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167" w:rsidRDefault="00A86167" w:rsidP="00A86167">
      <w:pPr>
        <w:ind w:leftChars="142" w:left="284" w:firstLine="0"/>
        <w:rPr>
          <w:rFonts w:ascii="標楷體" w:eastAsia="標楷體" w:hAnsi="標楷體"/>
          <w:color w:val="FF0000"/>
          <w:sz w:val="24"/>
          <w:szCs w:val="24"/>
        </w:rPr>
      </w:pPr>
      <w:bookmarkStart w:id="0" w:name="_GoBack"/>
      <w:bookmarkEnd w:id="0"/>
    </w:p>
    <w:p w:rsidR="00AD29A3" w:rsidRDefault="00AD29A3" w:rsidP="00AD29A3">
      <w:pPr>
        <w:rPr>
          <w:rFonts w:ascii="標楷體" w:eastAsia="標楷體" w:hAnsi="標楷體"/>
          <w:b/>
          <w:color w:val="auto"/>
          <w:sz w:val="28"/>
          <w:szCs w:val="28"/>
        </w:rPr>
      </w:pPr>
      <w:r w:rsidRPr="007E5F72">
        <w:rPr>
          <w:rFonts w:ascii="標楷體" w:eastAsia="標楷體" w:hAnsi="標楷體" w:cs="標楷體" w:hint="eastAsia"/>
          <w:b/>
          <w:color w:val="auto"/>
          <w:sz w:val="28"/>
          <w:szCs w:val="28"/>
        </w:rPr>
        <w:t>六、</w:t>
      </w:r>
      <w:r w:rsidRPr="007E5F72">
        <w:rPr>
          <w:rFonts w:ascii="標楷體" w:eastAsia="標楷體" w:hAnsi="標楷體" w:hint="eastAsia"/>
          <w:b/>
          <w:color w:val="auto"/>
          <w:sz w:val="28"/>
          <w:szCs w:val="28"/>
        </w:rPr>
        <w:t>法律規定教育議題實施規劃</w:t>
      </w:r>
    </w:p>
    <w:tbl>
      <w:tblPr>
        <w:tblStyle w:val="a4"/>
        <w:tblW w:w="0" w:type="auto"/>
        <w:jc w:val="center"/>
        <w:tblLook w:val="04A0" w:firstRow="1" w:lastRow="0" w:firstColumn="1" w:lastColumn="0" w:noHBand="0" w:noVBand="1"/>
      </w:tblPr>
      <w:tblGrid>
        <w:gridCol w:w="605"/>
        <w:gridCol w:w="2112"/>
        <w:gridCol w:w="681"/>
        <w:gridCol w:w="1527"/>
        <w:gridCol w:w="865"/>
        <w:gridCol w:w="912"/>
        <w:gridCol w:w="2926"/>
      </w:tblGrid>
      <w:tr w:rsidR="00AD29A3" w:rsidRPr="00441B99" w:rsidTr="00195D3E">
        <w:trPr>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序號</w:t>
            </w:r>
          </w:p>
        </w:tc>
        <w:tc>
          <w:tcPr>
            <w:tcW w:w="3434" w:type="dxa"/>
            <w:vMerge w:val="restart"/>
            <w:vAlign w:val="center"/>
          </w:tcPr>
          <w:p w:rsidR="00AD29A3" w:rsidRPr="00441B99" w:rsidRDefault="00AD29A3" w:rsidP="00195D3E">
            <w:pPr>
              <w:jc w:val="center"/>
              <w:rPr>
                <w:rFonts w:ascii="標楷體" w:eastAsia="標楷體" w:hAnsi="標楷體" w:cs="標楷體"/>
                <w:color w:val="auto"/>
                <w:sz w:val="24"/>
                <w:szCs w:val="24"/>
              </w:rPr>
            </w:pPr>
            <w:r w:rsidRPr="00441B99">
              <w:rPr>
                <w:rFonts w:ascii="標楷體" w:eastAsia="標楷體" w:hAnsi="標楷體" w:cs="標楷體" w:hint="eastAsia"/>
                <w:color w:val="auto"/>
                <w:sz w:val="24"/>
                <w:szCs w:val="24"/>
              </w:rPr>
              <w:t>重要教育工作</w:t>
            </w:r>
          </w:p>
        </w:tc>
        <w:tc>
          <w:tcPr>
            <w:tcW w:w="4398" w:type="dxa"/>
            <w:gridSpan w:val="3"/>
            <w:vAlign w:val="center"/>
          </w:tcPr>
          <w:p w:rsidR="00AD29A3" w:rsidRPr="00441B99" w:rsidRDefault="00AD29A3" w:rsidP="00195D3E">
            <w:pPr>
              <w:jc w:val="center"/>
              <w:rPr>
                <w:rFonts w:ascii="標楷體" w:eastAsia="標楷體" w:hAnsi="標楷體" w:cs="標楷體"/>
                <w:color w:val="auto"/>
                <w:sz w:val="24"/>
                <w:szCs w:val="24"/>
              </w:rPr>
            </w:pPr>
            <w:r w:rsidRPr="00441B99">
              <w:rPr>
                <w:rFonts w:ascii="標楷體" w:eastAsia="標楷體" w:hAnsi="標楷體" w:cs="標楷體" w:hint="eastAsia"/>
                <w:color w:val="auto"/>
                <w:sz w:val="24"/>
                <w:szCs w:val="24"/>
              </w:rPr>
              <w:t>納入課程規劃實施情形</w:t>
            </w:r>
          </w:p>
          <w:p w:rsidR="00AD29A3" w:rsidRPr="001A1D6E" w:rsidRDefault="00AD29A3" w:rsidP="00195D3E">
            <w:pPr>
              <w:rPr>
                <w:rFonts w:ascii="標楷體" w:eastAsia="標楷體" w:hAnsi="標楷體" w:cs="標楷體"/>
                <w:b/>
                <w:color w:val="auto"/>
              </w:rPr>
            </w:pPr>
            <w:r w:rsidRPr="001A1D6E">
              <w:rPr>
                <w:rFonts w:ascii="標楷體" w:eastAsia="標楷體" w:hAnsi="標楷體" w:hint="eastAsia"/>
                <w:b/>
                <w:color w:val="FF0000"/>
              </w:rPr>
              <w:t>（請視實際情形自行增列，內容須與各年級領域學習或彈性學習課程計畫相符）</w:t>
            </w:r>
          </w:p>
        </w:tc>
        <w:tc>
          <w:tcPr>
            <w:tcW w:w="1262" w:type="dxa"/>
            <w:vMerge w:val="restart"/>
            <w:vAlign w:val="center"/>
          </w:tcPr>
          <w:p w:rsidR="00AD29A3" w:rsidRPr="00441B99" w:rsidRDefault="00AD29A3" w:rsidP="00195D3E">
            <w:pPr>
              <w:jc w:val="center"/>
              <w:rPr>
                <w:rFonts w:ascii="標楷體" w:eastAsia="標楷體" w:hAnsi="標楷體" w:cs="標楷體"/>
                <w:color w:val="auto"/>
                <w:sz w:val="24"/>
                <w:szCs w:val="24"/>
              </w:rPr>
            </w:pPr>
            <w:r w:rsidRPr="00441B99">
              <w:rPr>
                <w:rFonts w:ascii="標楷體" w:eastAsia="標楷體" w:hAnsi="標楷體" w:cs="標楷體" w:hint="eastAsia"/>
                <w:color w:val="auto"/>
                <w:sz w:val="24"/>
                <w:szCs w:val="24"/>
              </w:rPr>
              <w:t>本學期</w:t>
            </w:r>
          </w:p>
          <w:p w:rsidR="00AD29A3" w:rsidRPr="00441B99" w:rsidRDefault="00AD29A3" w:rsidP="00195D3E">
            <w:pPr>
              <w:jc w:val="center"/>
              <w:rPr>
                <w:rFonts w:ascii="標楷體" w:eastAsia="標楷體" w:hAnsi="標楷體" w:cs="標楷體"/>
                <w:color w:val="auto"/>
                <w:sz w:val="24"/>
                <w:szCs w:val="24"/>
              </w:rPr>
            </w:pPr>
            <w:r w:rsidRPr="00441B99">
              <w:rPr>
                <w:rFonts w:ascii="標楷體" w:eastAsia="標楷體" w:hAnsi="標楷體" w:cs="標楷體" w:hint="eastAsia"/>
                <w:color w:val="auto"/>
                <w:sz w:val="24"/>
                <w:szCs w:val="24"/>
              </w:rPr>
              <w:t>實施時數</w:t>
            </w:r>
          </w:p>
        </w:tc>
        <w:tc>
          <w:tcPr>
            <w:tcW w:w="4148" w:type="dxa"/>
            <w:vMerge w:val="restart"/>
            <w:vAlign w:val="center"/>
          </w:tcPr>
          <w:p w:rsidR="00AD29A3" w:rsidRPr="00FB6D66" w:rsidRDefault="00AD29A3" w:rsidP="00195D3E">
            <w:pPr>
              <w:jc w:val="center"/>
              <w:rPr>
                <w:rFonts w:ascii="標楷體" w:eastAsia="標楷體" w:hAnsi="標楷體" w:cs="標楷體"/>
                <w:color w:val="auto"/>
                <w:sz w:val="24"/>
                <w:szCs w:val="24"/>
              </w:rPr>
            </w:pPr>
            <w:r w:rsidRPr="00FB6D66">
              <w:rPr>
                <w:rFonts w:ascii="標楷體" w:eastAsia="標楷體" w:hAnsi="標楷體" w:cs="標楷體" w:hint="eastAsia"/>
                <w:color w:val="auto"/>
                <w:sz w:val="24"/>
                <w:szCs w:val="24"/>
              </w:rPr>
              <w:t>相關規定說明</w:t>
            </w:r>
          </w:p>
        </w:tc>
      </w:tr>
      <w:tr w:rsidR="00AD29A3" w:rsidRPr="00441B99" w:rsidTr="00195D3E">
        <w:trPr>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sidRPr="00441B99">
              <w:rPr>
                <w:rFonts w:ascii="標楷體" w:eastAsia="標楷體" w:hAnsi="標楷體" w:cs="標楷體" w:hint="eastAsia"/>
                <w:color w:val="auto"/>
                <w:sz w:val="24"/>
                <w:szCs w:val="24"/>
              </w:rPr>
              <w:t>實施年級</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r w:rsidRPr="00441B99">
              <w:rPr>
                <w:rFonts w:ascii="標楷體" w:eastAsia="標楷體" w:hAnsi="標楷體" w:cs="標楷體" w:hint="eastAsia"/>
                <w:color w:val="auto"/>
                <w:sz w:val="24"/>
                <w:szCs w:val="24"/>
              </w:rPr>
              <w:t>領域學習或彈性學習課程別</w:t>
            </w:r>
          </w:p>
        </w:tc>
        <w:tc>
          <w:tcPr>
            <w:tcW w:w="1178" w:type="dxa"/>
            <w:vAlign w:val="center"/>
          </w:tcPr>
          <w:p w:rsidR="00AD29A3" w:rsidRDefault="00AD29A3" w:rsidP="00195D3E">
            <w:pPr>
              <w:jc w:val="center"/>
              <w:rPr>
                <w:rFonts w:ascii="標楷體" w:eastAsia="標楷體" w:hAnsi="標楷體" w:cs="標楷體"/>
                <w:color w:val="auto"/>
                <w:sz w:val="24"/>
                <w:szCs w:val="24"/>
              </w:rPr>
            </w:pPr>
            <w:r w:rsidRPr="00441B99">
              <w:rPr>
                <w:rFonts w:ascii="標楷體" w:eastAsia="標楷體" w:hAnsi="標楷體" w:cs="標楷體" w:hint="eastAsia"/>
                <w:color w:val="auto"/>
                <w:sz w:val="24"/>
                <w:szCs w:val="24"/>
              </w:rPr>
              <w:t>實施</w:t>
            </w:r>
          </w:p>
          <w:p w:rsidR="00AD29A3" w:rsidRPr="00441B99" w:rsidRDefault="00AD29A3" w:rsidP="00195D3E">
            <w:pPr>
              <w:jc w:val="center"/>
              <w:rPr>
                <w:rFonts w:ascii="標楷體" w:eastAsia="標楷體" w:hAnsi="標楷體" w:cs="標楷體"/>
                <w:color w:val="auto"/>
                <w:sz w:val="24"/>
                <w:szCs w:val="24"/>
              </w:rPr>
            </w:pPr>
            <w:proofErr w:type="gramStart"/>
            <w:r w:rsidRPr="00441B99">
              <w:rPr>
                <w:rFonts w:ascii="標楷體" w:eastAsia="標楷體" w:hAnsi="標楷體" w:cs="標楷體" w:hint="eastAsia"/>
                <w:color w:val="auto"/>
                <w:sz w:val="24"/>
                <w:szCs w:val="24"/>
              </w:rPr>
              <w:t>週</w:t>
            </w:r>
            <w:proofErr w:type="gramEnd"/>
            <w:r w:rsidRPr="00441B99">
              <w:rPr>
                <w:rFonts w:ascii="標楷體" w:eastAsia="標楷體" w:hAnsi="標楷體" w:cs="標楷體" w:hint="eastAsia"/>
                <w:color w:val="auto"/>
                <w:sz w:val="24"/>
                <w:szCs w:val="24"/>
              </w:rPr>
              <w:t>次</w:t>
            </w:r>
          </w:p>
        </w:tc>
        <w:tc>
          <w:tcPr>
            <w:tcW w:w="1262"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tcPr>
          <w:p w:rsidR="00AD29A3" w:rsidRPr="00FB6D66" w:rsidRDefault="00AD29A3" w:rsidP="00195D3E">
            <w:pPr>
              <w:jc w:val="center"/>
              <w:rPr>
                <w:rFonts w:ascii="標楷體" w:eastAsia="標楷體" w:hAnsi="標楷體" w:cs="標楷體"/>
                <w:color w:val="auto"/>
                <w:sz w:val="24"/>
                <w:szCs w:val="24"/>
              </w:rPr>
            </w:pPr>
          </w:p>
        </w:tc>
      </w:tr>
      <w:tr w:rsidR="00AD29A3" w:rsidRPr="00441B99" w:rsidTr="00195D3E">
        <w:trPr>
          <w:trHeight w:val="593"/>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1</w:t>
            </w:r>
          </w:p>
        </w:tc>
        <w:tc>
          <w:tcPr>
            <w:tcW w:w="3434"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性別平等教育課程或活動</w:t>
            </w:r>
          </w:p>
        </w:tc>
        <w:tc>
          <w:tcPr>
            <w:tcW w:w="844" w:type="dxa"/>
            <w:vAlign w:val="center"/>
          </w:tcPr>
          <w:p w:rsidR="00AD29A3" w:rsidRPr="00441B99" w:rsidRDefault="00AD29A3" w:rsidP="00195D3E">
            <w:pP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rPr>
                <w:rFonts w:ascii="標楷體" w:eastAsia="標楷體" w:hAnsi="標楷體" w:cs="標楷體"/>
                <w:color w:val="auto"/>
                <w:sz w:val="24"/>
                <w:szCs w:val="24"/>
              </w:rPr>
            </w:pPr>
          </w:p>
        </w:tc>
        <w:tc>
          <w:tcPr>
            <w:tcW w:w="1178" w:type="dxa"/>
            <w:vAlign w:val="center"/>
          </w:tcPr>
          <w:p w:rsidR="00AD29A3" w:rsidRPr="00441B99" w:rsidRDefault="00AD29A3" w:rsidP="00195D3E">
            <w:pPr>
              <w:rPr>
                <w:rFonts w:ascii="標楷體" w:eastAsia="標楷體" w:hAnsi="標楷體" w:cs="標楷體"/>
                <w:color w:val="auto"/>
                <w:sz w:val="24"/>
                <w:szCs w:val="24"/>
              </w:rPr>
            </w:pPr>
          </w:p>
        </w:tc>
        <w:tc>
          <w:tcPr>
            <w:tcW w:w="1262" w:type="dxa"/>
            <w:vAlign w:val="center"/>
          </w:tcPr>
          <w:p w:rsidR="00AD29A3" w:rsidRPr="00441B99" w:rsidRDefault="00AD29A3" w:rsidP="00195D3E">
            <w:pPr>
              <w:rPr>
                <w:rFonts w:ascii="標楷體" w:eastAsia="標楷體" w:hAnsi="標楷體" w:cs="標楷體"/>
                <w:color w:val="auto"/>
                <w:sz w:val="24"/>
                <w:szCs w:val="24"/>
              </w:rPr>
            </w:pPr>
          </w:p>
        </w:tc>
        <w:tc>
          <w:tcPr>
            <w:tcW w:w="4148" w:type="dxa"/>
            <w:vMerge w:val="restart"/>
            <w:vAlign w:val="center"/>
          </w:tcPr>
          <w:p w:rsidR="00AD29A3" w:rsidRPr="00FB6D66" w:rsidRDefault="00AD29A3" w:rsidP="00195D3E">
            <w:pPr>
              <w:jc w:val="left"/>
              <w:rPr>
                <w:rFonts w:ascii="標楷體" w:eastAsia="標楷體" w:hAnsi="標楷體" w:cs="標楷體"/>
                <w:color w:val="auto"/>
                <w:sz w:val="24"/>
                <w:szCs w:val="24"/>
              </w:rPr>
            </w:pPr>
            <w:r w:rsidRPr="00FB6D66">
              <w:rPr>
                <w:rFonts w:ascii="新細明體" w:eastAsia="新細明體" w:hAnsi="新細明體" w:hint="eastAsia"/>
                <w:color w:val="auto"/>
                <w:sz w:val="24"/>
                <w:szCs w:val="24"/>
              </w:rPr>
              <w:t>✽</w:t>
            </w:r>
            <w:r w:rsidRPr="00FB6D66">
              <w:rPr>
                <w:rFonts w:ascii="標楷體" w:eastAsia="標楷體" w:hAnsi="標楷體" w:hint="eastAsia"/>
                <w:color w:val="auto"/>
                <w:sz w:val="24"/>
                <w:szCs w:val="24"/>
              </w:rPr>
              <w:t>性別平等教育法第17條</w:t>
            </w:r>
          </w:p>
          <w:p w:rsidR="00AD29A3" w:rsidRPr="00FB6D66" w:rsidRDefault="00AD29A3" w:rsidP="00195D3E">
            <w:pPr>
              <w:jc w:val="left"/>
              <w:rPr>
                <w:rFonts w:ascii="標楷體" w:eastAsia="標楷體" w:hAnsi="標楷體" w:cs="標楷體"/>
                <w:color w:val="auto"/>
                <w:sz w:val="24"/>
                <w:szCs w:val="24"/>
              </w:rPr>
            </w:pPr>
            <w:r>
              <w:rPr>
                <w:rFonts w:ascii="標楷體" w:eastAsia="標楷體" w:hAnsi="標楷體" w:cs="標楷體" w:hint="eastAsia"/>
                <w:color w:val="auto"/>
                <w:sz w:val="24"/>
                <w:szCs w:val="24"/>
              </w:rPr>
              <w:t xml:space="preserve">  </w:t>
            </w:r>
            <w:r w:rsidRPr="00FB6D66">
              <w:rPr>
                <w:rFonts w:ascii="標楷體" w:eastAsia="標楷體" w:hAnsi="標楷體" w:cs="標楷體" w:hint="eastAsia"/>
                <w:color w:val="auto"/>
                <w:sz w:val="24"/>
                <w:szCs w:val="24"/>
              </w:rPr>
              <w:t>每學期至少4小時</w:t>
            </w:r>
          </w:p>
          <w:p w:rsidR="00AD29A3" w:rsidRPr="00FB6D66" w:rsidRDefault="00AD29A3" w:rsidP="00195D3E">
            <w:pPr>
              <w:jc w:val="left"/>
              <w:rPr>
                <w:rFonts w:ascii="標楷體" w:eastAsia="標楷體" w:hAnsi="標楷體"/>
                <w:color w:val="auto"/>
                <w:sz w:val="24"/>
                <w:szCs w:val="24"/>
              </w:rPr>
            </w:pPr>
            <w:r w:rsidRPr="00FB6D66">
              <w:rPr>
                <w:rFonts w:ascii="新細明體" w:eastAsia="新細明體" w:hAnsi="新細明體" w:hint="eastAsia"/>
                <w:color w:val="auto"/>
                <w:sz w:val="24"/>
                <w:szCs w:val="24"/>
              </w:rPr>
              <w:t>✽</w:t>
            </w:r>
            <w:r w:rsidRPr="00FB6D66">
              <w:rPr>
                <w:rFonts w:ascii="標楷體" w:eastAsia="標楷體" w:hAnsi="標楷體" w:hint="eastAsia"/>
                <w:color w:val="auto"/>
                <w:sz w:val="24"/>
                <w:szCs w:val="24"/>
              </w:rPr>
              <w:t>兒童及少年性剝削防制條例第4條</w:t>
            </w:r>
          </w:p>
          <w:p w:rsidR="00AD29A3" w:rsidRDefault="00AD29A3" w:rsidP="00195D3E">
            <w:pPr>
              <w:jc w:val="left"/>
              <w:rPr>
                <w:rFonts w:ascii="標楷體" w:eastAsia="標楷體" w:hAnsi="標楷體"/>
                <w:color w:val="auto"/>
                <w:sz w:val="24"/>
                <w:szCs w:val="24"/>
              </w:rPr>
            </w:pPr>
            <w:r>
              <w:rPr>
                <w:rFonts w:ascii="標楷體" w:eastAsia="標楷體" w:hAnsi="標楷體" w:hint="eastAsia"/>
                <w:color w:val="auto"/>
                <w:sz w:val="24"/>
                <w:szCs w:val="24"/>
              </w:rPr>
              <w:t xml:space="preserve">  </w:t>
            </w:r>
            <w:r w:rsidRPr="00FB6D66">
              <w:rPr>
                <w:rFonts w:ascii="標楷體" w:eastAsia="標楷體" w:hAnsi="標楷體" w:hint="eastAsia"/>
                <w:color w:val="auto"/>
                <w:sz w:val="24"/>
                <w:szCs w:val="24"/>
              </w:rPr>
              <w:t>每學年應辦理兒童及少年性剝削防</w:t>
            </w:r>
            <w:r>
              <w:rPr>
                <w:rFonts w:ascii="標楷體" w:eastAsia="標楷體" w:hAnsi="標楷體" w:hint="eastAsia"/>
                <w:color w:val="auto"/>
                <w:sz w:val="24"/>
                <w:szCs w:val="24"/>
              </w:rPr>
              <w:t xml:space="preserve">  </w:t>
            </w:r>
          </w:p>
          <w:p w:rsidR="00AD29A3" w:rsidRPr="00FB6D66" w:rsidRDefault="00AD29A3" w:rsidP="00195D3E">
            <w:pPr>
              <w:jc w:val="left"/>
              <w:rPr>
                <w:rFonts w:ascii="標楷體" w:eastAsia="標楷體" w:hAnsi="標楷體" w:cs="標楷體"/>
                <w:color w:val="auto"/>
                <w:sz w:val="24"/>
                <w:szCs w:val="24"/>
              </w:rPr>
            </w:pPr>
            <w:r>
              <w:rPr>
                <w:rFonts w:ascii="標楷體" w:eastAsia="標楷體" w:hAnsi="標楷體" w:hint="eastAsia"/>
                <w:color w:val="auto"/>
                <w:sz w:val="24"/>
                <w:szCs w:val="24"/>
              </w:rPr>
              <w:t xml:space="preserve">  </w:t>
            </w:r>
            <w:r w:rsidRPr="00FB6D66">
              <w:rPr>
                <w:rFonts w:ascii="標楷體" w:eastAsia="標楷體" w:hAnsi="標楷體" w:hint="eastAsia"/>
                <w:color w:val="auto"/>
                <w:sz w:val="24"/>
                <w:szCs w:val="24"/>
              </w:rPr>
              <w:t>治教育課程或教育宣導(建議融入)</w:t>
            </w:r>
          </w:p>
        </w:tc>
      </w:tr>
      <w:tr w:rsidR="00AD29A3" w:rsidRPr="00441B99" w:rsidTr="00195D3E">
        <w:trPr>
          <w:trHeight w:val="593"/>
          <w:jc w:val="center"/>
        </w:trPr>
        <w:tc>
          <w:tcPr>
            <w:tcW w:w="706" w:type="dxa"/>
            <w:vMerge/>
            <w:vAlign w:val="center"/>
          </w:tcPr>
          <w:p w:rsidR="00AD29A3" w:rsidRDefault="00AD29A3" w:rsidP="00195D3E">
            <w:pPr>
              <w:jc w:val="center"/>
              <w:rPr>
                <w:rFonts w:ascii="標楷體" w:eastAsia="標楷體" w:hAnsi="標楷體" w:cs="標楷體"/>
                <w:color w:val="auto"/>
                <w:sz w:val="24"/>
                <w:szCs w:val="24"/>
              </w:rPr>
            </w:pPr>
          </w:p>
        </w:tc>
        <w:tc>
          <w:tcPr>
            <w:tcW w:w="3434" w:type="dxa"/>
            <w:vMerge/>
            <w:vAlign w:val="center"/>
          </w:tcPr>
          <w:p w:rsidR="00AD29A3"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rPr>
                <w:rFonts w:ascii="標楷體" w:eastAsia="標楷體" w:hAnsi="標楷體" w:cs="標楷體"/>
                <w:color w:val="auto"/>
                <w:sz w:val="24"/>
                <w:szCs w:val="24"/>
              </w:rPr>
            </w:pPr>
          </w:p>
        </w:tc>
        <w:tc>
          <w:tcPr>
            <w:tcW w:w="1178" w:type="dxa"/>
            <w:vAlign w:val="center"/>
          </w:tcPr>
          <w:p w:rsidR="00AD29A3" w:rsidRPr="00441B99" w:rsidRDefault="00AD29A3" w:rsidP="00195D3E">
            <w:pPr>
              <w:rPr>
                <w:rFonts w:ascii="標楷體" w:eastAsia="標楷體" w:hAnsi="標楷體" w:cs="標楷體"/>
                <w:color w:val="auto"/>
                <w:sz w:val="24"/>
                <w:szCs w:val="24"/>
              </w:rPr>
            </w:pPr>
          </w:p>
        </w:tc>
        <w:tc>
          <w:tcPr>
            <w:tcW w:w="1262" w:type="dxa"/>
            <w:vAlign w:val="center"/>
          </w:tcPr>
          <w:p w:rsidR="00AD29A3" w:rsidRPr="00441B99" w:rsidRDefault="00AD29A3" w:rsidP="00195D3E">
            <w:pPr>
              <w:rPr>
                <w:rFonts w:ascii="標楷體" w:eastAsia="標楷體" w:hAnsi="標楷體" w:cs="標楷體"/>
                <w:color w:val="auto"/>
                <w:sz w:val="24"/>
                <w:szCs w:val="24"/>
              </w:rPr>
            </w:pPr>
          </w:p>
        </w:tc>
        <w:tc>
          <w:tcPr>
            <w:tcW w:w="4148" w:type="dxa"/>
            <w:vMerge/>
            <w:vAlign w:val="center"/>
          </w:tcPr>
          <w:p w:rsidR="00AD29A3" w:rsidRPr="00FB6D66" w:rsidRDefault="00AD29A3" w:rsidP="00195D3E">
            <w:pPr>
              <w:jc w:val="left"/>
              <w:rPr>
                <w:rFonts w:ascii="新細明體" w:eastAsia="新細明體" w:hAnsi="新細明體"/>
                <w:color w:val="auto"/>
                <w:sz w:val="24"/>
                <w:szCs w:val="24"/>
              </w:rPr>
            </w:pPr>
          </w:p>
        </w:tc>
      </w:tr>
      <w:tr w:rsidR="00AD29A3" w:rsidRPr="00441B99" w:rsidTr="00195D3E">
        <w:trPr>
          <w:trHeight w:val="594"/>
          <w:jc w:val="center"/>
        </w:trPr>
        <w:tc>
          <w:tcPr>
            <w:tcW w:w="706" w:type="dxa"/>
            <w:vMerge/>
            <w:vAlign w:val="center"/>
          </w:tcPr>
          <w:p w:rsidR="00AD29A3" w:rsidRDefault="00AD29A3" w:rsidP="00195D3E">
            <w:pPr>
              <w:jc w:val="center"/>
              <w:rPr>
                <w:rFonts w:ascii="標楷體" w:eastAsia="標楷體" w:hAnsi="標楷體" w:cs="標楷體"/>
                <w:color w:val="auto"/>
                <w:sz w:val="24"/>
                <w:szCs w:val="24"/>
              </w:rPr>
            </w:pPr>
          </w:p>
        </w:tc>
        <w:tc>
          <w:tcPr>
            <w:tcW w:w="3434" w:type="dxa"/>
            <w:vMerge/>
            <w:vAlign w:val="center"/>
          </w:tcPr>
          <w:p w:rsidR="00AD29A3"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rPr>
                <w:rFonts w:ascii="標楷體" w:eastAsia="標楷體" w:hAnsi="標楷體" w:cs="標楷體"/>
                <w:color w:val="auto"/>
                <w:sz w:val="24"/>
                <w:szCs w:val="24"/>
              </w:rPr>
            </w:pPr>
          </w:p>
        </w:tc>
        <w:tc>
          <w:tcPr>
            <w:tcW w:w="1178" w:type="dxa"/>
            <w:vAlign w:val="center"/>
          </w:tcPr>
          <w:p w:rsidR="00AD29A3" w:rsidRPr="00441B99" w:rsidRDefault="00AD29A3" w:rsidP="00195D3E">
            <w:pPr>
              <w:rPr>
                <w:rFonts w:ascii="標楷體" w:eastAsia="標楷體" w:hAnsi="標楷體" w:cs="標楷體"/>
                <w:color w:val="auto"/>
                <w:sz w:val="24"/>
                <w:szCs w:val="24"/>
              </w:rPr>
            </w:pPr>
          </w:p>
        </w:tc>
        <w:tc>
          <w:tcPr>
            <w:tcW w:w="1262" w:type="dxa"/>
            <w:vAlign w:val="center"/>
          </w:tcPr>
          <w:p w:rsidR="00AD29A3" w:rsidRPr="00441B99" w:rsidRDefault="00AD29A3" w:rsidP="00195D3E">
            <w:pPr>
              <w:rPr>
                <w:rFonts w:ascii="標楷體" w:eastAsia="標楷體" w:hAnsi="標楷體" w:cs="標楷體"/>
                <w:color w:val="auto"/>
                <w:sz w:val="24"/>
                <w:szCs w:val="24"/>
              </w:rPr>
            </w:pPr>
          </w:p>
        </w:tc>
        <w:tc>
          <w:tcPr>
            <w:tcW w:w="4148" w:type="dxa"/>
            <w:vMerge/>
            <w:vAlign w:val="center"/>
          </w:tcPr>
          <w:p w:rsidR="00AD29A3" w:rsidRPr="00FB6D66" w:rsidRDefault="00AD29A3" w:rsidP="00195D3E">
            <w:pPr>
              <w:jc w:val="left"/>
              <w:rPr>
                <w:rFonts w:ascii="新細明體" w:eastAsia="新細明體" w:hAnsi="新細明體"/>
                <w:color w:val="auto"/>
                <w:sz w:val="24"/>
                <w:szCs w:val="24"/>
              </w:rPr>
            </w:pPr>
          </w:p>
        </w:tc>
      </w:tr>
      <w:tr w:rsidR="00AD29A3" w:rsidRPr="00441B99" w:rsidTr="00195D3E">
        <w:trPr>
          <w:trHeight w:val="340"/>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2</w:t>
            </w:r>
          </w:p>
        </w:tc>
        <w:tc>
          <w:tcPr>
            <w:tcW w:w="3434" w:type="dxa"/>
            <w:vMerge w:val="restart"/>
            <w:vAlign w:val="center"/>
          </w:tcPr>
          <w:p w:rsidR="00AD29A3" w:rsidRPr="00441B99" w:rsidRDefault="00AD29A3" w:rsidP="00195D3E">
            <w:pPr>
              <w:jc w:val="center"/>
              <w:rPr>
                <w:rFonts w:ascii="標楷體" w:eastAsia="標楷體" w:hAnsi="標楷體" w:cs="標楷體"/>
                <w:color w:val="auto"/>
                <w:sz w:val="24"/>
                <w:szCs w:val="24"/>
              </w:rPr>
            </w:pPr>
            <w:r w:rsidRPr="007C196E">
              <w:rPr>
                <w:rFonts w:ascii="標楷體" w:eastAsia="標楷體" w:hAnsi="標楷體" w:hint="eastAsia"/>
                <w:sz w:val="24"/>
                <w:szCs w:val="24"/>
              </w:rPr>
              <w:t>性侵害防治教育課程</w:t>
            </w: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1B569A" w:rsidRDefault="00AD29A3" w:rsidP="00195D3E">
            <w:pPr>
              <w:pStyle w:val="Web"/>
              <w:rPr>
                <w:rFonts w:ascii="標楷體" w:eastAsia="標楷體" w:hAnsi="標楷體" w:cs="標楷體"/>
              </w:rPr>
            </w:pPr>
            <w:r w:rsidRPr="00FB6D66">
              <w:rPr>
                <w:rFonts w:hint="eastAsia"/>
              </w:rPr>
              <w:t>✽</w:t>
            </w:r>
            <w:r w:rsidRPr="00FB6D66">
              <w:rPr>
                <w:rFonts w:ascii="標楷體" w:eastAsia="標楷體" w:hAnsi="標楷體" w:hint="eastAsia"/>
              </w:rPr>
              <w:t>性侵害犯罪防治法</w:t>
            </w:r>
            <w:r>
              <w:rPr>
                <w:rFonts w:ascii="標楷體" w:eastAsia="標楷體" w:hAnsi="標楷體" w:hint="eastAsia"/>
                <w:color w:val="CE181E"/>
              </w:rPr>
              <w:t>第</w:t>
            </w:r>
            <w:r>
              <w:rPr>
                <w:rFonts w:ascii="標楷體" w:eastAsia="標楷體" w:hAnsi="標楷體" w:cs="Times New Roman" w:hint="eastAsia"/>
                <w:color w:val="CE181E"/>
              </w:rPr>
              <w:t>9</w:t>
            </w:r>
            <w:r>
              <w:rPr>
                <w:rFonts w:ascii="標楷體" w:eastAsia="標楷體" w:hAnsi="標楷體" w:hint="eastAsia"/>
                <w:color w:val="CE181E"/>
              </w:rPr>
              <w:t>條</w:t>
            </w:r>
            <w:r>
              <w:rPr>
                <w:rFonts w:ascii="標楷體" w:eastAsia="標楷體" w:hAnsi="標楷體"/>
                <w:color w:val="CE181E"/>
              </w:rPr>
              <w:br/>
            </w:r>
            <w:r>
              <w:rPr>
                <w:rFonts w:ascii="標楷體" w:eastAsia="標楷體" w:hAnsi="標楷體" w:hint="eastAsia"/>
                <w:color w:val="CE181E"/>
              </w:rPr>
              <w:t>每學期至少</w:t>
            </w:r>
            <w:r>
              <w:rPr>
                <w:rFonts w:ascii="標楷體" w:eastAsia="標楷體" w:hAnsi="標楷體" w:cs="Times New Roman" w:hint="eastAsia"/>
                <w:color w:val="CE181E"/>
              </w:rPr>
              <w:t>2</w:t>
            </w:r>
            <w:r>
              <w:rPr>
                <w:rFonts w:ascii="標楷體" w:eastAsia="標楷體" w:hAnsi="標楷體" w:hint="eastAsia"/>
                <w:color w:val="CE181E"/>
              </w:rPr>
              <w:t>小時</w:t>
            </w:r>
          </w:p>
        </w:tc>
      </w:tr>
      <w:tr w:rsidR="00AD29A3" w:rsidRPr="00441B99" w:rsidTr="00195D3E">
        <w:trPr>
          <w:trHeight w:val="340"/>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tcPr>
          <w:p w:rsidR="00AD29A3" w:rsidRPr="00FB6D66" w:rsidRDefault="00AD29A3" w:rsidP="00195D3E">
            <w:pPr>
              <w:jc w:val="center"/>
              <w:rPr>
                <w:rFonts w:ascii="標楷體" w:eastAsia="標楷體" w:hAnsi="標楷體" w:cs="標楷體"/>
                <w:color w:val="auto"/>
                <w:sz w:val="24"/>
                <w:szCs w:val="24"/>
              </w:rPr>
            </w:pPr>
          </w:p>
        </w:tc>
      </w:tr>
      <w:tr w:rsidR="00AD29A3" w:rsidRPr="00441B99" w:rsidTr="00195D3E">
        <w:trPr>
          <w:trHeight w:val="340"/>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tcPr>
          <w:p w:rsidR="00AD29A3" w:rsidRPr="00FB6D66" w:rsidRDefault="00AD29A3" w:rsidP="00195D3E">
            <w:pPr>
              <w:jc w:val="center"/>
              <w:rPr>
                <w:rFonts w:ascii="標楷體" w:eastAsia="標楷體" w:hAnsi="標楷體" w:cs="標楷體"/>
                <w:color w:val="auto"/>
                <w:sz w:val="24"/>
                <w:szCs w:val="24"/>
              </w:rPr>
            </w:pPr>
          </w:p>
        </w:tc>
      </w:tr>
      <w:tr w:rsidR="00AD29A3" w:rsidRPr="00441B99" w:rsidTr="00195D3E">
        <w:trPr>
          <w:trHeight w:val="593"/>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3</w:t>
            </w:r>
          </w:p>
        </w:tc>
        <w:tc>
          <w:tcPr>
            <w:tcW w:w="3434"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環境教育課程</w:t>
            </w: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8B37A9" w:rsidRDefault="00AD29A3" w:rsidP="00195D3E">
            <w:pPr>
              <w:rPr>
                <w:rFonts w:ascii="標楷體" w:eastAsia="標楷體" w:hAnsi="標楷體" w:cs="標楷體"/>
                <w:color w:val="FF0000"/>
                <w:sz w:val="24"/>
                <w:szCs w:val="24"/>
              </w:rPr>
            </w:pPr>
            <w:r w:rsidRPr="008B37A9">
              <w:rPr>
                <w:rFonts w:ascii="新細明體" w:eastAsia="新細明體" w:hAnsi="新細明體" w:cs="標楷體" w:hint="eastAsia"/>
                <w:color w:val="FF0000"/>
                <w:sz w:val="24"/>
                <w:szCs w:val="24"/>
              </w:rPr>
              <w:t>✽</w:t>
            </w:r>
            <w:r w:rsidRPr="008B37A9">
              <w:rPr>
                <w:rFonts w:ascii="標楷體" w:eastAsia="標楷體" w:hAnsi="標楷體" w:cs="標楷體" w:hint="eastAsia"/>
                <w:color w:val="FF0000"/>
                <w:sz w:val="24"/>
                <w:szCs w:val="24"/>
              </w:rPr>
              <w:t>環境教育法第19條</w:t>
            </w:r>
          </w:p>
          <w:p w:rsidR="00AD29A3" w:rsidRPr="008B37A9" w:rsidRDefault="00AD29A3" w:rsidP="00195D3E">
            <w:pPr>
              <w:rPr>
                <w:rFonts w:ascii="標楷體" w:eastAsia="標楷體" w:hAnsi="標楷體"/>
                <w:color w:val="FF0000"/>
                <w:sz w:val="24"/>
                <w:szCs w:val="24"/>
              </w:rPr>
            </w:pPr>
            <w:r w:rsidRPr="008B37A9">
              <w:rPr>
                <w:rFonts w:ascii="標楷體" w:eastAsia="標楷體" w:hAnsi="標楷體" w:hint="eastAsia"/>
                <w:color w:val="FF0000"/>
                <w:sz w:val="24"/>
                <w:szCs w:val="24"/>
              </w:rPr>
              <w:t xml:space="preserve">  每學年至少4小時</w:t>
            </w:r>
          </w:p>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593"/>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tcPr>
          <w:p w:rsidR="00AD29A3" w:rsidRPr="00FB6D66" w:rsidRDefault="00AD29A3" w:rsidP="00195D3E">
            <w:pPr>
              <w:jc w:val="center"/>
              <w:rPr>
                <w:rFonts w:ascii="標楷體" w:eastAsia="標楷體" w:hAnsi="標楷體" w:cs="標楷體"/>
                <w:color w:val="auto"/>
                <w:sz w:val="24"/>
                <w:szCs w:val="24"/>
              </w:rPr>
            </w:pPr>
          </w:p>
        </w:tc>
      </w:tr>
      <w:tr w:rsidR="00AD29A3" w:rsidRPr="00441B99" w:rsidTr="00195D3E">
        <w:trPr>
          <w:trHeight w:val="594"/>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tcPr>
          <w:p w:rsidR="00AD29A3" w:rsidRPr="00FB6D66" w:rsidRDefault="00AD29A3" w:rsidP="00195D3E">
            <w:pPr>
              <w:jc w:val="center"/>
              <w:rPr>
                <w:rFonts w:ascii="標楷體" w:eastAsia="標楷體" w:hAnsi="標楷體" w:cs="標楷體"/>
                <w:color w:val="auto"/>
                <w:sz w:val="24"/>
                <w:szCs w:val="24"/>
              </w:rPr>
            </w:pPr>
          </w:p>
        </w:tc>
      </w:tr>
      <w:tr w:rsidR="00AD29A3" w:rsidRPr="00441B99" w:rsidTr="00195D3E">
        <w:trPr>
          <w:trHeight w:val="340"/>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4</w:t>
            </w:r>
          </w:p>
        </w:tc>
        <w:tc>
          <w:tcPr>
            <w:tcW w:w="3434" w:type="dxa"/>
            <w:vMerge w:val="restart"/>
            <w:vAlign w:val="center"/>
          </w:tcPr>
          <w:p w:rsidR="00AD29A3" w:rsidRPr="00441B99" w:rsidRDefault="00AD29A3" w:rsidP="00195D3E">
            <w:pPr>
              <w:jc w:val="center"/>
              <w:rPr>
                <w:rFonts w:ascii="標楷體" w:eastAsia="標楷體" w:hAnsi="標楷體" w:cs="標楷體"/>
                <w:color w:val="auto"/>
                <w:sz w:val="24"/>
                <w:szCs w:val="24"/>
              </w:rPr>
            </w:pPr>
            <w:r w:rsidRPr="00C01B71">
              <w:rPr>
                <w:rFonts w:ascii="標楷體" w:eastAsia="標楷體" w:hAnsi="標楷體" w:hint="eastAsia"/>
                <w:sz w:val="24"/>
                <w:szCs w:val="24"/>
              </w:rPr>
              <w:t>家庭教育課程</w:t>
            </w:r>
            <w:r>
              <w:rPr>
                <w:rFonts w:ascii="標楷體" w:eastAsia="標楷體" w:hAnsi="標楷體" w:hint="eastAsia"/>
                <w:sz w:val="24"/>
                <w:szCs w:val="24"/>
              </w:rPr>
              <w:t>及活動</w:t>
            </w: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tcPr>
          <w:p w:rsidR="00AD29A3" w:rsidRPr="00FB6D66" w:rsidRDefault="00AD29A3" w:rsidP="00195D3E">
            <w:pPr>
              <w:rPr>
                <w:rFonts w:ascii="標楷體" w:eastAsia="標楷體" w:hAnsi="標楷體" w:cs="標楷體"/>
                <w:color w:val="auto"/>
                <w:sz w:val="24"/>
                <w:szCs w:val="24"/>
              </w:rPr>
            </w:pPr>
            <w:r w:rsidRPr="00FB6D66">
              <w:rPr>
                <w:rFonts w:ascii="新細明體" w:eastAsia="新細明體" w:hAnsi="新細明體" w:cs="標楷體" w:hint="eastAsia"/>
                <w:color w:val="auto"/>
                <w:sz w:val="24"/>
                <w:szCs w:val="24"/>
              </w:rPr>
              <w:t>✽</w:t>
            </w:r>
            <w:r w:rsidRPr="00FB6D66">
              <w:rPr>
                <w:rFonts w:ascii="標楷體" w:eastAsia="標楷體" w:hAnsi="標楷體" w:cs="標楷體" w:hint="eastAsia"/>
                <w:color w:val="auto"/>
                <w:sz w:val="24"/>
                <w:szCs w:val="24"/>
              </w:rPr>
              <w:t>家庭教育法第12條</w:t>
            </w:r>
          </w:p>
          <w:p w:rsidR="00AD29A3" w:rsidRPr="00FB6D66" w:rsidRDefault="00AD29A3" w:rsidP="00195D3E">
            <w:pPr>
              <w:rPr>
                <w:rFonts w:ascii="標楷體" w:eastAsia="標楷體" w:hAnsi="標楷體" w:cs="標楷體"/>
                <w:dstrike/>
                <w:color w:val="auto"/>
                <w:sz w:val="24"/>
                <w:szCs w:val="24"/>
              </w:rPr>
            </w:pPr>
            <w:r>
              <w:rPr>
                <w:rFonts w:ascii="標楷體" w:eastAsia="標楷體" w:hAnsi="標楷體" w:hint="eastAsia"/>
                <w:color w:val="auto"/>
                <w:sz w:val="24"/>
                <w:szCs w:val="24"/>
              </w:rPr>
              <w:t xml:space="preserve">  </w:t>
            </w:r>
            <w:r w:rsidRPr="00FB6D66">
              <w:rPr>
                <w:rFonts w:ascii="標楷體" w:eastAsia="標楷體" w:hAnsi="標楷體" w:hint="eastAsia"/>
                <w:color w:val="auto"/>
                <w:sz w:val="24"/>
                <w:szCs w:val="24"/>
              </w:rPr>
              <w:t>每學年至少4小時</w:t>
            </w:r>
          </w:p>
        </w:tc>
      </w:tr>
      <w:tr w:rsidR="00AD29A3" w:rsidRPr="00441B99" w:rsidTr="00195D3E">
        <w:trPr>
          <w:trHeight w:val="340"/>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tcPr>
          <w:p w:rsidR="00AD29A3" w:rsidRPr="00FB6D66" w:rsidRDefault="00AD29A3" w:rsidP="00195D3E">
            <w:pPr>
              <w:jc w:val="center"/>
              <w:rPr>
                <w:rFonts w:ascii="標楷體" w:eastAsia="標楷體" w:hAnsi="標楷體" w:cs="標楷體"/>
                <w:color w:val="auto"/>
                <w:sz w:val="24"/>
                <w:szCs w:val="24"/>
              </w:rPr>
            </w:pPr>
          </w:p>
        </w:tc>
      </w:tr>
      <w:tr w:rsidR="00AD29A3" w:rsidRPr="00441B99" w:rsidTr="00195D3E">
        <w:trPr>
          <w:trHeight w:val="340"/>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tcPr>
          <w:p w:rsidR="00AD29A3" w:rsidRPr="00FB6D66" w:rsidRDefault="00AD29A3" w:rsidP="00195D3E">
            <w:pPr>
              <w:jc w:val="center"/>
              <w:rPr>
                <w:rFonts w:ascii="標楷體" w:eastAsia="標楷體" w:hAnsi="標楷體" w:cs="標楷體"/>
                <w:color w:val="auto"/>
                <w:sz w:val="24"/>
                <w:szCs w:val="24"/>
              </w:rPr>
            </w:pPr>
          </w:p>
        </w:tc>
      </w:tr>
      <w:tr w:rsidR="00AD29A3" w:rsidRPr="00441B99" w:rsidTr="00195D3E">
        <w:trPr>
          <w:trHeight w:val="340"/>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5</w:t>
            </w:r>
          </w:p>
        </w:tc>
        <w:tc>
          <w:tcPr>
            <w:tcW w:w="3434" w:type="dxa"/>
            <w:vMerge w:val="restart"/>
            <w:vAlign w:val="center"/>
          </w:tcPr>
          <w:p w:rsidR="00AD29A3" w:rsidRPr="00441B99" w:rsidRDefault="00AD29A3" w:rsidP="00195D3E">
            <w:pPr>
              <w:jc w:val="center"/>
              <w:rPr>
                <w:rFonts w:ascii="標楷體" w:eastAsia="標楷體" w:hAnsi="標楷體" w:cs="標楷體"/>
                <w:color w:val="auto"/>
                <w:sz w:val="24"/>
                <w:szCs w:val="24"/>
              </w:rPr>
            </w:pPr>
            <w:r w:rsidRPr="007C196E">
              <w:rPr>
                <w:rFonts w:ascii="標楷體" w:eastAsia="標楷體" w:hAnsi="標楷體" w:hint="eastAsia"/>
                <w:sz w:val="24"/>
                <w:szCs w:val="24"/>
              </w:rPr>
              <w:t>家庭暴力防治課程</w:t>
            </w: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FB6D66" w:rsidRDefault="00AD29A3" w:rsidP="00195D3E">
            <w:pPr>
              <w:rPr>
                <w:rFonts w:ascii="標楷體" w:eastAsia="標楷體" w:hAnsi="標楷體" w:cs="標楷體"/>
                <w:color w:val="auto"/>
                <w:sz w:val="24"/>
                <w:szCs w:val="24"/>
              </w:rPr>
            </w:pPr>
            <w:r w:rsidRPr="00FB6D66">
              <w:rPr>
                <w:rFonts w:ascii="新細明體" w:eastAsia="新細明體" w:hAnsi="新細明體" w:cs="標楷體" w:hint="eastAsia"/>
                <w:color w:val="auto"/>
                <w:sz w:val="24"/>
                <w:szCs w:val="24"/>
              </w:rPr>
              <w:t>✽</w:t>
            </w:r>
            <w:r w:rsidRPr="00FB6D66">
              <w:rPr>
                <w:rFonts w:ascii="標楷體" w:eastAsia="標楷體" w:hAnsi="標楷體" w:hint="eastAsia"/>
                <w:color w:val="auto"/>
                <w:sz w:val="24"/>
                <w:szCs w:val="24"/>
              </w:rPr>
              <w:t>家庭暴力防治法第60條</w:t>
            </w:r>
          </w:p>
          <w:p w:rsidR="00AD29A3" w:rsidRPr="00FB6D66" w:rsidRDefault="00AD29A3" w:rsidP="00195D3E">
            <w:pPr>
              <w:rPr>
                <w:rFonts w:ascii="標楷體" w:eastAsia="標楷體" w:hAnsi="標楷體" w:cs="標楷體"/>
                <w:color w:val="auto"/>
                <w:sz w:val="24"/>
                <w:szCs w:val="24"/>
              </w:rPr>
            </w:pPr>
            <w:r>
              <w:rPr>
                <w:rFonts w:ascii="標楷體" w:eastAsia="標楷體" w:hAnsi="標楷體" w:hint="eastAsia"/>
                <w:color w:val="auto"/>
                <w:sz w:val="24"/>
                <w:szCs w:val="24"/>
              </w:rPr>
              <w:t xml:space="preserve">  </w:t>
            </w:r>
            <w:r w:rsidRPr="00FB6D66">
              <w:rPr>
                <w:rFonts w:ascii="標楷體" w:eastAsia="標楷體" w:hAnsi="標楷體" w:hint="eastAsia"/>
                <w:color w:val="auto"/>
                <w:sz w:val="24"/>
                <w:szCs w:val="24"/>
              </w:rPr>
              <w:t>每學年至少4小時</w:t>
            </w:r>
          </w:p>
        </w:tc>
      </w:tr>
      <w:tr w:rsidR="00AD29A3" w:rsidRPr="00441B99" w:rsidTr="00195D3E">
        <w:trPr>
          <w:trHeight w:val="340"/>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340"/>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340"/>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6</w:t>
            </w:r>
          </w:p>
        </w:tc>
        <w:tc>
          <w:tcPr>
            <w:tcW w:w="3434" w:type="dxa"/>
            <w:vMerge w:val="restart"/>
            <w:vAlign w:val="center"/>
          </w:tcPr>
          <w:p w:rsidR="00AD29A3" w:rsidRPr="00441B99" w:rsidRDefault="00AD29A3" w:rsidP="00195D3E">
            <w:pPr>
              <w:jc w:val="center"/>
              <w:rPr>
                <w:rFonts w:ascii="標楷體" w:eastAsia="標楷體" w:hAnsi="標楷體" w:cs="標楷體"/>
                <w:color w:val="auto"/>
                <w:sz w:val="24"/>
                <w:szCs w:val="24"/>
              </w:rPr>
            </w:pPr>
            <w:r w:rsidRPr="007C196E">
              <w:rPr>
                <w:rFonts w:ascii="標楷體" w:eastAsia="標楷體" w:hAnsi="標楷體" w:hint="eastAsia"/>
                <w:sz w:val="24"/>
                <w:szCs w:val="24"/>
              </w:rPr>
              <w:t>全民國防教育</w:t>
            </w: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FB6D66" w:rsidRDefault="00AD29A3" w:rsidP="00195D3E">
            <w:pPr>
              <w:rPr>
                <w:rFonts w:ascii="標楷體" w:eastAsia="標楷體" w:hAnsi="標楷體" w:cs="標楷體"/>
                <w:color w:val="auto"/>
                <w:sz w:val="24"/>
                <w:szCs w:val="24"/>
              </w:rPr>
            </w:pPr>
            <w:r w:rsidRPr="00FB6D66">
              <w:rPr>
                <w:rFonts w:ascii="新細明體" w:eastAsia="新細明體" w:hAnsi="新細明體" w:hint="eastAsia"/>
                <w:color w:val="auto"/>
                <w:sz w:val="24"/>
                <w:szCs w:val="24"/>
              </w:rPr>
              <w:t>✽</w:t>
            </w:r>
            <w:r w:rsidRPr="00FB6D66">
              <w:rPr>
                <w:rFonts w:ascii="標楷體" w:eastAsia="標楷體" w:hAnsi="標楷體" w:hint="eastAsia"/>
                <w:color w:val="auto"/>
                <w:sz w:val="24"/>
                <w:szCs w:val="24"/>
              </w:rPr>
              <w:t>全民國防教育法第7條</w:t>
            </w:r>
          </w:p>
        </w:tc>
      </w:tr>
      <w:tr w:rsidR="00AD29A3" w:rsidRPr="00441B99" w:rsidTr="00195D3E">
        <w:trPr>
          <w:trHeight w:val="340"/>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340"/>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713"/>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7</w:t>
            </w:r>
          </w:p>
        </w:tc>
        <w:tc>
          <w:tcPr>
            <w:tcW w:w="3434"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國際教育</w:t>
            </w: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7028C6" w:rsidRDefault="00AD29A3" w:rsidP="00195D3E">
            <w:pPr>
              <w:rPr>
                <w:rFonts w:ascii="標楷體" w:eastAsia="標楷體" w:hAnsi="標楷體"/>
                <w:color w:val="auto"/>
                <w:sz w:val="24"/>
                <w:szCs w:val="24"/>
              </w:rPr>
            </w:pPr>
            <w:r w:rsidRPr="007028C6">
              <w:rPr>
                <w:rFonts w:ascii="標楷體" w:eastAsia="標楷體" w:hAnsi="標楷體" w:hint="eastAsia"/>
                <w:color w:val="auto"/>
                <w:sz w:val="24"/>
                <w:szCs w:val="24"/>
              </w:rPr>
              <w:t>依本局109年2月20</w:t>
            </w:r>
            <w:proofErr w:type="gramStart"/>
            <w:r w:rsidRPr="007028C6">
              <w:rPr>
                <w:rFonts w:ascii="標楷體" w:eastAsia="標楷體" w:hAnsi="標楷體" w:hint="eastAsia"/>
                <w:color w:val="auto"/>
                <w:sz w:val="24"/>
                <w:szCs w:val="24"/>
              </w:rPr>
              <w:t>日新北教新</w:t>
            </w:r>
            <w:proofErr w:type="gramEnd"/>
            <w:r w:rsidRPr="007028C6">
              <w:rPr>
                <w:rFonts w:ascii="標楷體" w:eastAsia="標楷體" w:hAnsi="標楷體" w:hint="eastAsia"/>
                <w:color w:val="auto"/>
                <w:sz w:val="24"/>
                <w:szCs w:val="24"/>
              </w:rPr>
              <w:t>字第1090294487號函辦理，自110學年度起實施國際教育4堂課</w:t>
            </w:r>
            <w:r>
              <w:rPr>
                <w:rFonts w:ascii="標楷體" w:eastAsia="標楷體" w:hAnsi="標楷體" w:hint="eastAsia"/>
                <w:color w:val="auto"/>
                <w:sz w:val="24"/>
                <w:szCs w:val="24"/>
              </w:rPr>
              <w:t>。</w:t>
            </w:r>
          </w:p>
          <w:p w:rsidR="00AD29A3" w:rsidRPr="00FB6D66" w:rsidRDefault="00AD29A3" w:rsidP="00195D3E">
            <w:pPr>
              <w:rPr>
                <w:rFonts w:ascii="標楷體" w:eastAsia="標楷體" w:hAnsi="標楷體" w:cs="標楷體"/>
                <w:color w:val="auto"/>
                <w:sz w:val="24"/>
                <w:szCs w:val="24"/>
              </w:rPr>
            </w:pPr>
            <w:r w:rsidRPr="007028C6">
              <w:rPr>
                <w:rFonts w:ascii="標楷體" w:eastAsia="標楷體" w:hAnsi="標楷體" w:hint="eastAsia"/>
                <w:color w:val="auto"/>
                <w:sz w:val="24"/>
                <w:szCs w:val="24"/>
              </w:rPr>
              <w:t>每學年實施4節課，原則每學期2節課，惟經由各校課程委員會通過後，得彈性調整實施學期。</w:t>
            </w:r>
          </w:p>
        </w:tc>
      </w:tr>
      <w:tr w:rsidR="00AD29A3" w:rsidRPr="00441B99" w:rsidTr="00195D3E">
        <w:trPr>
          <w:trHeight w:val="713"/>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714"/>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714"/>
          <w:jc w:val="center"/>
        </w:trPr>
        <w:tc>
          <w:tcPr>
            <w:tcW w:w="706" w:type="dxa"/>
            <w:vMerge w:val="restart"/>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8</w:t>
            </w:r>
          </w:p>
        </w:tc>
        <w:tc>
          <w:tcPr>
            <w:tcW w:w="3434" w:type="dxa"/>
            <w:vMerge w:val="restart"/>
            <w:vAlign w:val="center"/>
          </w:tcPr>
          <w:p w:rsidR="00AD29A3" w:rsidRPr="001B569A" w:rsidRDefault="00AD29A3" w:rsidP="00195D3E">
            <w:pPr>
              <w:pStyle w:val="Web"/>
              <w:jc w:val="center"/>
              <w:rPr>
                <w:rFonts w:ascii="標楷體" w:eastAsia="標楷體" w:hAnsi="標楷體" w:cs="標楷體"/>
              </w:rPr>
            </w:pPr>
            <w:r w:rsidRPr="001B569A">
              <w:rPr>
                <w:rFonts w:ascii="標楷體" w:eastAsia="標楷體" w:hAnsi="標楷體" w:hint="eastAsia"/>
                <w:color w:val="FF0000"/>
              </w:rPr>
              <w:t>交通安全教育</w:t>
            </w: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9E106B" w:rsidRDefault="00AD29A3" w:rsidP="00195D3E">
            <w:pPr>
              <w:pStyle w:val="Web"/>
              <w:rPr>
                <w:color w:val="FF0000"/>
              </w:rPr>
            </w:pPr>
            <w:r w:rsidRPr="009E106B">
              <w:rPr>
                <w:rFonts w:ascii="標楷體" w:eastAsia="標楷體" w:hAnsi="標楷體" w:cs="Times New Roman" w:hint="eastAsia"/>
                <w:color w:val="FF0000"/>
              </w:rPr>
              <w:t>*依本局111年6月1日新</w:t>
            </w:r>
            <w:proofErr w:type="gramStart"/>
            <w:r w:rsidRPr="009E106B">
              <w:rPr>
                <w:rFonts w:ascii="標楷體" w:eastAsia="標楷體" w:hAnsi="標楷體" w:cs="Times New Roman" w:hint="eastAsia"/>
                <w:color w:val="FF0000"/>
              </w:rPr>
              <w:t>北教社字</w:t>
            </w:r>
            <w:proofErr w:type="gramEnd"/>
            <w:r w:rsidRPr="009E106B">
              <w:rPr>
                <w:rFonts w:ascii="標楷體" w:eastAsia="標楷體" w:hAnsi="標楷體" w:cs="Times New Roman" w:hint="eastAsia"/>
                <w:color w:val="FF0000"/>
              </w:rPr>
              <w:t>第1111024582</w:t>
            </w:r>
            <w:r w:rsidRPr="009E106B">
              <w:rPr>
                <w:rFonts w:ascii="標楷體" w:eastAsia="標楷體" w:hAnsi="標楷體" w:cs="Times New Roman" w:hint="eastAsia"/>
                <w:color w:val="FF0000"/>
              </w:rPr>
              <w:lastRenderedPageBreak/>
              <w:t>號函辦理，自111學年度起實施交通安全教育每學年4小時。</w:t>
            </w:r>
          </w:p>
          <w:p w:rsidR="00AD29A3" w:rsidRPr="009E106B" w:rsidRDefault="00AD29A3" w:rsidP="00195D3E">
            <w:pPr>
              <w:pStyle w:val="Web"/>
            </w:pPr>
            <w:r w:rsidRPr="009E106B">
              <w:rPr>
                <w:rFonts w:ascii="標楷體" w:eastAsia="標楷體" w:hAnsi="標楷體" w:hint="eastAsia"/>
                <w:color w:val="FF0000"/>
              </w:rPr>
              <w:t>每學年實施4小時，原則每學期2小時，惟經由各校課程委員會通過後，得彈性調整實施學期。</w:t>
            </w:r>
          </w:p>
        </w:tc>
      </w:tr>
      <w:tr w:rsidR="00AD29A3" w:rsidRPr="00441B99" w:rsidTr="00195D3E">
        <w:trPr>
          <w:trHeight w:val="714"/>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714"/>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714"/>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9</w:t>
            </w:r>
          </w:p>
        </w:tc>
        <w:tc>
          <w:tcPr>
            <w:tcW w:w="3434" w:type="dxa"/>
            <w:vMerge w:val="restart"/>
            <w:vAlign w:val="center"/>
          </w:tcPr>
          <w:p w:rsidR="00AD29A3" w:rsidRPr="00441B99" w:rsidRDefault="00AD29A3" w:rsidP="00195D3E">
            <w:pPr>
              <w:spacing w:before="100" w:beforeAutospacing="1"/>
              <w:ind w:firstLine="0"/>
              <w:jc w:val="center"/>
              <w:rPr>
                <w:rFonts w:ascii="標楷體" w:eastAsia="標楷體" w:hAnsi="標楷體" w:cs="標楷體"/>
                <w:color w:val="auto"/>
                <w:sz w:val="24"/>
                <w:szCs w:val="24"/>
              </w:rPr>
            </w:pPr>
            <w:r w:rsidRPr="009E106B">
              <w:rPr>
                <w:rFonts w:ascii="標楷體" w:eastAsia="標楷體" w:hAnsi="標楷體" w:cs="新細明體" w:hint="eastAsia"/>
                <w:color w:val="FF0000"/>
                <w:sz w:val="24"/>
                <w:szCs w:val="24"/>
              </w:rPr>
              <w:t>其他安全教育議題</w:t>
            </w: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FB6D66" w:rsidRDefault="00AD29A3" w:rsidP="00195D3E">
            <w:pPr>
              <w:pStyle w:val="Web"/>
              <w:jc w:val="both"/>
              <w:rPr>
                <w:rFonts w:ascii="標楷體" w:eastAsia="標楷體" w:hAnsi="標楷體" w:cs="標楷體"/>
              </w:rPr>
            </w:pPr>
            <w:r w:rsidRPr="009E106B">
              <w:rPr>
                <w:rFonts w:ascii="標楷體" w:eastAsia="標楷體" w:hAnsi="標楷體" w:cs="Times New Roman"/>
                <w:color w:val="FF0000"/>
              </w:rPr>
              <w:t>*依本局111年2月25日新</w:t>
            </w:r>
            <w:proofErr w:type="gramStart"/>
            <w:r w:rsidRPr="009E106B">
              <w:rPr>
                <w:rFonts w:ascii="標楷體" w:eastAsia="標楷體" w:hAnsi="標楷體" w:cs="Times New Roman"/>
                <w:color w:val="FF0000"/>
              </w:rPr>
              <w:t>北教工環字</w:t>
            </w:r>
            <w:proofErr w:type="gramEnd"/>
            <w:r w:rsidRPr="009E106B">
              <w:rPr>
                <w:rFonts w:ascii="標楷體" w:eastAsia="標楷體" w:hAnsi="標楷體" w:cs="Times New Roman"/>
                <w:color w:val="FF0000"/>
              </w:rPr>
              <w:t>第1110333562號函辦理。(至少</w:t>
            </w:r>
            <w:proofErr w:type="gramStart"/>
            <w:r w:rsidRPr="009E106B">
              <w:rPr>
                <w:rFonts w:ascii="標楷體" w:eastAsia="標楷體" w:hAnsi="標楷體" w:cs="Times New Roman"/>
                <w:color w:val="FF0000"/>
              </w:rPr>
              <w:t>一個年段實施</w:t>
            </w:r>
            <w:proofErr w:type="gramEnd"/>
            <w:r w:rsidRPr="009E106B">
              <w:rPr>
                <w:rFonts w:ascii="標楷體" w:eastAsia="標楷體" w:hAnsi="標楷體" w:cs="Times New Roman"/>
                <w:color w:val="FF0000"/>
              </w:rPr>
              <w:t>)</w:t>
            </w:r>
          </w:p>
        </w:tc>
      </w:tr>
      <w:tr w:rsidR="00AD29A3" w:rsidRPr="00441B99" w:rsidTr="00195D3E">
        <w:trPr>
          <w:trHeight w:val="714"/>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714"/>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714"/>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10</w:t>
            </w:r>
          </w:p>
        </w:tc>
        <w:tc>
          <w:tcPr>
            <w:tcW w:w="3434" w:type="dxa"/>
            <w:vMerge w:val="restart"/>
            <w:vAlign w:val="center"/>
          </w:tcPr>
          <w:p w:rsidR="00AD29A3" w:rsidRPr="00441B99" w:rsidRDefault="00AD29A3" w:rsidP="00195D3E">
            <w:pPr>
              <w:pStyle w:val="Web"/>
              <w:jc w:val="center"/>
              <w:rPr>
                <w:rFonts w:ascii="標楷體" w:eastAsia="標楷體" w:hAnsi="標楷體" w:cs="標楷體"/>
              </w:rPr>
            </w:pPr>
            <w:r w:rsidRPr="001B569A">
              <w:rPr>
                <w:rFonts w:ascii="標楷體" w:eastAsia="標楷體" w:hAnsi="標楷體" w:hint="eastAsia"/>
                <w:color w:val="FF0000"/>
              </w:rPr>
              <w:t>生命教育</w:t>
            </w: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1B569A" w:rsidRDefault="00AD29A3" w:rsidP="00195D3E">
            <w:pPr>
              <w:pStyle w:val="Web"/>
              <w:rPr>
                <w:rFonts w:ascii="標楷體" w:eastAsia="標楷體" w:hAnsi="標楷體" w:cs="標楷體"/>
                <w:color w:val="FF0000"/>
              </w:rPr>
            </w:pPr>
            <w:r w:rsidRPr="001B569A">
              <w:rPr>
                <w:rFonts w:ascii="標楷體" w:eastAsia="標楷體" w:hAnsi="標楷體" w:hint="eastAsia"/>
                <w:color w:val="FF0000"/>
              </w:rPr>
              <w:t>依教育部</w:t>
            </w:r>
            <w:r w:rsidRPr="001B569A">
              <w:rPr>
                <w:rFonts w:ascii="標楷體" w:eastAsia="標楷體" w:hAnsi="標楷體" w:cs="Times New Roman" w:hint="eastAsia"/>
                <w:color w:val="FF0000"/>
              </w:rPr>
              <w:t>111</w:t>
            </w:r>
            <w:r w:rsidRPr="001B569A">
              <w:rPr>
                <w:rFonts w:ascii="標楷體" w:eastAsia="標楷體" w:hAnsi="標楷體" w:hint="eastAsia"/>
                <w:color w:val="FF0000"/>
              </w:rPr>
              <w:t>年</w:t>
            </w:r>
            <w:r w:rsidRPr="001B569A">
              <w:rPr>
                <w:rFonts w:ascii="標楷體" w:eastAsia="標楷體" w:hAnsi="標楷體" w:cs="Times New Roman" w:hint="eastAsia"/>
                <w:color w:val="FF0000"/>
              </w:rPr>
              <w:t>11</w:t>
            </w:r>
            <w:r w:rsidRPr="001B569A">
              <w:rPr>
                <w:rFonts w:ascii="標楷體" w:eastAsia="標楷體" w:hAnsi="標楷體" w:hint="eastAsia"/>
                <w:color w:val="FF0000"/>
              </w:rPr>
              <w:t>月</w:t>
            </w:r>
            <w:r w:rsidRPr="001B569A">
              <w:rPr>
                <w:rFonts w:ascii="標楷體" w:eastAsia="標楷體" w:hAnsi="標楷體" w:cs="Times New Roman" w:hint="eastAsia"/>
                <w:color w:val="FF0000"/>
              </w:rPr>
              <w:t>2</w:t>
            </w:r>
            <w:r w:rsidRPr="001B569A">
              <w:rPr>
                <w:rFonts w:ascii="標楷體" w:eastAsia="標楷體" w:hAnsi="標楷體" w:hint="eastAsia"/>
                <w:color w:val="FF0000"/>
              </w:rPr>
              <w:t>日</w:t>
            </w:r>
            <w:proofErr w:type="gramStart"/>
            <w:r w:rsidRPr="001B569A">
              <w:rPr>
                <w:rFonts w:ascii="標楷體" w:eastAsia="標楷體" w:hAnsi="標楷體" w:hint="eastAsia"/>
                <w:color w:val="FF0000"/>
              </w:rPr>
              <w:t>臺</w:t>
            </w:r>
            <w:proofErr w:type="gramEnd"/>
            <w:r w:rsidRPr="001B569A">
              <w:rPr>
                <w:rFonts w:ascii="標楷體" w:eastAsia="標楷體" w:hAnsi="標楷體" w:hint="eastAsia"/>
                <w:color w:val="FF0000"/>
              </w:rPr>
              <w:t>教學</w:t>
            </w:r>
            <w:r w:rsidRPr="001B569A">
              <w:rPr>
                <w:rFonts w:ascii="標楷體" w:eastAsia="標楷體" w:hAnsi="標楷體" w:cs="Times New Roman" w:hint="eastAsia"/>
                <w:color w:val="FF0000"/>
              </w:rPr>
              <w:t>(</w:t>
            </w:r>
            <w:proofErr w:type="gramStart"/>
            <w:r w:rsidRPr="001B569A">
              <w:rPr>
                <w:rFonts w:ascii="標楷體" w:eastAsia="標楷體" w:hAnsi="標楷體" w:hint="eastAsia"/>
                <w:color w:val="FF0000"/>
              </w:rPr>
              <w:t>一</w:t>
            </w:r>
            <w:proofErr w:type="gramEnd"/>
            <w:r w:rsidRPr="001B569A">
              <w:rPr>
                <w:rFonts w:ascii="標楷體" w:eastAsia="標楷體" w:hAnsi="標楷體" w:cs="Times New Roman" w:hint="eastAsia"/>
                <w:color w:val="FF0000"/>
              </w:rPr>
              <w:t>)</w:t>
            </w:r>
            <w:r w:rsidRPr="001B569A">
              <w:rPr>
                <w:rFonts w:ascii="標楷體" w:eastAsia="標楷體" w:hAnsi="標楷體" w:hint="eastAsia"/>
                <w:color w:val="FF0000"/>
              </w:rPr>
              <w:t>字第</w:t>
            </w:r>
            <w:r w:rsidRPr="001B569A">
              <w:rPr>
                <w:rFonts w:ascii="標楷體" w:eastAsia="標楷體" w:hAnsi="標楷體" w:cs="Times New Roman" w:hint="eastAsia"/>
                <w:color w:val="FF0000"/>
              </w:rPr>
              <w:t>1112806266</w:t>
            </w:r>
            <w:r w:rsidRPr="001B569A">
              <w:rPr>
                <w:rFonts w:ascii="標楷體" w:eastAsia="標楷體" w:hAnsi="標楷體" w:hint="eastAsia"/>
                <w:color w:val="FF0000"/>
              </w:rPr>
              <w:t>號</w:t>
            </w:r>
          </w:p>
        </w:tc>
      </w:tr>
      <w:tr w:rsidR="00AD29A3" w:rsidRPr="00441B99" w:rsidTr="00195D3E">
        <w:trPr>
          <w:trHeight w:val="714"/>
          <w:jc w:val="center"/>
        </w:trPr>
        <w:tc>
          <w:tcPr>
            <w:tcW w:w="706"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3434"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1B569A" w:rsidRDefault="00AD29A3" w:rsidP="00195D3E">
            <w:pPr>
              <w:rPr>
                <w:rFonts w:ascii="標楷體" w:eastAsia="標楷體" w:hAnsi="標楷體" w:cs="標楷體"/>
                <w:color w:val="FF0000"/>
                <w:sz w:val="24"/>
                <w:szCs w:val="24"/>
              </w:rPr>
            </w:pPr>
          </w:p>
        </w:tc>
      </w:tr>
      <w:tr w:rsidR="00AD29A3" w:rsidRPr="00441B99" w:rsidTr="00195D3E">
        <w:trPr>
          <w:trHeight w:val="714"/>
          <w:jc w:val="center"/>
        </w:trPr>
        <w:tc>
          <w:tcPr>
            <w:tcW w:w="706"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3434" w:type="dxa"/>
            <w:vMerge/>
            <w:vAlign w:val="center"/>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1B569A" w:rsidRDefault="00AD29A3" w:rsidP="00195D3E">
            <w:pPr>
              <w:rPr>
                <w:rFonts w:ascii="標楷體" w:eastAsia="標楷體" w:hAnsi="標楷體" w:cs="標楷體"/>
                <w:color w:val="FF0000"/>
                <w:sz w:val="24"/>
                <w:szCs w:val="24"/>
              </w:rPr>
            </w:pPr>
          </w:p>
        </w:tc>
      </w:tr>
      <w:tr w:rsidR="00AD29A3" w:rsidRPr="00441B99" w:rsidTr="00195D3E">
        <w:trPr>
          <w:trHeight w:val="714"/>
          <w:jc w:val="center"/>
        </w:trPr>
        <w:tc>
          <w:tcPr>
            <w:tcW w:w="706" w:type="dxa"/>
            <w:vMerge w:val="restart"/>
            <w:vAlign w:val="center"/>
          </w:tcPr>
          <w:p w:rsidR="00AD29A3" w:rsidRPr="00441B99"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11</w:t>
            </w:r>
          </w:p>
        </w:tc>
        <w:tc>
          <w:tcPr>
            <w:tcW w:w="3434" w:type="dxa"/>
            <w:vMerge w:val="restart"/>
            <w:vAlign w:val="center"/>
          </w:tcPr>
          <w:p w:rsidR="00AD29A3" w:rsidRPr="00441B99" w:rsidRDefault="00AD29A3" w:rsidP="00195D3E">
            <w:pPr>
              <w:pStyle w:val="Web"/>
              <w:jc w:val="center"/>
              <w:rPr>
                <w:rFonts w:ascii="標楷體" w:eastAsia="標楷體" w:hAnsi="標楷體" w:cs="標楷體"/>
              </w:rPr>
            </w:pPr>
            <w:r>
              <w:rPr>
                <w:rFonts w:ascii="標楷體" w:eastAsia="標楷體" w:hAnsi="標楷體" w:hint="eastAsia"/>
                <w:color w:val="ED1C24"/>
              </w:rPr>
              <w:t>戶外教育</w:t>
            </w: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七</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restart"/>
            <w:vAlign w:val="center"/>
          </w:tcPr>
          <w:p w:rsidR="00AD29A3" w:rsidRPr="001B569A" w:rsidRDefault="00AD29A3" w:rsidP="00195D3E">
            <w:pPr>
              <w:pStyle w:val="Web"/>
              <w:rPr>
                <w:rFonts w:ascii="標楷體" w:eastAsia="標楷體" w:hAnsi="標楷體" w:cs="標楷體"/>
                <w:color w:val="FF0000"/>
              </w:rPr>
            </w:pPr>
            <w:r w:rsidRPr="001B569A">
              <w:rPr>
                <w:rFonts w:ascii="標楷體" w:eastAsia="標楷體" w:hAnsi="標楷體" w:hint="eastAsia"/>
                <w:color w:val="FF0000"/>
              </w:rPr>
              <w:t>112一般性補助款考核項目(至少一個學年實施)</w:t>
            </w:r>
          </w:p>
        </w:tc>
      </w:tr>
      <w:tr w:rsidR="00AD29A3" w:rsidRPr="00441B99" w:rsidTr="00195D3E">
        <w:trPr>
          <w:trHeight w:val="714"/>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八</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r w:rsidR="00AD29A3" w:rsidRPr="00441B99" w:rsidTr="00195D3E">
        <w:trPr>
          <w:trHeight w:val="714"/>
          <w:jc w:val="center"/>
        </w:trPr>
        <w:tc>
          <w:tcPr>
            <w:tcW w:w="706" w:type="dxa"/>
            <w:vMerge/>
          </w:tcPr>
          <w:p w:rsidR="00AD29A3" w:rsidRPr="00441B99" w:rsidRDefault="00AD29A3" w:rsidP="00195D3E">
            <w:pPr>
              <w:jc w:val="center"/>
              <w:rPr>
                <w:rFonts w:ascii="標楷體" w:eastAsia="標楷體" w:hAnsi="標楷體" w:cs="標楷體"/>
                <w:color w:val="auto"/>
                <w:sz w:val="24"/>
                <w:szCs w:val="24"/>
              </w:rPr>
            </w:pPr>
          </w:p>
        </w:tc>
        <w:tc>
          <w:tcPr>
            <w:tcW w:w="3434" w:type="dxa"/>
            <w:vMerge/>
          </w:tcPr>
          <w:p w:rsidR="00AD29A3" w:rsidRPr="00441B99" w:rsidRDefault="00AD29A3" w:rsidP="00195D3E">
            <w:pPr>
              <w:jc w:val="center"/>
              <w:rPr>
                <w:rFonts w:ascii="標楷體" w:eastAsia="標楷體" w:hAnsi="標楷體" w:cs="標楷體"/>
                <w:color w:val="auto"/>
                <w:sz w:val="24"/>
                <w:szCs w:val="24"/>
              </w:rPr>
            </w:pPr>
          </w:p>
        </w:tc>
        <w:tc>
          <w:tcPr>
            <w:tcW w:w="844" w:type="dxa"/>
            <w:vAlign w:val="center"/>
          </w:tcPr>
          <w:p w:rsidR="00AD29A3" w:rsidRDefault="00AD29A3" w:rsidP="00195D3E">
            <w:pPr>
              <w:jc w:val="center"/>
              <w:rPr>
                <w:rFonts w:ascii="標楷體" w:eastAsia="標楷體" w:hAnsi="標楷體" w:cs="標楷體"/>
                <w:color w:val="auto"/>
                <w:sz w:val="24"/>
                <w:szCs w:val="24"/>
              </w:rPr>
            </w:pPr>
            <w:r>
              <w:rPr>
                <w:rFonts w:ascii="標楷體" w:eastAsia="標楷體" w:hAnsi="標楷體" w:cs="標楷體" w:hint="eastAsia"/>
                <w:color w:val="auto"/>
                <w:sz w:val="24"/>
                <w:szCs w:val="24"/>
              </w:rPr>
              <w:t>九</w:t>
            </w:r>
          </w:p>
        </w:tc>
        <w:tc>
          <w:tcPr>
            <w:tcW w:w="2376" w:type="dxa"/>
            <w:vAlign w:val="center"/>
          </w:tcPr>
          <w:p w:rsidR="00AD29A3" w:rsidRPr="00441B99" w:rsidRDefault="00AD29A3" w:rsidP="00195D3E">
            <w:pPr>
              <w:jc w:val="center"/>
              <w:rPr>
                <w:rFonts w:ascii="標楷體" w:eastAsia="標楷體" w:hAnsi="標楷體" w:cs="標楷體"/>
                <w:color w:val="auto"/>
                <w:sz w:val="24"/>
                <w:szCs w:val="24"/>
              </w:rPr>
            </w:pPr>
          </w:p>
        </w:tc>
        <w:tc>
          <w:tcPr>
            <w:tcW w:w="1178" w:type="dxa"/>
            <w:vAlign w:val="center"/>
          </w:tcPr>
          <w:p w:rsidR="00AD29A3" w:rsidRPr="00441B99" w:rsidRDefault="00AD29A3" w:rsidP="00195D3E">
            <w:pPr>
              <w:jc w:val="center"/>
              <w:rPr>
                <w:rFonts w:ascii="標楷體" w:eastAsia="標楷體" w:hAnsi="標楷體" w:cs="標楷體"/>
                <w:color w:val="auto"/>
                <w:sz w:val="24"/>
                <w:szCs w:val="24"/>
              </w:rPr>
            </w:pPr>
          </w:p>
        </w:tc>
        <w:tc>
          <w:tcPr>
            <w:tcW w:w="1262" w:type="dxa"/>
            <w:vAlign w:val="center"/>
          </w:tcPr>
          <w:p w:rsidR="00AD29A3" w:rsidRPr="00441B99" w:rsidRDefault="00AD29A3" w:rsidP="00195D3E">
            <w:pPr>
              <w:jc w:val="center"/>
              <w:rPr>
                <w:rFonts w:ascii="標楷體" w:eastAsia="標楷體" w:hAnsi="標楷體" w:cs="標楷體"/>
                <w:color w:val="auto"/>
                <w:sz w:val="24"/>
                <w:szCs w:val="24"/>
              </w:rPr>
            </w:pPr>
          </w:p>
        </w:tc>
        <w:tc>
          <w:tcPr>
            <w:tcW w:w="4148" w:type="dxa"/>
            <w:vMerge/>
            <w:vAlign w:val="center"/>
          </w:tcPr>
          <w:p w:rsidR="00AD29A3" w:rsidRPr="00FB6D66" w:rsidRDefault="00AD29A3" w:rsidP="00195D3E">
            <w:pPr>
              <w:rPr>
                <w:rFonts w:ascii="標楷體" w:eastAsia="標楷體" w:hAnsi="標楷體" w:cs="標楷體"/>
                <w:color w:val="auto"/>
                <w:sz w:val="24"/>
                <w:szCs w:val="24"/>
              </w:rPr>
            </w:pPr>
          </w:p>
        </w:tc>
      </w:tr>
    </w:tbl>
    <w:p w:rsidR="00AD29A3" w:rsidRDefault="00AD29A3" w:rsidP="00AD29A3">
      <w:pPr>
        <w:rPr>
          <w:rFonts w:ascii="標楷體" w:eastAsia="標楷體" w:hAnsi="標楷體"/>
          <w:color w:val="FF0000"/>
          <w:sz w:val="24"/>
          <w:szCs w:val="24"/>
        </w:rPr>
      </w:pPr>
    </w:p>
    <w:p w:rsidR="00AD29A3" w:rsidRPr="00B23FFF" w:rsidRDefault="00AD29A3" w:rsidP="00AD29A3">
      <w:pPr>
        <w:ind w:firstLine="0"/>
        <w:rPr>
          <w:rFonts w:ascii="標楷體" w:eastAsia="標楷體" w:hAnsi="標楷體"/>
          <w:color w:val="FF0000"/>
          <w:sz w:val="24"/>
          <w:szCs w:val="24"/>
        </w:rPr>
      </w:pPr>
      <w:r w:rsidRPr="00B23FFF">
        <w:rPr>
          <w:rFonts w:ascii="標楷體" w:eastAsia="標楷體" w:hAnsi="標楷體" w:hint="eastAsia"/>
          <w:color w:val="FF0000"/>
          <w:sz w:val="24"/>
          <w:szCs w:val="24"/>
        </w:rPr>
        <w:t>備註：</w:t>
      </w:r>
    </w:p>
    <w:p w:rsidR="00AD29A3" w:rsidRPr="001B569A" w:rsidRDefault="00AD29A3" w:rsidP="00AD29A3">
      <w:pPr>
        <w:pStyle w:val="a7"/>
        <w:numPr>
          <w:ilvl w:val="0"/>
          <w:numId w:val="1"/>
        </w:numPr>
        <w:ind w:leftChars="0"/>
        <w:rPr>
          <w:rFonts w:ascii="標楷體" w:eastAsia="標楷體" w:hAnsi="標楷體"/>
          <w:color w:val="FF0000"/>
          <w:sz w:val="24"/>
          <w:szCs w:val="24"/>
        </w:rPr>
      </w:pPr>
      <w:r w:rsidRPr="001B569A">
        <w:rPr>
          <w:rFonts w:ascii="標楷體" w:eastAsia="標楷體" w:hAnsi="標楷體" w:hint="eastAsia"/>
          <w:color w:val="FF0000"/>
          <w:sz w:val="24"/>
          <w:szCs w:val="24"/>
        </w:rPr>
        <w:t>必要辦理項目（融入課程實施）說明：</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依總綱規定，課程設計應適切融入性別平等、人權、環境、海洋、品德、生命、法治、科技、資訊、能源、安全、防災、家庭教育、生涯規劃、多元文化、閱讀素養、戶外教育、國際教育、原住民族教育等議題，必要時由學校於校訂課程中進行規劃</w:t>
      </w:r>
      <w:r>
        <w:rPr>
          <w:rFonts w:ascii="標楷體" w:eastAsia="標楷體" w:hAnsi="標楷體" w:hint="eastAsia"/>
          <w:color w:val="FF0000"/>
          <w:sz w:val="24"/>
          <w:szCs w:val="24"/>
        </w:rPr>
        <w:t>。</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國民中小學除應將性平等教育融入課程外，每學期應實施性別平等教育相關課程或活動至少4小時(性別平等教育法第17條)。     另依「兒童及少年性剝削防制條例」第4條規定:「高級中等以下學校每學年應辦理兒童及少年性剝削防治教育課程或教育宣導」。</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 xml:space="preserve">依據「性侵害犯罪防治法」第9條之規定：高級中等以下學校每學期應實施性侵害防治教育課程，至少2小時(課程應包括：他人性自主之尊重；性侵害犯罪之認識；性侵害危機之處理；性侵害防範之技巧；其他與性侵害防治有關之教育)。 </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環境教育課程每學年至少4小時(環境教育法第19條)。</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家庭教育課程每學年至少4小時(103.6.18修正公布之家庭教育法第12條高級中等以下學校每學年應在正式課程外實施四小時以上家庭教育課程及活動，並應會同家長會辦理親職教育)。</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依據「家庭暴力防治法」第60條之規定：高級中等以下學校每學年應有4</w:t>
      </w:r>
      <w:r>
        <w:rPr>
          <w:rFonts w:ascii="標楷體" w:eastAsia="標楷體" w:hAnsi="標楷體" w:hint="eastAsia"/>
          <w:color w:val="FF0000"/>
          <w:sz w:val="24"/>
          <w:szCs w:val="24"/>
        </w:rPr>
        <w:t>小時以上之家庭暴力防治課程，但得於總時數不變下，彈</w:t>
      </w:r>
      <w:r w:rsidRPr="009E106B">
        <w:rPr>
          <w:rFonts w:ascii="標楷體" w:eastAsia="標楷體" w:hAnsi="標楷體" w:hint="eastAsia"/>
          <w:color w:val="FF0000"/>
          <w:sz w:val="24"/>
          <w:szCs w:val="24"/>
        </w:rPr>
        <w:t>性安排於各學年實施。</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依據「全民國防教育法」第7條規定：「各級學校應推動全</w:t>
      </w:r>
      <w:r>
        <w:rPr>
          <w:rFonts w:ascii="標楷體" w:eastAsia="標楷體" w:hAnsi="標楷體" w:hint="eastAsia"/>
          <w:color w:val="FF0000"/>
          <w:sz w:val="24"/>
          <w:szCs w:val="24"/>
        </w:rPr>
        <w:t>民國防教育，並視實際需要，納入教學課程，實施多元教學活動」請各國</w:t>
      </w:r>
      <w:r w:rsidRPr="009E106B">
        <w:rPr>
          <w:rFonts w:ascii="標楷體" w:eastAsia="標楷體" w:hAnsi="標楷體" w:hint="eastAsia"/>
          <w:color w:val="FF0000"/>
          <w:sz w:val="24"/>
          <w:szCs w:val="24"/>
        </w:rPr>
        <w:t>中小融入相關學習領域及活動進行教學。</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lastRenderedPageBreak/>
        <w:t>依據本局109年2月20</w:t>
      </w:r>
      <w:proofErr w:type="gramStart"/>
      <w:r w:rsidRPr="009E106B">
        <w:rPr>
          <w:rFonts w:ascii="標楷體" w:eastAsia="標楷體" w:hAnsi="標楷體" w:hint="eastAsia"/>
          <w:color w:val="FF0000"/>
          <w:sz w:val="24"/>
          <w:szCs w:val="24"/>
        </w:rPr>
        <w:t>日新北教新</w:t>
      </w:r>
      <w:proofErr w:type="gramEnd"/>
      <w:r w:rsidRPr="009E106B">
        <w:rPr>
          <w:rFonts w:ascii="標楷體" w:eastAsia="標楷體" w:hAnsi="標楷體" w:hint="eastAsia"/>
          <w:color w:val="FF0000"/>
          <w:sz w:val="24"/>
          <w:szCs w:val="24"/>
        </w:rPr>
        <w:t>字第1090294487號函文各校，自110學年度起實施國際教育4</w:t>
      </w:r>
      <w:r>
        <w:rPr>
          <w:rFonts w:ascii="標楷體" w:eastAsia="標楷體" w:hAnsi="標楷體" w:hint="eastAsia"/>
          <w:color w:val="FF0000"/>
          <w:sz w:val="24"/>
          <w:szCs w:val="24"/>
        </w:rPr>
        <w:t>堂課，學校得將國際教育議題融入</w:t>
      </w:r>
      <w:r w:rsidRPr="009E106B">
        <w:rPr>
          <w:rFonts w:ascii="標楷體" w:eastAsia="標楷體" w:hAnsi="標楷體" w:hint="eastAsia"/>
          <w:color w:val="FF0000"/>
          <w:sz w:val="24"/>
          <w:szCs w:val="24"/>
        </w:rPr>
        <w:t>生活課程、英語文、社會及綜合活動等領域，規劃多元適性之教學課程，每學年將課程計畫提經學校課程發展委員會審查；每學年實施4節課，原則每學期2節課，惟經由各校課程委員會通過後，得彈性調整實施學期。</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依本局111年6月1日新</w:t>
      </w:r>
      <w:proofErr w:type="gramStart"/>
      <w:r w:rsidRPr="009E106B">
        <w:rPr>
          <w:rFonts w:ascii="標楷體" w:eastAsia="標楷體" w:hAnsi="標楷體" w:hint="eastAsia"/>
          <w:color w:val="FF0000"/>
          <w:sz w:val="24"/>
          <w:szCs w:val="24"/>
        </w:rPr>
        <w:t>北教社字</w:t>
      </w:r>
      <w:proofErr w:type="gramEnd"/>
      <w:r w:rsidRPr="009E106B">
        <w:rPr>
          <w:rFonts w:ascii="標楷體" w:eastAsia="標楷體" w:hAnsi="標楷體" w:hint="eastAsia"/>
          <w:color w:val="FF0000"/>
          <w:sz w:val="24"/>
          <w:szCs w:val="24"/>
        </w:rPr>
        <w:t>第1111024582號函及111年7月7日新</w:t>
      </w:r>
      <w:proofErr w:type="gramStart"/>
      <w:r w:rsidRPr="009E106B">
        <w:rPr>
          <w:rFonts w:ascii="標楷體" w:eastAsia="標楷體" w:hAnsi="標楷體" w:hint="eastAsia"/>
          <w:color w:val="FF0000"/>
          <w:sz w:val="24"/>
          <w:szCs w:val="24"/>
        </w:rPr>
        <w:t>北教社字</w:t>
      </w:r>
      <w:proofErr w:type="gramEnd"/>
      <w:r w:rsidRPr="009E106B">
        <w:rPr>
          <w:rFonts w:ascii="標楷體" w:eastAsia="標楷體" w:hAnsi="標楷體" w:hint="eastAsia"/>
          <w:color w:val="FF0000"/>
          <w:sz w:val="24"/>
          <w:szCs w:val="24"/>
        </w:rPr>
        <w:t>第111125737號函文各校，自111學年度起實施交 通安全教育每學年4小時，原則每學期2小時，惟經由各校課程委員會通過後，得彈性調整實施學期。請學校參考交通部交通安全教案及指引手冊所提供課程示例，將每學期2小時之交通安全教育融入健康與體育、生活、綜合等領域，</w:t>
      </w:r>
      <w:proofErr w:type="gramStart"/>
      <w:r w:rsidRPr="009E106B">
        <w:rPr>
          <w:rFonts w:ascii="標楷體" w:eastAsia="標楷體" w:hAnsi="標楷體" w:hint="eastAsia"/>
          <w:color w:val="FF0000"/>
          <w:sz w:val="24"/>
          <w:szCs w:val="24"/>
        </w:rPr>
        <w:t>以年段方式</w:t>
      </w:r>
      <w:proofErr w:type="gramEnd"/>
      <w:r w:rsidRPr="009E106B">
        <w:rPr>
          <w:rFonts w:ascii="標楷體" w:eastAsia="標楷體" w:hAnsi="標楷體" w:hint="eastAsia"/>
          <w:color w:val="FF0000"/>
          <w:sz w:val="24"/>
          <w:szCs w:val="24"/>
        </w:rPr>
        <w:t>規劃多元適性之教學課程，並於每學年將課程計畫提經學校課程發展委員會審查。</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其他安全教育等議題(111.2.25新</w:t>
      </w:r>
      <w:proofErr w:type="gramStart"/>
      <w:r w:rsidRPr="009E106B">
        <w:rPr>
          <w:rFonts w:ascii="標楷體" w:eastAsia="標楷體" w:hAnsi="標楷體" w:hint="eastAsia"/>
          <w:color w:val="FF0000"/>
          <w:sz w:val="24"/>
          <w:szCs w:val="24"/>
        </w:rPr>
        <w:t>北教工</w:t>
      </w:r>
      <w:proofErr w:type="gramEnd"/>
      <w:r w:rsidRPr="009E106B">
        <w:rPr>
          <w:rFonts w:ascii="標楷體" w:eastAsia="標楷體" w:hAnsi="標楷體" w:hint="eastAsia"/>
          <w:color w:val="FF0000"/>
          <w:sz w:val="24"/>
          <w:szCs w:val="24"/>
        </w:rPr>
        <w:t>字第1090294487號函辦理)。</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依據依教育部111年11月2日</w:t>
      </w:r>
      <w:proofErr w:type="gramStart"/>
      <w:r w:rsidRPr="009E106B">
        <w:rPr>
          <w:rFonts w:ascii="標楷體" w:eastAsia="標楷體" w:hAnsi="標楷體" w:hint="eastAsia"/>
          <w:color w:val="FF0000"/>
          <w:sz w:val="24"/>
          <w:szCs w:val="24"/>
        </w:rPr>
        <w:t>臺</w:t>
      </w:r>
      <w:proofErr w:type="gramEnd"/>
      <w:r w:rsidRPr="009E106B">
        <w:rPr>
          <w:rFonts w:ascii="標楷體" w:eastAsia="標楷體" w:hAnsi="標楷體" w:hint="eastAsia"/>
          <w:color w:val="FF0000"/>
          <w:sz w:val="24"/>
          <w:szCs w:val="24"/>
        </w:rPr>
        <w:t>教學(</w:t>
      </w:r>
      <w:proofErr w:type="gramStart"/>
      <w:r w:rsidRPr="009E106B">
        <w:rPr>
          <w:rFonts w:ascii="標楷體" w:eastAsia="標楷體" w:hAnsi="標楷體" w:hint="eastAsia"/>
          <w:color w:val="FF0000"/>
          <w:sz w:val="24"/>
          <w:szCs w:val="24"/>
        </w:rPr>
        <w:t>一</w:t>
      </w:r>
      <w:proofErr w:type="gramEnd"/>
      <w:r w:rsidRPr="009E106B">
        <w:rPr>
          <w:rFonts w:ascii="標楷體" w:eastAsia="標楷體" w:hAnsi="標楷體" w:hint="eastAsia"/>
          <w:color w:val="FF0000"/>
          <w:sz w:val="24"/>
          <w:szCs w:val="24"/>
        </w:rPr>
        <w:t>)字第1112806266號辦理生命教育。</w:t>
      </w:r>
    </w:p>
    <w:p w:rsidR="00AD29A3" w:rsidRDefault="00AD29A3" w:rsidP="00AD29A3">
      <w:pPr>
        <w:pStyle w:val="a7"/>
        <w:numPr>
          <w:ilvl w:val="0"/>
          <w:numId w:val="2"/>
        </w:numPr>
        <w:ind w:leftChars="0"/>
        <w:rPr>
          <w:rFonts w:ascii="標楷體" w:eastAsia="標楷體" w:hAnsi="標楷體"/>
          <w:color w:val="FF0000"/>
          <w:sz w:val="24"/>
          <w:szCs w:val="24"/>
        </w:rPr>
      </w:pPr>
      <w:r w:rsidRPr="009E106B">
        <w:rPr>
          <w:rFonts w:ascii="標楷體" w:eastAsia="標楷體" w:hAnsi="標楷體" w:hint="eastAsia"/>
          <w:color w:val="FF0000"/>
          <w:sz w:val="24"/>
          <w:szCs w:val="24"/>
        </w:rPr>
        <w:t xml:space="preserve">集中式特教班配合各議題規定時數辦理，可採用下列方式進行：配合學校行事、融入領域學習或特殊需求領域課程或運用早自習、      班會等時間進行。  </w:t>
      </w:r>
    </w:p>
    <w:p w:rsidR="00AD29A3" w:rsidRPr="009E106B" w:rsidRDefault="00AD29A3" w:rsidP="00AD29A3">
      <w:pPr>
        <w:pStyle w:val="a7"/>
        <w:ind w:leftChars="0" w:firstLine="0"/>
        <w:rPr>
          <w:rFonts w:ascii="標楷體" w:eastAsia="標楷體" w:hAnsi="標楷體"/>
          <w:color w:val="FF0000"/>
          <w:sz w:val="24"/>
          <w:szCs w:val="24"/>
        </w:rPr>
      </w:pPr>
    </w:p>
    <w:p w:rsidR="00AD29A3" w:rsidRPr="00B23FFF" w:rsidRDefault="00AD29A3" w:rsidP="00AD29A3">
      <w:pPr>
        <w:ind w:firstLine="0"/>
        <w:rPr>
          <w:rFonts w:ascii="標楷體" w:eastAsia="標楷體" w:hAnsi="標楷體"/>
          <w:color w:val="FF0000"/>
          <w:sz w:val="24"/>
          <w:szCs w:val="24"/>
        </w:rPr>
      </w:pPr>
      <w:r w:rsidRPr="00B23FFF">
        <w:rPr>
          <w:rFonts w:ascii="標楷體" w:eastAsia="標楷體" w:hAnsi="標楷體" w:hint="eastAsia"/>
          <w:color w:val="FF0000"/>
          <w:sz w:val="24"/>
          <w:szCs w:val="24"/>
        </w:rPr>
        <w:t>(二)各校依實際需要自行選擇辦理項目</w:t>
      </w:r>
    </w:p>
    <w:p w:rsidR="00AD29A3" w:rsidRPr="00B23FFF" w:rsidRDefault="00AD29A3" w:rsidP="00AD29A3">
      <w:pPr>
        <w:ind w:leftChars="70" w:left="562" w:hangingChars="176" w:hanging="422"/>
        <w:rPr>
          <w:rFonts w:ascii="標楷體" w:eastAsia="標楷體" w:hAnsi="標楷體"/>
          <w:color w:val="FF0000"/>
          <w:sz w:val="24"/>
          <w:szCs w:val="24"/>
        </w:rPr>
      </w:pPr>
      <w:r>
        <w:rPr>
          <w:rFonts w:ascii="標楷體" w:eastAsia="標楷體" w:hAnsi="標楷體" w:hint="eastAsia"/>
          <w:color w:val="FF0000"/>
          <w:sz w:val="24"/>
          <w:szCs w:val="24"/>
        </w:rPr>
        <w:t xml:space="preserve">  </w:t>
      </w:r>
      <w:r w:rsidRPr="00B23FFF">
        <w:rPr>
          <w:rFonts w:ascii="標楷體" w:eastAsia="標楷體" w:hAnsi="標楷體" w:hint="eastAsia"/>
          <w:color w:val="FF0000"/>
          <w:sz w:val="24"/>
          <w:szCs w:val="24"/>
        </w:rPr>
        <w:t>1.防災教育課程(98.2.17北府教環字第0980095022號函)。</w:t>
      </w:r>
    </w:p>
    <w:p w:rsidR="00AD29A3" w:rsidRPr="00B23FFF" w:rsidRDefault="00AD29A3" w:rsidP="00AD29A3">
      <w:pPr>
        <w:ind w:rightChars="-392" w:right="-784" w:firstLine="0"/>
        <w:rPr>
          <w:rFonts w:ascii="標楷體" w:eastAsia="標楷體" w:hAnsi="標楷體"/>
          <w:color w:val="FF0000"/>
          <w:sz w:val="24"/>
          <w:szCs w:val="24"/>
        </w:rPr>
      </w:pPr>
      <w:r>
        <w:rPr>
          <w:rFonts w:ascii="標楷體" w:eastAsia="標楷體" w:hAnsi="標楷體" w:hint="eastAsia"/>
          <w:color w:val="FF0000"/>
          <w:sz w:val="24"/>
          <w:szCs w:val="24"/>
        </w:rPr>
        <w:t xml:space="preserve">   2</w:t>
      </w:r>
      <w:r w:rsidRPr="00B23FFF">
        <w:rPr>
          <w:rFonts w:ascii="標楷體" w:eastAsia="標楷體" w:hAnsi="標楷體" w:hint="eastAsia"/>
          <w:color w:val="FF0000"/>
          <w:sz w:val="24"/>
          <w:szCs w:val="24"/>
        </w:rPr>
        <w:t>.品德教育融入教學(94.12.06</w:t>
      </w:r>
      <w:proofErr w:type="gramStart"/>
      <w:r w:rsidRPr="00B23FFF">
        <w:rPr>
          <w:rFonts w:ascii="標楷體" w:eastAsia="標楷體" w:hAnsi="標楷體" w:hint="eastAsia"/>
          <w:color w:val="FF0000"/>
          <w:sz w:val="24"/>
          <w:szCs w:val="24"/>
        </w:rPr>
        <w:t>北府教特</w:t>
      </w:r>
      <w:proofErr w:type="gramEnd"/>
      <w:r w:rsidRPr="00B23FFF">
        <w:rPr>
          <w:rFonts w:ascii="標楷體" w:eastAsia="標楷體" w:hAnsi="標楷體" w:hint="eastAsia"/>
          <w:color w:val="FF0000"/>
          <w:sz w:val="24"/>
          <w:szCs w:val="24"/>
        </w:rPr>
        <w:t>字第0940840650號)及品德教育(教育部國教署107.5.3</w:t>
      </w:r>
      <w:proofErr w:type="gramStart"/>
      <w:r w:rsidRPr="00B23FFF">
        <w:rPr>
          <w:rFonts w:ascii="標楷體" w:eastAsia="標楷體" w:hAnsi="標楷體" w:hint="eastAsia"/>
          <w:color w:val="FF0000"/>
          <w:sz w:val="24"/>
          <w:szCs w:val="24"/>
        </w:rPr>
        <w:t>臺教國署國</w:t>
      </w:r>
      <w:proofErr w:type="gramEnd"/>
      <w:r w:rsidRPr="00B23FFF">
        <w:rPr>
          <w:rFonts w:ascii="標楷體" w:eastAsia="標楷體" w:hAnsi="標楷體" w:hint="eastAsia"/>
          <w:color w:val="FF0000"/>
          <w:sz w:val="24"/>
          <w:szCs w:val="24"/>
        </w:rPr>
        <w:t>字第1070049374號函)。</w:t>
      </w:r>
    </w:p>
    <w:p w:rsidR="00AD29A3" w:rsidRPr="00B23FFF" w:rsidRDefault="00AD29A3" w:rsidP="00AD29A3">
      <w:pPr>
        <w:ind w:firstLine="0"/>
        <w:rPr>
          <w:rFonts w:ascii="標楷體" w:eastAsia="標楷體" w:hAnsi="標楷體"/>
          <w:color w:val="FF0000"/>
          <w:sz w:val="24"/>
          <w:szCs w:val="24"/>
        </w:rPr>
      </w:pPr>
      <w:r>
        <w:rPr>
          <w:rFonts w:ascii="標楷體" w:eastAsia="標楷體" w:hAnsi="標楷體" w:hint="eastAsia"/>
          <w:color w:val="FF0000"/>
          <w:sz w:val="24"/>
          <w:szCs w:val="24"/>
        </w:rPr>
        <w:t xml:space="preserve">   3</w:t>
      </w:r>
      <w:r w:rsidRPr="00B23FFF">
        <w:rPr>
          <w:rFonts w:ascii="標楷體" w:eastAsia="標楷體" w:hAnsi="標楷體" w:hint="eastAsia"/>
          <w:color w:val="FF0000"/>
          <w:sz w:val="24"/>
          <w:szCs w:val="24"/>
        </w:rPr>
        <w:t>.交通部兒童安全通過路口教案會議(107.3.6新</w:t>
      </w:r>
      <w:proofErr w:type="gramStart"/>
      <w:r w:rsidRPr="00B23FFF">
        <w:rPr>
          <w:rFonts w:ascii="標楷體" w:eastAsia="標楷體" w:hAnsi="標楷體" w:hint="eastAsia"/>
          <w:color w:val="FF0000"/>
          <w:sz w:val="24"/>
          <w:szCs w:val="24"/>
        </w:rPr>
        <w:t>北教社字</w:t>
      </w:r>
      <w:proofErr w:type="gramEnd"/>
      <w:r w:rsidRPr="00B23FFF">
        <w:rPr>
          <w:rFonts w:ascii="標楷體" w:eastAsia="標楷體" w:hAnsi="標楷體" w:hint="eastAsia"/>
          <w:color w:val="FF0000"/>
          <w:sz w:val="24"/>
          <w:szCs w:val="24"/>
        </w:rPr>
        <w:t>第1070366699號函)。</w:t>
      </w:r>
    </w:p>
    <w:p w:rsidR="00AD29A3" w:rsidRDefault="00AD29A3" w:rsidP="00AD29A3">
      <w:pPr>
        <w:ind w:firstLineChars="9" w:firstLine="22"/>
        <w:rPr>
          <w:rFonts w:ascii="標楷體" w:eastAsia="標楷體" w:hAnsi="標楷體"/>
          <w:color w:val="FF0000"/>
          <w:sz w:val="24"/>
          <w:szCs w:val="24"/>
        </w:rPr>
      </w:pPr>
      <w:r>
        <w:rPr>
          <w:rFonts w:ascii="標楷體" w:eastAsia="標楷體" w:hAnsi="標楷體" w:hint="eastAsia"/>
          <w:color w:val="FF0000"/>
          <w:sz w:val="24"/>
          <w:szCs w:val="24"/>
        </w:rPr>
        <w:t xml:space="preserve">   4</w:t>
      </w:r>
      <w:r w:rsidRPr="00B23FFF">
        <w:rPr>
          <w:rFonts w:ascii="標楷體" w:eastAsia="標楷體" w:hAnsi="標楷體" w:hint="eastAsia"/>
          <w:color w:val="FF0000"/>
          <w:sz w:val="24"/>
          <w:szCs w:val="24"/>
        </w:rPr>
        <w:t>.國中多元評量素養融入教學(103.03.27</w:t>
      </w:r>
      <w:proofErr w:type="gramStart"/>
      <w:r w:rsidRPr="00B23FFF">
        <w:rPr>
          <w:rFonts w:ascii="標楷體" w:eastAsia="標楷體" w:hAnsi="標楷體" w:hint="eastAsia"/>
          <w:color w:val="FF0000"/>
          <w:sz w:val="24"/>
          <w:szCs w:val="24"/>
        </w:rPr>
        <w:t>北教中字</w:t>
      </w:r>
      <w:proofErr w:type="gramEnd"/>
      <w:r w:rsidRPr="00B23FFF">
        <w:rPr>
          <w:rFonts w:ascii="標楷體" w:eastAsia="標楷體" w:hAnsi="標楷體" w:hint="eastAsia"/>
          <w:color w:val="FF0000"/>
          <w:sz w:val="24"/>
          <w:szCs w:val="24"/>
        </w:rPr>
        <w:t>第1011512677號)。</w:t>
      </w:r>
    </w:p>
    <w:p w:rsidR="00AD29A3" w:rsidRDefault="00AD29A3" w:rsidP="00AD29A3">
      <w:pPr>
        <w:ind w:firstLineChars="9" w:firstLine="22"/>
        <w:rPr>
          <w:rFonts w:ascii="標楷體" w:eastAsia="標楷體" w:hAnsi="標楷體"/>
          <w:color w:val="FF0000"/>
          <w:sz w:val="24"/>
          <w:szCs w:val="24"/>
        </w:rPr>
      </w:pPr>
      <w:r>
        <w:rPr>
          <w:rFonts w:ascii="標楷體" w:eastAsia="標楷體" w:hAnsi="標楷體" w:hint="eastAsia"/>
          <w:color w:val="FF0000"/>
          <w:sz w:val="24"/>
          <w:szCs w:val="24"/>
        </w:rPr>
        <w:t xml:space="preserve">   5</w:t>
      </w:r>
      <w:r w:rsidRPr="00B23FFF">
        <w:rPr>
          <w:rFonts w:ascii="標楷體" w:eastAsia="標楷體" w:hAnsi="標楷體" w:hint="eastAsia"/>
          <w:color w:val="FF0000"/>
          <w:sz w:val="24"/>
          <w:szCs w:val="24"/>
        </w:rPr>
        <w:t>.提升國中英語教學品質（103.04.30北教中字第1031713254號函）。</w:t>
      </w:r>
    </w:p>
    <w:p w:rsidR="00AD29A3" w:rsidRDefault="00AD29A3" w:rsidP="00AD29A3">
      <w:pPr>
        <w:ind w:firstLineChars="9" w:firstLine="22"/>
        <w:rPr>
          <w:rFonts w:ascii="標楷體" w:eastAsia="標楷體" w:hAnsi="標楷體"/>
          <w:color w:val="FF0000"/>
          <w:sz w:val="24"/>
          <w:szCs w:val="24"/>
        </w:rPr>
      </w:pPr>
      <w:r>
        <w:rPr>
          <w:rFonts w:ascii="標楷體" w:eastAsia="標楷體" w:hAnsi="標楷體" w:hint="eastAsia"/>
          <w:color w:val="FF0000"/>
          <w:sz w:val="24"/>
          <w:szCs w:val="24"/>
        </w:rPr>
        <w:t xml:space="preserve">   6</w:t>
      </w:r>
      <w:r w:rsidRPr="00B23FFF">
        <w:rPr>
          <w:rFonts w:ascii="標楷體" w:eastAsia="標楷體" w:hAnsi="標楷體" w:hint="eastAsia"/>
          <w:color w:val="FF0000"/>
          <w:sz w:val="24"/>
          <w:szCs w:val="24"/>
        </w:rPr>
        <w:t>.國民中學深耕閱讀融入教學（103.05.13北教中字第1031816070號函）。</w:t>
      </w:r>
    </w:p>
    <w:p w:rsidR="00AD29A3" w:rsidRDefault="00AD29A3" w:rsidP="00AD29A3">
      <w:pPr>
        <w:ind w:firstLineChars="9" w:firstLine="22"/>
        <w:rPr>
          <w:rFonts w:ascii="標楷體" w:eastAsia="標楷體" w:hAnsi="標楷體"/>
          <w:color w:val="FF0000"/>
          <w:sz w:val="24"/>
          <w:szCs w:val="24"/>
        </w:rPr>
      </w:pPr>
      <w:r>
        <w:rPr>
          <w:rFonts w:ascii="標楷體" w:eastAsia="標楷體" w:hAnsi="標楷體" w:hint="eastAsia"/>
          <w:color w:val="FF0000"/>
          <w:sz w:val="24"/>
          <w:szCs w:val="24"/>
        </w:rPr>
        <w:t xml:space="preserve">   7</w:t>
      </w:r>
      <w:r w:rsidRPr="00B23FFF">
        <w:rPr>
          <w:rFonts w:ascii="標楷體" w:eastAsia="標楷體" w:hAnsi="標楷體" w:hint="eastAsia"/>
          <w:color w:val="FF0000"/>
          <w:sz w:val="24"/>
          <w:szCs w:val="24"/>
        </w:rPr>
        <w:t>.七年級「青春</w:t>
      </w:r>
      <w:proofErr w:type="spellStart"/>
      <w:r w:rsidRPr="00B23FFF">
        <w:rPr>
          <w:rFonts w:ascii="標楷體" w:eastAsia="標楷體" w:hAnsi="標楷體" w:hint="eastAsia"/>
          <w:color w:val="FF0000"/>
          <w:sz w:val="24"/>
          <w:szCs w:val="24"/>
        </w:rPr>
        <w:t>orz</w:t>
      </w:r>
      <w:proofErr w:type="spellEnd"/>
      <w:r w:rsidRPr="00B23FFF">
        <w:rPr>
          <w:rFonts w:ascii="標楷體" w:eastAsia="標楷體" w:hAnsi="標楷體" w:hint="eastAsia"/>
          <w:color w:val="FF0000"/>
          <w:sz w:val="24"/>
          <w:szCs w:val="24"/>
        </w:rPr>
        <w:t>-品德教育手冊」及八年級「品德蜜</w:t>
      </w:r>
      <w:proofErr w:type="gramStart"/>
      <w:r w:rsidRPr="00B23FFF">
        <w:rPr>
          <w:rFonts w:ascii="標楷體" w:eastAsia="標楷體" w:hAnsi="標楷體" w:hint="eastAsia"/>
          <w:color w:val="FF0000"/>
          <w:sz w:val="24"/>
          <w:szCs w:val="24"/>
        </w:rPr>
        <w:t>蜜</w:t>
      </w:r>
      <w:proofErr w:type="gramEnd"/>
      <w:r w:rsidRPr="00B23FFF">
        <w:rPr>
          <w:rFonts w:ascii="標楷體" w:eastAsia="標楷體" w:hAnsi="標楷體" w:hint="eastAsia"/>
          <w:color w:val="FF0000"/>
          <w:sz w:val="24"/>
          <w:szCs w:val="24"/>
        </w:rPr>
        <w:t>甜心派教學手冊」，為導師配合早自習及班會時搭配影片之教學手冊，</w:t>
      </w:r>
    </w:p>
    <w:p w:rsidR="00AD29A3" w:rsidRDefault="00AD29A3" w:rsidP="00AD29A3">
      <w:pPr>
        <w:ind w:firstLineChars="9" w:firstLine="22"/>
        <w:rPr>
          <w:rFonts w:ascii="標楷體" w:eastAsia="標楷體" w:hAnsi="標楷體"/>
          <w:color w:val="FF0000"/>
          <w:sz w:val="24"/>
          <w:szCs w:val="24"/>
        </w:rPr>
      </w:pPr>
      <w:r>
        <w:rPr>
          <w:rFonts w:ascii="標楷體" w:eastAsia="標楷體" w:hAnsi="標楷體" w:hint="eastAsia"/>
          <w:color w:val="FF0000"/>
          <w:sz w:val="24"/>
          <w:szCs w:val="24"/>
        </w:rPr>
        <w:t xml:space="preserve">     </w:t>
      </w:r>
      <w:r w:rsidRPr="00B23FFF">
        <w:rPr>
          <w:rFonts w:ascii="標楷體" w:eastAsia="標楷體" w:hAnsi="標楷體" w:hint="eastAsia"/>
          <w:color w:val="FF0000"/>
          <w:sz w:val="24"/>
          <w:szCs w:val="24"/>
        </w:rPr>
        <w:t>請國中各校應安排於每學年度9月起，每月第一</w:t>
      </w:r>
      <w:proofErr w:type="gramStart"/>
      <w:r w:rsidRPr="00B23FFF">
        <w:rPr>
          <w:rFonts w:ascii="標楷體" w:eastAsia="標楷體" w:hAnsi="標楷體" w:hint="eastAsia"/>
          <w:color w:val="FF0000"/>
          <w:sz w:val="24"/>
          <w:szCs w:val="24"/>
        </w:rPr>
        <w:t>週</w:t>
      </w:r>
      <w:proofErr w:type="gramEnd"/>
      <w:r w:rsidRPr="00B23FFF">
        <w:rPr>
          <w:rFonts w:ascii="標楷體" w:eastAsia="標楷體" w:hAnsi="標楷體" w:hint="eastAsia"/>
          <w:color w:val="FF0000"/>
          <w:sz w:val="24"/>
          <w:szCs w:val="24"/>
        </w:rPr>
        <w:t>班會統一播放，每月播放1個單元(101.2.6北教</w:t>
      </w:r>
      <w:proofErr w:type="gramStart"/>
      <w:r w:rsidRPr="00B23FFF">
        <w:rPr>
          <w:rFonts w:ascii="標楷體" w:eastAsia="標楷體" w:hAnsi="標楷體" w:hint="eastAsia"/>
          <w:color w:val="FF0000"/>
          <w:sz w:val="24"/>
          <w:szCs w:val="24"/>
        </w:rPr>
        <w:t>特</w:t>
      </w:r>
      <w:proofErr w:type="gramEnd"/>
      <w:r w:rsidRPr="00B23FFF">
        <w:rPr>
          <w:rFonts w:ascii="標楷體" w:eastAsia="標楷體" w:hAnsi="標楷體" w:hint="eastAsia"/>
          <w:color w:val="FF0000"/>
          <w:sz w:val="24"/>
          <w:szCs w:val="24"/>
        </w:rPr>
        <w:t xml:space="preserve">字第1011176798號函)。 </w:t>
      </w:r>
    </w:p>
    <w:p w:rsidR="00AD29A3" w:rsidRDefault="00AD29A3" w:rsidP="00AD29A3">
      <w:pPr>
        <w:ind w:firstLineChars="9" w:firstLine="22"/>
        <w:rPr>
          <w:rFonts w:ascii="標楷體" w:eastAsia="標楷體" w:hAnsi="標楷體"/>
          <w:color w:val="FF0000"/>
          <w:sz w:val="24"/>
          <w:szCs w:val="24"/>
        </w:rPr>
      </w:pPr>
      <w:r>
        <w:rPr>
          <w:rFonts w:ascii="標楷體" w:eastAsia="標楷體" w:hAnsi="標楷體" w:hint="eastAsia"/>
          <w:color w:val="FF0000"/>
          <w:sz w:val="24"/>
          <w:szCs w:val="24"/>
        </w:rPr>
        <w:t xml:space="preserve">   8</w:t>
      </w:r>
      <w:r w:rsidRPr="00B23FFF">
        <w:rPr>
          <w:rFonts w:ascii="標楷體" w:eastAsia="標楷體" w:hAnsi="標楷體" w:hint="eastAsia"/>
          <w:color w:val="FF0000"/>
          <w:sz w:val="24"/>
          <w:szCs w:val="24"/>
        </w:rPr>
        <w:t>.法治教育課程列入課程計畫，每學年度國中八年級實施3小時融入式教學(教育部101.7.15</w:t>
      </w:r>
      <w:proofErr w:type="gramStart"/>
      <w:r w:rsidRPr="00B23FFF">
        <w:rPr>
          <w:rFonts w:ascii="標楷體" w:eastAsia="標楷體" w:hAnsi="標楷體" w:hint="eastAsia"/>
          <w:color w:val="FF0000"/>
          <w:sz w:val="24"/>
          <w:szCs w:val="24"/>
        </w:rPr>
        <w:t>臺</w:t>
      </w:r>
      <w:proofErr w:type="gramEnd"/>
      <w:r w:rsidRPr="00B23FFF">
        <w:rPr>
          <w:rFonts w:ascii="標楷體" w:eastAsia="標楷體" w:hAnsi="標楷體" w:hint="eastAsia"/>
          <w:color w:val="FF0000"/>
          <w:sz w:val="24"/>
          <w:szCs w:val="24"/>
        </w:rPr>
        <w:t>國(二)字第1010123004號函辦</w:t>
      </w:r>
    </w:p>
    <w:p w:rsidR="00AD29A3" w:rsidRPr="00B23FFF" w:rsidRDefault="00AD29A3" w:rsidP="00AD29A3">
      <w:pPr>
        <w:ind w:firstLineChars="9" w:firstLine="22"/>
        <w:rPr>
          <w:rFonts w:ascii="標楷體" w:eastAsia="標楷體" w:hAnsi="標楷體"/>
          <w:color w:val="FF0000"/>
          <w:sz w:val="24"/>
          <w:szCs w:val="24"/>
        </w:rPr>
      </w:pPr>
      <w:r>
        <w:rPr>
          <w:rFonts w:ascii="標楷體" w:eastAsia="標楷體" w:hAnsi="標楷體" w:hint="eastAsia"/>
          <w:color w:val="FF0000"/>
          <w:sz w:val="24"/>
          <w:szCs w:val="24"/>
        </w:rPr>
        <w:t xml:space="preserve">    </w:t>
      </w:r>
      <w:r w:rsidRPr="00B23FFF">
        <w:rPr>
          <w:rFonts w:ascii="標楷體" w:eastAsia="標楷體" w:hAnsi="標楷體" w:hint="eastAsia"/>
          <w:color w:val="FF0000"/>
          <w:sz w:val="24"/>
          <w:szCs w:val="24"/>
        </w:rPr>
        <w:t>理)。</w:t>
      </w:r>
    </w:p>
    <w:p w:rsidR="00AD29A3" w:rsidRDefault="00AD29A3" w:rsidP="00AD29A3">
      <w:pPr>
        <w:ind w:leftChars="142" w:left="284" w:firstLine="0"/>
        <w:rPr>
          <w:rFonts w:ascii="標楷體" w:eastAsia="標楷體" w:hAnsi="標楷體"/>
          <w:color w:val="FF0000"/>
          <w:sz w:val="24"/>
          <w:szCs w:val="24"/>
        </w:rPr>
      </w:pPr>
      <w:r>
        <w:rPr>
          <w:rFonts w:ascii="標楷體" w:eastAsia="標楷體" w:hAnsi="標楷體" w:hint="eastAsia"/>
          <w:color w:val="FF0000"/>
          <w:sz w:val="24"/>
          <w:szCs w:val="24"/>
        </w:rPr>
        <w:t>9</w:t>
      </w:r>
      <w:r w:rsidRPr="00B23FFF">
        <w:rPr>
          <w:rFonts w:ascii="標楷體" w:eastAsia="標楷體" w:hAnsi="標楷體" w:hint="eastAsia"/>
          <w:color w:val="FF0000"/>
          <w:sz w:val="24"/>
          <w:szCs w:val="24"/>
        </w:rPr>
        <w:t>.依教育部國民及學前教育署105年5月24日</w:t>
      </w:r>
      <w:proofErr w:type="gramStart"/>
      <w:r w:rsidRPr="00B23FFF">
        <w:rPr>
          <w:rFonts w:ascii="標楷體" w:eastAsia="標楷體" w:hAnsi="標楷體" w:hint="eastAsia"/>
          <w:color w:val="FF0000"/>
          <w:sz w:val="24"/>
          <w:szCs w:val="24"/>
        </w:rPr>
        <w:t>臺教國署國</w:t>
      </w:r>
      <w:proofErr w:type="gramEnd"/>
      <w:r w:rsidRPr="00B23FFF">
        <w:rPr>
          <w:rFonts w:ascii="標楷體" w:eastAsia="標楷體" w:hAnsi="標楷體" w:hint="eastAsia"/>
          <w:color w:val="FF0000"/>
          <w:sz w:val="24"/>
          <w:szCs w:val="24"/>
        </w:rPr>
        <w:t>字第1050057776號函，請各公私立國中課程發展委員會「生涯發展教</w:t>
      </w:r>
    </w:p>
    <w:p w:rsidR="00AD29A3" w:rsidRDefault="00AD29A3" w:rsidP="00AD29A3">
      <w:pPr>
        <w:ind w:leftChars="142" w:left="284" w:firstLine="0"/>
        <w:rPr>
          <w:rFonts w:ascii="標楷體" w:eastAsia="標楷體" w:hAnsi="標楷體"/>
          <w:color w:val="FF0000"/>
          <w:sz w:val="24"/>
          <w:szCs w:val="24"/>
        </w:rPr>
      </w:pPr>
      <w:r>
        <w:rPr>
          <w:rFonts w:ascii="標楷體" w:eastAsia="標楷體" w:hAnsi="標楷體" w:hint="eastAsia"/>
          <w:color w:val="FF0000"/>
          <w:sz w:val="24"/>
          <w:szCs w:val="24"/>
        </w:rPr>
        <w:t xml:space="preserve">  </w:t>
      </w:r>
      <w:r w:rsidRPr="00B23FFF">
        <w:rPr>
          <w:rFonts w:ascii="標楷體" w:eastAsia="標楷體" w:hAnsi="標楷體" w:hint="eastAsia"/>
          <w:color w:val="FF0000"/>
          <w:sz w:val="24"/>
          <w:szCs w:val="24"/>
        </w:rPr>
        <w:t>育議題課程小組」規劃生涯發展教育融入各領域課程計畫。</w:t>
      </w:r>
    </w:p>
    <w:p w:rsidR="00AD29A3" w:rsidRPr="00882AFC" w:rsidRDefault="00AD29A3" w:rsidP="00AD29A3">
      <w:pPr>
        <w:ind w:firstLineChars="118" w:firstLine="283"/>
        <w:rPr>
          <w:rFonts w:ascii="標楷體" w:eastAsia="標楷體" w:hAnsi="標楷體"/>
          <w:color w:val="FF0000"/>
          <w:sz w:val="24"/>
          <w:szCs w:val="24"/>
        </w:rPr>
      </w:pPr>
      <w:r>
        <w:rPr>
          <w:rFonts w:ascii="標楷體" w:eastAsia="標楷體" w:hAnsi="標楷體"/>
          <w:color w:val="FF0000"/>
          <w:sz w:val="24"/>
          <w:szCs w:val="24"/>
        </w:rPr>
        <w:t>1</w:t>
      </w:r>
      <w:r>
        <w:rPr>
          <w:rFonts w:ascii="標楷體" w:eastAsia="標楷體" w:hAnsi="標楷體" w:hint="eastAsia"/>
          <w:color w:val="FF0000"/>
          <w:sz w:val="24"/>
          <w:szCs w:val="24"/>
        </w:rPr>
        <w:t>0</w:t>
      </w:r>
      <w:r w:rsidRPr="00882AFC">
        <w:rPr>
          <w:rFonts w:ascii="標楷體" w:eastAsia="標楷體" w:hAnsi="標楷體"/>
          <w:color w:val="FF0000"/>
          <w:sz w:val="24"/>
          <w:szCs w:val="24"/>
        </w:rPr>
        <w:t>.</w:t>
      </w:r>
      <w:r w:rsidRPr="008D7C8A">
        <w:rPr>
          <w:rFonts w:ascii="標楷體" w:eastAsia="標楷體" w:hAnsi="標楷體" w:hint="eastAsia"/>
          <w:color w:val="FF0000"/>
          <w:sz w:val="24"/>
          <w:szCs w:val="24"/>
        </w:rPr>
        <w:t>資訊素養觀念宣導(10</w:t>
      </w:r>
      <w:r w:rsidRPr="008D7C8A">
        <w:rPr>
          <w:rFonts w:ascii="標楷體" w:eastAsia="標楷體" w:hAnsi="標楷體"/>
          <w:color w:val="FF0000"/>
          <w:sz w:val="24"/>
          <w:szCs w:val="24"/>
        </w:rPr>
        <w:t>8</w:t>
      </w:r>
      <w:r w:rsidRPr="008D7C8A">
        <w:rPr>
          <w:rFonts w:ascii="標楷體" w:eastAsia="標楷體" w:hAnsi="標楷體" w:hint="eastAsia"/>
          <w:color w:val="FF0000"/>
          <w:sz w:val="24"/>
          <w:szCs w:val="24"/>
        </w:rPr>
        <w:t>.</w:t>
      </w:r>
      <w:r w:rsidRPr="008D7C8A">
        <w:rPr>
          <w:rFonts w:ascii="標楷體" w:eastAsia="標楷體" w:hAnsi="標楷體"/>
          <w:color w:val="FF0000"/>
          <w:sz w:val="24"/>
          <w:szCs w:val="24"/>
        </w:rPr>
        <w:t>3</w:t>
      </w:r>
      <w:r w:rsidRPr="008D7C8A">
        <w:rPr>
          <w:rFonts w:ascii="標楷體" w:eastAsia="標楷體" w:hAnsi="標楷體" w:hint="eastAsia"/>
          <w:color w:val="FF0000"/>
          <w:sz w:val="24"/>
          <w:szCs w:val="24"/>
        </w:rPr>
        <w:t>.</w:t>
      </w:r>
      <w:r w:rsidRPr="008D7C8A">
        <w:rPr>
          <w:rFonts w:ascii="標楷體" w:eastAsia="標楷體" w:hAnsi="標楷體"/>
          <w:color w:val="FF0000"/>
          <w:sz w:val="24"/>
          <w:szCs w:val="24"/>
        </w:rPr>
        <w:t>11</w:t>
      </w:r>
      <w:r w:rsidRPr="008D7C8A">
        <w:rPr>
          <w:rFonts w:ascii="標楷體" w:eastAsia="標楷體" w:hAnsi="標楷體" w:hint="eastAsia"/>
          <w:color w:val="FF0000"/>
          <w:sz w:val="24"/>
          <w:szCs w:val="24"/>
        </w:rPr>
        <w:t>新北</w:t>
      </w:r>
      <w:proofErr w:type="gramStart"/>
      <w:r w:rsidRPr="008D7C8A">
        <w:rPr>
          <w:rFonts w:ascii="標楷體" w:eastAsia="標楷體" w:hAnsi="標楷體" w:hint="eastAsia"/>
          <w:color w:val="FF0000"/>
          <w:sz w:val="24"/>
          <w:szCs w:val="24"/>
        </w:rPr>
        <w:t>教研資字第10</w:t>
      </w:r>
      <w:r w:rsidRPr="008D7C8A">
        <w:rPr>
          <w:rFonts w:ascii="標楷體" w:eastAsia="標楷體" w:hAnsi="標楷體"/>
          <w:color w:val="FF0000"/>
          <w:sz w:val="24"/>
          <w:szCs w:val="24"/>
        </w:rPr>
        <w:t>80399532</w:t>
      </w:r>
      <w:r w:rsidRPr="008D7C8A">
        <w:rPr>
          <w:rFonts w:ascii="標楷體" w:eastAsia="標楷體" w:hAnsi="標楷體" w:hint="eastAsia"/>
          <w:color w:val="FF0000"/>
          <w:sz w:val="24"/>
          <w:szCs w:val="24"/>
        </w:rPr>
        <w:t>號</w:t>
      </w:r>
      <w:proofErr w:type="gramEnd"/>
      <w:r w:rsidRPr="008D7C8A">
        <w:rPr>
          <w:rFonts w:ascii="標楷體" w:eastAsia="標楷體" w:hAnsi="標楷體" w:hint="eastAsia"/>
          <w:color w:val="FF0000"/>
          <w:sz w:val="24"/>
          <w:szCs w:val="24"/>
        </w:rPr>
        <w:t>函)</w:t>
      </w:r>
      <w:r w:rsidRPr="00882AFC">
        <w:rPr>
          <w:rFonts w:ascii="新細明體" w:eastAsia="新細明體" w:hAnsi="新細明體" w:hint="eastAsia"/>
          <w:color w:val="FF0000"/>
          <w:sz w:val="24"/>
          <w:szCs w:val="24"/>
        </w:rPr>
        <w:t>。</w:t>
      </w:r>
    </w:p>
    <w:p w:rsidR="00AD29A3" w:rsidRPr="00AD29A3" w:rsidRDefault="00AD29A3" w:rsidP="00A86167">
      <w:pPr>
        <w:ind w:leftChars="142" w:left="284" w:firstLine="0"/>
        <w:rPr>
          <w:rFonts w:ascii="標楷體" w:eastAsia="標楷體" w:hAnsi="標楷體" w:hint="eastAsia"/>
          <w:color w:val="FF0000"/>
          <w:sz w:val="24"/>
          <w:szCs w:val="24"/>
        </w:rPr>
      </w:pPr>
    </w:p>
    <w:p w:rsidR="009911C0" w:rsidRPr="00A86167" w:rsidRDefault="009911C0">
      <w:pPr>
        <w:ind w:left="284" w:firstLine="0"/>
        <w:rPr>
          <w:rFonts w:ascii="標楷體" w:eastAsia="標楷體" w:hAnsi="標楷體" w:cs="標楷體"/>
          <w:color w:val="FF0000"/>
          <w:sz w:val="24"/>
          <w:szCs w:val="24"/>
        </w:rPr>
      </w:pPr>
    </w:p>
    <w:p w:rsidR="009911C0" w:rsidRDefault="009911C0">
      <w:bookmarkStart w:id="1" w:name="_heading=h.gjdgxs" w:colFirst="0" w:colLast="0"/>
      <w:bookmarkEnd w:id="1"/>
    </w:p>
    <w:sectPr w:rsidR="009911C0">
      <w:pgSz w:w="11906" w:h="16838"/>
      <w:pgMar w:top="567" w:right="1134" w:bottom="567" w:left="1134"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A4449"/>
    <w:multiLevelType w:val="hybridMultilevel"/>
    <w:tmpl w:val="EA7E6F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78C6A20"/>
    <w:multiLevelType w:val="hybridMultilevel"/>
    <w:tmpl w:val="081EEB16"/>
    <w:lvl w:ilvl="0" w:tplc="010A540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1C0"/>
    <w:rsid w:val="00894FF5"/>
    <w:rsid w:val="009911C0"/>
    <w:rsid w:val="00A86167"/>
    <w:rsid w:val="00AD29A3"/>
    <w:rsid w:val="00B50F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7673"/>
  <w15:docId w15:val="{02AEA227-9B78-44A8-ADAC-870B8E0E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pPr>
        <w:ind w:firstLine="23"/>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6FE6"/>
    <w:rPr>
      <w:color w:val="000000"/>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486FE6"/>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rPr>
      <w:rFonts w:eastAsia="Times New Roman"/>
      <w:color w:val="000000"/>
    </w:rPr>
    <w:tblPr>
      <w:tblStyleRowBandSize w:val="1"/>
      <w:tblStyleColBandSize w:val="1"/>
      <w:tblCellMar>
        <w:left w:w="108" w:type="dxa"/>
        <w:right w:w="108" w:type="dxa"/>
      </w:tblCellMar>
    </w:tblPr>
  </w:style>
  <w:style w:type="paragraph" w:styleId="Web">
    <w:name w:val="Normal (Web)"/>
    <w:basedOn w:val="a"/>
    <w:uiPriority w:val="99"/>
    <w:unhideWhenUsed/>
    <w:rsid w:val="00AD29A3"/>
    <w:pPr>
      <w:spacing w:before="100" w:beforeAutospacing="1"/>
      <w:ind w:firstLine="0"/>
      <w:jc w:val="left"/>
    </w:pPr>
    <w:rPr>
      <w:rFonts w:ascii="新細明體" w:eastAsia="新細明體" w:hAnsi="新細明體" w:cs="新細明體"/>
      <w:color w:val="auto"/>
      <w:sz w:val="24"/>
      <w:szCs w:val="24"/>
    </w:rPr>
  </w:style>
  <w:style w:type="paragraph" w:styleId="a7">
    <w:name w:val="List Paragraph"/>
    <w:basedOn w:val="a"/>
    <w:uiPriority w:val="34"/>
    <w:qFormat/>
    <w:rsid w:val="00AD29A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5AT8l9GcnzR29ENmrKjlJm401A==">AMUW2mW6FFhBUIHx421myi7JBotqz27tBpYs1ZttQJRJImZdhotSRY5nQiuQqcV2Fu3ziXD6z2o5WEh5mZN4kRZrgi69+yGIdKGaouTrQb+d4feBOHtgGcuIUzlOGm275mTcvlyimlqr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徐意晴</dc:creator>
  <cp:lastModifiedBy>徐意晴</cp:lastModifiedBy>
  <cp:revision>6</cp:revision>
  <dcterms:created xsi:type="dcterms:W3CDTF">2021-12-05T23:59:00Z</dcterms:created>
  <dcterms:modified xsi:type="dcterms:W3CDTF">2023-05-21T09:00:00Z</dcterms:modified>
</cp:coreProperties>
</file>