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9A" w:rsidRPr="00F3379A" w:rsidRDefault="00F3379A" w:rsidP="00F3379A">
      <w:pPr>
        <w:jc w:val="center"/>
        <w:rPr>
          <w:sz w:val="32"/>
        </w:rPr>
      </w:pPr>
      <w:bookmarkStart w:id="0" w:name="_GoBack"/>
      <w:r w:rsidRPr="00F3379A">
        <w:rPr>
          <w:rFonts w:hint="eastAsia"/>
          <w:sz w:val="32"/>
        </w:rPr>
        <w:t>108</w:t>
      </w:r>
      <w:proofErr w:type="gramStart"/>
      <w:r w:rsidRPr="00F3379A">
        <w:rPr>
          <w:rFonts w:hint="eastAsia"/>
          <w:sz w:val="32"/>
        </w:rPr>
        <w:t>課綱</w:t>
      </w:r>
      <w:proofErr w:type="gramEnd"/>
      <w:r>
        <w:rPr>
          <w:rFonts w:hint="eastAsia"/>
          <w:sz w:val="32"/>
        </w:rPr>
        <w:t xml:space="preserve"> </w:t>
      </w:r>
      <w:r w:rsidRPr="00F3379A">
        <w:rPr>
          <w:rFonts w:hint="eastAsia"/>
          <w:sz w:val="32"/>
        </w:rPr>
        <w:t>生涯規劃教育議題學習主題與實質</w:t>
      </w:r>
      <w:r>
        <w:rPr>
          <w:rFonts w:hint="eastAsia"/>
          <w:sz w:val="32"/>
        </w:rPr>
        <w:t>內涵</w:t>
      </w:r>
      <w:bookmarkEnd w:id="0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539"/>
        <w:gridCol w:w="5387"/>
      </w:tblGrid>
      <w:tr w:rsidR="00114353" w:rsidTr="00F3379A">
        <w:tc>
          <w:tcPr>
            <w:tcW w:w="3539" w:type="dxa"/>
            <w:vMerge w:val="restart"/>
            <w:vAlign w:val="center"/>
          </w:tcPr>
          <w:p w:rsidR="00114353" w:rsidRDefault="00114353" w:rsidP="00114353">
            <w:pPr>
              <w:jc w:val="center"/>
            </w:pPr>
            <w:r>
              <w:rPr>
                <w:rFonts w:hint="eastAsia"/>
              </w:rPr>
              <w:t>議題學習主題</w:t>
            </w:r>
          </w:p>
        </w:tc>
        <w:tc>
          <w:tcPr>
            <w:tcW w:w="5387" w:type="dxa"/>
          </w:tcPr>
          <w:p w:rsidR="00114353" w:rsidRDefault="00114353" w:rsidP="00114353">
            <w:pPr>
              <w:jc w:val="center"/>
            </w:pPr>
            <w:r>
              <w:rPr>
                <w:rFonts w:hint="eastAsia"/>
              </w:rPr>
              <w:t>議題實質內涵</w:t>
            </w:r>
          </w:p>
        </w:tc>
      </w:tr>
      <w:tr w:rsidR="00114353" w:rsidTr="00F3379A">
        <w:tc>
          <w:tcPr>
            <w:tcW w:w="3539" w:type="dxa"/>
            <w:vMerge/>
            <w:vAlign w:val="center"/>
          </w:tcPr>
          <w:p w:rsidR="00114353" w:rsidRDefault="00114353" w:rsidP="00114353">
            <w:pPr>
              <w:jc w:val="center"/>
            </w:pPr>
          </w:p>
        </w:tc>
        <w:tc>
          <w:tcPr>
            <w:tcW w:w="5387" w:type="dxa"/>
          </w:tcPr>
          <w:p w:rsidR="00114353" w:rsidRDefault="00114353" w:rsidP="00114353">
            <w:pPr>
              <w:jc w:val="center"/>
            </w:pPr>
            <w:r>
              <w:rPr>
                <w:rFonts w:hint="eastAsia"/>
              </w:rPr>
              <w:t>國民中學</w:t>
            </w:r>
          </w:p>
        </w:tc>
      </w:tr>
      <w:tr w:rsidR="00F3379A" w:rsidTr="00F3379A">
        <w:tc>
          <w:tcPr>
            <w:tcW w:w="3539" w:type="dxa"/>
            <w:vAlign w:val="center"/>
          </w:tcPr>
          <w:p w:rsidR="00F3379A" w:rsidRDefault="00F3379A" w:rsidP="00F3379A">
            <w:pPr>
              <w:jc w:val="center"/>
            </w:pPr>
            <w:r>
              <w:rPr>
                <w:rFonts w:hint="eastAsia"/>
              </w:rPr>
              <w:t>生涯規劃教育之基本概念</w:t>
            </w:r>
          </w:p>
        </w:tc>
        <w:tc>
          <w:tcPr>
            <w:tcW w:w="5387" w:type="dxa"/>
          </w:tcPr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J1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了解生涯規劃的意義與功能。</w:t>
            </w:r>
          </w:p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J2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具備生涯規劃的知識與概念。</w:t>
            </w:r>
          </w:p>
        </w:tc>
      </w:tr>
      <w:tr w:rsidR="00F3379A" w:rsidTr="00F3379A">
        <w:tc>
          <w:tcPr>
            <w:tcW w:w="3539" w:type="dxa"/>
            <w:vAlign w:val="center"/>
          </w:tcPr>
          <w:p w:rsidR="00F3379A" w:rsidRPr="00114353" w:rsidRDefault="00F3379A" w:rsidP="00F3379A">
            <w:pPr>
              <w:jc w:val="center"/>
            </w:pPr>
            <w:r>
              <w:rPr>
                <w:rFonts w:hint="eastAsia"/>
              </w:rPr>
              <w:t>生涯教育與自我探索</w:t>
            </w:r>
          </w:p>
        </w:tc>
        <w:tc>
          <w:tcPr>
            <w:tcW w:w="5387" w:type="dxa"/>
          </w:tcPr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J3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覺察自己的能力與興趣。</w:t>
            </w:r>
          </w:p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J4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了解自己的人格特質與價值觀。</w:t>
            </w:r>
          </w:p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J5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探索性別與生涯規劃的關係。</w:t>
            </w:r>
          </w:p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J6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建立對於未來生涯的願景。</w:t>
            </w:r>
          </w:p>
        </w:tc>
      </w:tr>
      <w:tr w:rsidR="00F3379A" w:rsidTr="00F3379A">
        <w:tc>
          <w:tcPr>
            <w:tcW w:w="3539" w:type="dxa"/>
            <w:vAlign w:val="center"/>
          </w:tcPr>
          <w:p w:rsidR="00F3379A" w:rsidRDefault="00F3379A" w:rsidP="00F3379A">
            <w:pPr>
              <w:jc w:val="center"/>
            </w:pPr>
            <w:r>
              <w:rPr>
                <w:rFonts w:hint="eastAsia"/>
              </w:rPr>
              <w:t>生涯規劃與工作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教育環境探索</w:t>
            </w:r>
          </w:p>
        </w:tc>
        <w:tc>
          <w:tcPr>
            <w:tcW w:w="5387" w:type="dxa"/>
          </w:tcPr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J7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學習蒐集與分析工作</w:t>
            </w:r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/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教育環境的資料。</w:t>
            </w:r>
          </w:p>
          <w:p w:rsidR="00F3379A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涯</w:t>
            </w:r>
            <w:proofErr w:type="gramEnd"/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J8</w:t>
            </w:r>
            <w:r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 xml:space="preserve"> 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工作</w:t>
            </w:r>
            <w:r w:rsidRPr="00F45D63"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  <w:t>/</w:t>
            </w:r>
            <w:r w:rsidRPr="00F45D63">
              <w:rPr>
                <w:rFonts w:ascii="微軟正黑體" w:eastAsia="微軟正黑體" w:cs="微軟正黑體" w:hint="eastAsia"/>
                <w:color w:val="000000"/>
                <w:kern w:val="0"/>
                <w:sz w:val="23"/>
                <w:szCs w:val="23"/>
              </w:rPr>
              <w:t>教育環境的類型與現況。</w:t>
            </w:r>
          </w:p>
          <w:p w:rsidR="00F3379A" w:rsidRDefault="00F3379A" w:rsidP="00F3379A">
            <w:pPr>
              <w:pStyle w:val="Default"/>
              <w:spacing w:line="480" w:lineRule="exac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涯</w:t>
            </w:r>
            <w:proofErr w:type="gramEnd"/>
            <w:r>
              <w:rPr>
                <w:sz w:val="23"/>
                <w:szCs w:val="23"/>
              </w:rPr>
              <w:t xml:space="preserve">J9 </w:t>
            </w:r>
            <w:r>
              <w:rPr>
                <w:rFonts w:hint="eastAsia"/>
                <w:sz w:val="23"/>
                <w:szCs w:val="23"/>
              </w:rPr>
              <w:t>社會變遷與工作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教育環境的關係。</w:t>
            </w:r>
          </w:p>
          <w:p w:rsidR="00F3379A" w:rsidRPr="00F45D63" w:rsidRDefault="00F3379A" w:rsidP="00F3379A">
            <w:pPr>
              <w:autoSpaceDE w:val="0"/>
              <w:autoSpaceDN w:val="0"/>
              <w:adjustRightInd w:val="0"/>
              <w:spacing w:line="480" w:lineRule="exact"/>
              <w:rPr>
                <w:rFonts w:ascii="微軟正黑體" w:eastAsia="微軟正黑體" w:cs="微軟正黑體"/>
                <w:color w:val="000000"/>
                <w:kern w:val="0"/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涯</w:t>
            </w:r>
            <w:proofErr w:type="gramEnd"/>
            <w:r>
              <w:rPr>
                <w:sz w:val="23"/>
                <w:szCs w:val="23"/>
              </w:rPr>
              <w:t xml:space="preserve">J10 </w:t>
            </w:r>
            <w:r>
              <w:rPr>
                <w:rFonts w:hint="eastAsia"/>
                <w:sz w:val="23"/>
                <w:szCs w:val="23"/>
              </w:rPr>
              <w:t>職業倫理對工作環境發展的重要</w:t>
            </w:r>
          </w:p>
        </w:tc>
      </w:tr>
      <w:tr w:rsidR="00F3379A" w:rsidTr="00F3379A">
        <w:tc>
          <w:tcPr>
            <w:tcW w:w="3539" w:type="dxa"/>
            <w:vAlign w:val="center"/>
          </w:tcPr>
          <w:p w:rsidR="00F3379A" w:rsidRDefault="00F3379A" w:rsidP="00F3379A">
            <w:pPr>
              <w:jc w:val="center"/>
            </w:pPr>
            <w:r>
              <w:rPr>
                <w:rFonts w:hint="eastAsia"/>
              </w:rPr>
              <w:t>生涯決定與行動計畫</w:t>
            </w:r>
          </w:p>
        </w:tc>
        <w:tc>
          <w:tcPr>
            <w:tcW w:w="5387" w:type="dxa"/>
          </w:tcPr>
          <w:p w:rsidR="00F3379A" w:rsidRDefault="00F3379A" w:rsidP="00F3379A">
            <w:pPr>
              <w:pStyle w:val="Default"/>
              <w:spacing w:line="480" w:lineRule="exac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涯</w:t>
            </w:r>
            <w:proofErr w:type="gramEnd"/>
            <w:r>
              <w:rPr>
                <w:sz w:val="23"/>
                <w:szCs w:val="23"/>
              </w:rPr>
              <w:t xml:space="preserve">J11 </w:t>
            </w:r>
            <w:r>
              <w:rPr>
                <w:rFonts w:hint="eastAsia"/>
                <w:sz w:val="23"/>
                <w:szCs w:val="23"/>
              </w:rPr>
              <w:t>分析影響個人生涯決定的因素。</w:t>
            </w:r>
          </w:p>
          <w:p w:rsidR="00F3379A" w:rsidRDefault="00F3379A" w:rsidP="00F3379A">
            <w:pPr>
              <w:pStyle w:val="Default"/>
              <w:spacing w:line="480" w:lineRule="exac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涯</w:t>
            </w:r>
            <w:proofErr w:type="gramEnd"/>
            <w:r>
              <w:rPr>
                <w:sz w:val="23"/>
                <w:szCs w:val="23"/>
              </w:rPr>
              <w:t xml:space="preserve">J12 </w:t>
            </w:r>
            <w:r>
              <w:rPr>
                <w:rFonts w:hint="eastAsia"/>
                <w:sz w:val="23"/>
                <w:szCs w:val="23"/>
              </w:rPr>
              <w:t>發展及評估生涯決定的策略。</w:t>
            </w:r>
          </w:p>
          <w:p w:rsidR="00F3379A" w:rsidRDefault="00F3379A" w:rsidP="00F3379A">
            <w:pPr>
              <w:pStyle w:val="Default"/>
              <w:spacing w:line="480" w:lineRule="exac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涯</w:t>
            </w:r>
            <w:proofErr w:type="gramEnd"/>
            <w:r>
              <w:rPr>
                <w:sz w:val="23"/>
                <w:szCs w:val="23"/>
              </w:rPr>
              <w:t xml:space="preserve">J13 </w:t>
            </w:r>
            <w:r>
              <w:rPr>
                <w:rFonts w:hint="eastAsia"/>
                <w:sz w:val="23"/>
                <w:szCs w:val="23"/>
              </w:rPr>
              <w:t>培養生涯規劃及執行的能力。</w:t>
            </w:r>
          </w:p>
          <w:p w:rsidR="00F3379A" w:rsidRPr="00F45D63" w:rsidRDefault="00F3379A" w:rsidP="00F3379A">
            <w:pPr>
              <w:pStyle w:val="Default"/>
              <w:spacing w:line="480" w:lineRule="exac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涯</w:t>
            </w:r>
            <w:proofErr w:type="gramEnd"/>
            <w:r>
              <w:rPr>
                <w:sz w:val="23"/>
                <w:szCs w:val="23"/>
              </w:rPr>
              <w:t xml:space="preserve">J14 </w:t>
            </w:r>
            <w:r>
              <w:rPr>
                <w:rFonts w:hint="eastAsia"/>
                <w:sz w:val="23"/>
                <w:szCs w:val="23"/>
              </w:rPr>
              <w:t>培養</w:t>
            </w:r>
            <w:proofErr w:type="gramStart"/>
            <w:r>
              <w:rPr>
                <w:rFonts w:hint="eastAsia"/>
                <w:sz w:val="23"/>
                <w:szCs w:val="23"/>
              </w:rPr>
              <w:t>並涵</w:t>
            </w:r>
            <w:proofErr w:type="gramEnd"/>
            <w:r>
              <w:rPr>
                <w:rFonts w:hint="eastAsia"/>
                <w:sz w:val="23"/>
                <w:szCs w:val="23"/>
              </w:rPr>
              <w:t>化道德倫理意義於日常生活。</w:t>
            </w:r>
          </w:p>
        </w:tc>
      </w:tr>
    </w:tbl>
    <w:p w:rsidR="00F3379A" w:rsidRPr="00F3379A" w:rsidRDefault="00F3379A" w:rsidP="00F3379A">
      <w:pPr>
        <w:autoSpaceDE w:val="0"/>
        <w:autoSpaceDN w:val="0"/>
        <w:adjustRightInd w:val="0"/>
        <w:spacing w:after="262"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r w:rsidRPr="00F45D63">
        <w:rPr>
          <w:rFonts w:ascii="Wingdings 2" w:hAnsi="Wingdings 2" w:cs="Wingdings 2"/>
          <w:color w:val="000000"/>
          <w:kern w:val="0"/>
          <w:sz w:val="23"/>
          <w:szCs w:val="23"/>
        </w:rPr>
        <w:t></w:t>
      </w:r>
      <w:r w:rsidRPr="00F3379A">
        <w:rPr>
          <w:rFonts w:ascii="微軟正黑體" w:eastAsia="微軟正黑體" w:hAnsi="Wingdings 2" w:cs="微軟正黑體" w:hint="eastAsia"/>
          <w:b/>
          <w:bCs/>
          <w:color w:val="000000"/>
          <w:kern w:val="0"/>
          <w:szCs w:val="23"/>
        </w:rPr>
        <w:t>融入領域/科目的說明</w:t>
      </w:r>
    </w:p>
    <w:p w:rsidR="00F3379A" w:rsidRPr="00F3379A" w:rsidRDefault="00F3379A" w:rsidP="00F3379A">
      <w:pPr>
        <w:autoSpaceDE w:val="0"/>
        <w:autoSpaceDN w:val="0"/>
        <w:adjustRightInd w:val="0"/>
        <w:spacing w:after="262"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proofErr w:type="gramStart"/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•</w:t>
      </w:r>
      <w:proofErr w:type="gramEnd"/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 xml:space="preserve"> </w:t>
      </w:r>
      <w:r w:rsidRPr="00F3379A">
        <w:rPr>
          <w:rFonts w:ascii="微軟正黑體" w:eastAsia="微軟正黑體" w:hAnsi="Wingdings 2" w:cs="微軟正黑體" w:hint="eastAsia"/>
          <w:b/>
          <w:bCs/>
          <w:color w:val="000000"/>
          <w:kern w:val="0"/>
          <w:szCs w:val="23"/>
        </w:rPr>
        <w:t>建議融入之領域/科目</w:t>
      </w:r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：綜合活動領域與其他相關領域（如語文、藝術、自然科學、生活課程等）皆可適切融入。</w:t>
      </w:r>
    </w:p>
    <w:p w:rsidR="00F3379A" w:rsidRPr="00F3379A" w:rsidRDefault="00F3379A" w:rsidP="00F3379A">
      <w:pPr>
        <w:autoSpaceDE w:val="0"/>
        <w:autoSpaceDN w:val="0"/>
        <w:adjustRightInd w:val="0"/>
        <w:spacing w:after="262"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proofErr w:type="gramStart"/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•</w:t>
      </w:r>
      <w:proofErr w:type="gramEnd"/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 xml:space="preserve"> </w:t>
      </w:r>
      <w:r w:rsidRPr="00F3379A">
        <w:rPr>
          <w:rFonts w:ascii="微軟正黑體" w:eastAsia="微軟正黑體" w:hAnsi="Wingdings 2" w:cs="微軟正黑體" w:hint="eastAsia"/>
          <w:b/>
          <w:bCs/>
          <w:color w:val="000000"/>
          <w:kern w:val="0"/>
          <w:szCs w:val="23"/>
        </w:rPr>
        <w:t>融入原則說明</w:t>
      </w:r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：依據各教育階段的課程內涵，逐步設計生涯規劃相關課程、教材、教學及評量方式，鼓勵教師將生涯規劃基本理念、自我探索、工作/教育環境探索及生涯決定與行動計畫等概念融入課程中，以引導學生適性發展，開展生涯願景，並陶冶其終身學習的意願與能力。</w:t>
      </w:r>
    </w:p>
    <w:p w:rsidR="00F3379A" w:rsidRPr="00F3379A" w:rsidRDefault="00F3379A" w:rsidP="00F3379A">
      <w:pPr>
        <w:autoSpaceDE w:val="0"/>
        <w:autoSpaceDN w:val="0"/>
        <w:adjustRightInd w:val="0"/>
        <w:spacing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proofErr w:type="gramStart"/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•</w:t>
      </w:r>
      <w:proofErr w:type="gramEnd"/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 xml:space="preserve"> </w:t>
      </w:r>
      <w:proofErr w:type="gramStart"/>
      <w:r w:rsidRPr="00F3379A">
        <w:rPr>
          <w:rFonts w:ascii="微軟正黑體" w:eastAsia="微軟正黑體" w:hAnsi="Wingdings 2" w:cs="微軟正黑體" w:hint="eastAsia"/>
          <w:b/>
          <w:bCs/>
          <w:color w:val="000000"/>
          <w:kern w:val="0"/>
          <w:szCs w:val="23"/>
        </w:rPr>
        <w:t>例</w:t>
      </w:r>
      <w:proofErr w:type="gramEnd"/>
      <w:r w:rsidRPr="00F3379A">
        <w:rPr>
          <w:rFonts w:ascii="微軟正黑體" w:eastAsia="微軟正黑體" w:hAnsi="Wingdings 2" w:cs="微軟正黑體" w:hint="eastAsia"/>
          <w:b/>
          <w:bCs/>
          <w:color w:val="000000"/>
          <w:kern w:val="0"/>
          <w:szCs w:val="23"/>
        </w:rPr>
        <w:t>舉</w:t>
      </w:r>
    </w:p>
    <w:p w:rsidR="00F3379A" w:rsidRPr="00F3379A" w:rsidRDefault="00F3379A" w:rsidP="00F3379A">
      <w:pPr>
        <w:autoSpaceDE w:val="0"/>
        <w:autoSpaceDN w:val="0"/>
        <w:adjustRightInd w:val="0"/>
        <w:spacing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（1）綜合活動領域：活動課程可設計履歷自傳書寫活動、訪談親友職業活動，或藉由蒐集求職資訊、社區參訪等，融入了解自我特質與工作世界之關係等生涯主題。</w:t>
      </w:r>
    </w:p>
    <w:p w:rsidR="00F3379A" w:rsidRPr="00F3379A" w:rsidRDefault="00F3379A" w:rsidP="00F3379A">
      <w:pPr>
        <w:autoSpaceDE w:val="0"/>
        <w:autoSpaceDN w:val="0"/>
        <w:adjustRightInd w:val="0"/>
        <w:spacing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r w:rsidRPr="00F3379A">
        <w:rPr>
          <w:rFonts w:ascii="微軟正黑體" w:eastAsia="微軟正黑體" w:hAnsi="Wingdings 2" w:cs="微軟正黑體" w:hint="eastAsia"/>
          <w:color w:val="000000"/>
          <w:kern w:val="0"/>
          <w:szCs w:val="23"/>
        </w:rPr>
        <w:t>（2）社會領域：歴史事件或故事，可融入人生各階段的生涯角色轉化、終身學習概念，以及生涯楷模；公民科涉及理財，可將探索經濟、成就、利他等工作價值觀融入。</w:t>
      </w:r>
    </w:p>
    <w:p w:rsidR="00F3379A" w:rsidRPr="00F3379A" w:rsidRDefault="00F3379A" w:rsidP="00F3379A">
      <w:pPr>
        <w:autoSpaceDE w:val="0"/>
        <w:autoSpaceDN w:val="0"/>
        <w:adjustRightInd w:val="0"/>
        <w:spacing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r w:rsidRPr="00F3379A">
        <w:rPr>
          <w:rFonts w:ascii="微軟正黑體" w:eastAsia="微軟正黑體" w:hAnsi="Wingdings 2" w:cs="微軟正黑體" w:hint="eastAsia"/>
          <w:kern w:val="0"/>
          <w:szCs w:val="23"/>
        </w:rPr>
        <w:t>（3）健康與體育領域：引用重要風雲人物為生涯楷模，融入成功背後的歷練、探索生涯發展資源與自我的關連，規劃個人生涯抉擇等主題。</w:t>
      </w:r>
    </w:p>
    <w:p w:rsidR="00F3379A" w:rsidRPr="00F3379A" w:rsidRDefault="00F3379A" w:rsidP="00F3379A">
      <w:pPr>
        <w:autoSpaceDE w:val="0"/>
        <w:autoSpaceDN w:val="0"/>
        <w:adjustRightInd w:val="0"/>
        <w:spacing w:line="360" w:lineRule="exact"/>
        <w:rPr>
          <w:rFonts w:ascii="微軟正黑體" w:eastAsia="微軟正黑體" w:hAnsi="Wingdings 2" w:cs="微軟正黑體" w:hint="eastAsia"/>
          <w:color w:val="000000"/>
          <w:kern w:val="0"/>
          <w:szCs w:val="23"/>
        </w:rPr>
      </w:pPr>
      <w:r w:rsidRPr="00F3379A">
        <w:rPr>
          <w:rFonts w:ascii="微軟正黑體" w:eastAsia="微軟正黑體" w:hAnsi="Wingdings 2" w:cs="微軟正黑體" w:hint="eastAsia"/>
          <w:kern w:val="0"/>
          <w:szCs w:val="23"/>
        </w:rPr>
        <w:t>（4）數學領域：涉及數學相關數據運算、原理時，可融入探索自己的性向與職業之關係。</w:t>
      </w:r>
    </w:p>
    <w:sectPr w:rsidR="00F3379A" w:rsidRPr="00F3379A" w:rsidSect="002E1FC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9D" w:rsidRDefault="0071679D" w:rsidP="00F3379A">
      <w:r>
        <w:separator/>
      </w:r>
    </w:p>
  </w:endnote>
  <w:endnote w:type="continuationSeparator" w:id="0">
    <w:p w:rsidR="0071679D" w:rsidRDefault="0071679D" w:rsidP="00F3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9D" w:rsidRDefault="0071679D" w:rsidP="00F3379A">
      <w:r>
        <w:separator/>
      </w:r>
    </w:p>
  </w:footnote>
  <w:footnote w:type="continuationSeparator" w:id="0">
    <w:p w:rsidR="0071679D" w:rsidRDefault="0071679D" w:rsidP="00F33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845"/>
    <w:rsid w:val="00114353"/>
    <w:rsid w:val="0015680A"/>
    <w:rsid w:val="00284845"/>
    <w:rsid w:val="002E1FCD"/>
    <w:rsid w:val="005530C4"/>
    <w:rsid w:val="0071679D"/>
    <w:rsid w:val="007E51CE"/>
    <w:rsid w:val="00A43166"/>
    <w:rsid w:val="00C06DD3"/>
    <w:rsid w:val="00CD11EA"/>
    <w:rsid w:val="00F3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0F501-5AD1-4443-8FA7-3F077C32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37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3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379A"/>
    <w:rPr>
      <w:sz w:val="20"/>
      <w:szCs w:val="20"/>
    </w:rPr>
  </w:style>
  <w:style w:type="paragraph" w:customStyle="1" w:styleId="Default">
    <w:name w:val="Default"/>
    <w:rsid w:val="00F3379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育慈 林</dc:creator>
  <cp:keywords/>
  <dc:description/>
  <cp:lastModifiedBy>user</cp:lastModifiedBy>
  <cp:revision>2</cp:revision>
  <dcterms:created xsi:type="dcterms:W3CDTF">2022-05-11T01:15:00Z</dcterms:created>
  <dcterms:modified xsi:type="dcterms:W3CDTF">2022-05-11T01:15:00Z</dcterms:modified>
</cp:coreProperties>
</file>