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Title Page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Title:</w:t>
      </w:r>
    </w:p>
    <w:p>
      <w:pPr>
        <w:spacing w:after="400"/>
      </w:pPr>
      <w:r>
        <w:rPr>
          <w:sz w:val="24"/>
          <w:szCs w:val="24"/>
        </w:rPr>
        <w:t xml:space="preserve">Can Vision-Language Models Evaluate CFD? A Benchmark for Physical Plausibility Assessment of Flow Field Visualizations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Author names:</w:t>
      </w:r>
    </w:p>
    <w:p>
      <w:pPr>
        <w:spacing w:after="400"/>
      </w:pPr>
      <w:r>
        <w:rPr>
          <w:sz w:val="24"/>
          <w:szCs w:val="24"/>
        </w:rPr>
        <w:t xml:space="preserve">Younghwan Joo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Affiliations:</w:t>
      </w:r>
    </w:p>
    <w:p>
      <w:pPr>
        <w:spacing w:after="100"/>
      </w:pPr>
      <w:r>
        <w:rPr>
          <w:sz w:val="24"/>
          <w:szCs w:val="24"/>
          <w:vertAlign w:val="superscript"/>
        </w:rPr>
        <w:t xml:space="preserve">a </w:t>
      </w:r>
      <w:r>
        <w:rPr>
          <w:sz w:val="24"/>
          <w:szCs w:val="24"/>
        </w:rPr>
        <w:t xml:space="preserve">Energy Efficiency Research Division, Korea Institute of Energy Research, 152 Gajeong-ro, Yuseong-gu, Daejeon 34129, Republic of Korea</w:t>
      </w:r>
    </w:p>
    <w:p>
      <w:pPr>
        <w:spacing w:after="400"/>
      </w:pPr>
      <w:r>
        <w:rPr>
          <w:sz w:val="24"/>
          <w:szCs w:val="24"/>
          <w:vertAlign w:val="superscript"/>
        </w:rPr>
        <w:t xml:space="preserve">b </w:t>
      </w:r>
      <w:r>
        <w:rPr>
          <w:sz w:val="24"/>
          <w:szCs w:val="24"/>
        </w:rPr>
        <w:t xml:space="preserve">Energy Engineering, University of Science &amp; Technology, 217 Gajeong-ro, Yuseong-gu, Daejeon 34129, Republic of Korea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Corresponding author:</w:t>
      </w:r>
    </w:p>
    <w:p>
      <w:pPr>
        <w:spacing w:after="100"/>
      </w:pPr>
      <w:r>
        <w:rPr>
          <w:sz w:val="24"/>
          <w:szCs w:val="24"/>
        </w:rPr>
        <w:t xml:space="preserve">Younghwan Joo</w:t>
      </w:r>
    </w:p>
    <w:p>
      <w:pPr>
        <w:spacing w:after="100"/>
      </w:pPr>
      <w:r>
        <w:rPr>
          <w:sz w:val="24"/>
          <w:szCs w:val="24"/>
        </w:rPr>
        <w:t xml:space="preserve">Energy Efficiency Research Division, Korea Institute of Energy Research</w:t>
      </w:r>
    </w:p>
    <w:p>
      <w:pPr>
        <w:spacing w:after="100"/>
      </w:pPr>
      <w:r>
        <w:rPr>
          <w:sz w:val="24"/>
          <w:szCs w:val="24"/>
        </w:rPr>
        <w:t xml:space="preserve">152 Gajeong-ro, Yuseong-gu, Daejeon 34129, Republic of Korea</w:t>
      </w:r>
    </w:p>
    <w:p>
      <w:pPr>
        <w:spacing w:after="100"/>
      </w:pPr>
      <w:r>
        <w:rPr>
          <w:sz w:val="24"/>
          <w:szCs w:val="24"/>
        </w:rPr>
        <w:t xml:space="preserve">E-mail: yhjoo@kier.re.kr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2026-04-01T13:43:05.611Z</dcterms:created>
  <dcterms:modified xsi:type="dcterms:W3CDTF">2026-04-01T13:43:05.611Z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