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DeepSeek-V4.1-Flash의 KV cache가 토큰당 890 B인 이유</w:t>
      </w:r>
    </w:p>
    <w:p>
      <w:pPr>
        <w:spacing w:after="240"/>
      </w:pPr>
      <w:r>
        <w:rPr>
          <w:color w:val="5B6B69"/>
          <w:sz w:val="18"/>
          <w:szCs w:val="18"/>
        </w:rPr>
        <w:t xml:space="preserve">기준: 1K = 1,000 토큰, 용량 단위는 SI(1 GB = 10⁹ B). 2026년 9월 21일 작성.</w:t>
      </w:r>
    </w:p>
    <w:p>
      <w:pPr>
        <w:pStyle w:val="Heading1"/>
      </w:pPr>
      <w:r>
        <w:t xml:space="preserve">요약</w:t>
      </w:r>
    </w:p>
    <w:p>
      <w:r>
        <w:t xml:space="preserve">V4.1-Flash는 층 간 KV 재사용(CSA2)과 FP4 KV 저장을 결합해, HBM에 상주하는 global KV를 토큰당 890 B로 줄였습니다. V4-Flash의 약 1/4입니다. 압축은 엔트리 크기, 시퀀스, 층, 정밀도의 네 축에서 동시에 일어나고 효과가 곱으로 걸립니다. 식 하나로 쓰면 다음과 같습니다.</w:t>
      </w:r>
    </w:p>
    <w:p>
      <w:pPr>
        <w:pBdr>
          <w:top w:val="single" w:color="F3F8F7" w:sz="6" w:space="8"/>
          <w:bottom w:val="single" w:color="F3F8F7" w:sz="6" w:space="8"/>
        </w:pBdr>
        <w:shd w:fill="F3F8F7" w:color="auto" w:val="clear"/>
        <w:spacing w:after="160" w:before="120"/>
        <w:jc w:val="center"/>
      </w:pPr>
      <w:r>
        <w:rPr>
          <w:b/>
          <w:bCs/>
          <w:color w:val="06332E"/>
          <w:sz w:val="32"/>
          <w:szCs w:val="32"/>
        </w:rPr>
        <w:t xml:space="preserve">890 B/token = (288 + 68) × (3 × ½ + 1)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288 B</w:t>
      </w:r>
      <w:r>
        <w:t xml:space="preserve">: main KV 엔트리 하나 (512채널 FP4와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68 B</w:t>
      </w:r>
      <w:r>
        <w:t xml:space="preserve">: indexer K 엔트리 하나 (128채널 MXFP4와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× ½</w:t>
      </w:r>
      <w:r>
        <w:t xml:space="preserve">: encoder 캐시 3벌, 2토큰당 1엔트리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</w:t>
      </w:r>
      <w:r>
        <w:t xml:space="preserve">: decoder 캐시 1벌, 토큰당 1엔트리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1924050"/>
            <wp:effectExtent t="0" r="0" b="0" l="0"/>
            <wp:docPr id="1" name="fig1_composition" descr="토큰당 global KV 890 B의 구성. encoder 캐시 3벌은 2토큰당 1엔트리, decoder 캐시 1벌은 토큰당 1엔트리로 저장합니다." titl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1. </w:t>
      </w:r>
      <w:r>
        <w:t xml:space="preserve">토큰당 global KV 890 B의 구성. encoder 캐시 3벌은 2토큰당 1엔트리, decoder 캐시 1벌은 토큰당 1엔트리로 저장합니다.</w:t>
      </w:r>
    </w:p>
    <w:p>
      <w:r>
        <w:t xml:space="preserve">따라서 1M(1,000,000) 토큰 시퀀스 하나의 global KV는 890 MB입니다.</w:t>
      </w:r>
    </w:p>
    <w:p>
      <w:pPr>
        <w:pStyle w:val="Heading1"/>
      </w:pPr>
      <w:r>
        <w:t xml:space="preserve">encoder와 decoder는 각각 무엇인가</w:t>
      </w:r>
    </w:p>
    <w:p>
      <w:r>
        <w:t xml:space="preserve">이름과 달리 둘 다 왼쪽만 보는 causal 스택입니다. BERT 같은 양방향 인코더가 아니라, 40층짜리 트랜스포머의 앞 20층과 뒤 20층을 역할로 나눈 것입니다. encoder는 프롬프트를 읽어 압축된 표현과 global KV를 만들고, decoder는 그 위에서 토큰을 하나씩 만듭니다. 둘의 차이는 세 가지입니다.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KV의 출처</w:t>
      </w:r>
      <w:r>
        <w:t xml:space="preserve">: encoder 층은 자기 hidden에서 KV를 만들고, decoder는 encoder 마지막 층(L19)의 출력에서 투영합니다. 이것이 CED(Causal Encoder-Decoder)입니다.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시퀀스 압축비</w:t>
      </w:r>
      <w:r>
        <w:t xml:space="preserve">: encoder는 인접 2토큰을 1엔트리로 합치고, decoder는 토큰당 1엔트리를 유지합니다.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통과 빈도</w:t>
      </w:r>
      <w:r>
        <w:t xml:space="preserve">: 프롬프트 토큰은 대부분 encoder 20층만 지나고, 생성 토큰은 40층을 모두 지납니다. 토큰당 활성 파라미터가 prefill 8B, decode 16B로 갈리는 이유입니다.</w:t>
      </w:r>
    </w:p>
    <w:p>
      <w:pPr>
        <w:keepNext/>
      </w:pPr>
      <w:r>
        <w:t xml:space="preserve">두 단계를 나란히 놓으면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/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prefill (프롬프트 읽기)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decode (토큰 생성)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프롬프트를 읽어 global KV를 만든다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토큰을 하나씩 만든다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통과하는 층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encoder 20층 (모든 토큰), decoder는 마지막 128토큰만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40층 전부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토큰당 활성 파라미터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8B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16B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새로 쓰는 global KV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토큰당 890 B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토큰당 890 B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성격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토큰 수천 개를 한 번에 처리, 계산 바운드</w:t>
            </w:r>
          </w:p>
        </w:tc>
        <w:tc>
          <w:tcPr>
            <w:tcW w:type="dxa" w:w="366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토큰 1개씩, 메모리 바운드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KV cache는 두 종류이고, 컨텍스트에 비례하는 것은 하나뿐입니다</w:t>
      </w:r>
    </w:p>
    <w:p>
      <w:r>
        <w:t xml:space="preserve">40층은 causal encoder 20층과 decoder 20층으로 나뉘고, 모든 층이 global attention과 sliding-window attention(SWA)을 함께 씁니다. 처음 두 층(L0, L1)만 SWA 전용입니다.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KV</w:t>
      </w:r>
      <w:r>
        <w:t xml:space="preserve">: 압축된 main KV와, 어떤 엔트리를 읽을지 점수를 매기는 indexer K로 구성됩니다. 컨텍스트 길이에 비례해 늘고 HBM에 상주합니다. 890 B/token은 이 부분의 수치입니다.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SWA KV</w:t>
      </w:r>
      <w:r>
        <w:t xml:space="preserve">: 층마다 따로 갖지만 최근 128토큰분만 유지하므로 컨텍스트 길이와 무관한 상수입니다. 시퀀스당 약 2.99 MB로 추정됩니다(40층 × 128토큰 × 584 B, 엔트리 크기는 V4의 FP8 포맷을 가정한 값).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3019425"/>
            <wp:effectExtent t="0" r="0" b="0" l="0"/>
            <wp:docPr id="1" name="fig2_scaling" descr="시퀀스당 KV cache와 컨텍스트 길이 (로그-로그). global KV는 컨텍스트에 비례하고 SWA KV는 상수입니다." titl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2. </w:t>
      </w:r>
      <w:r>
        <w:t xml:space="preserve">시퀀스당 KV cache와 컨텍스트 길이 (로그-로그). global KV는 컨텍스트에 비례하고 SWA KV는 상수입니다.</w:t>
      </w:r>
    </w:p>
    <w:p>
      <w:r>
        <w:t xml:space="preserve">두 선은 약 3.4K 토큰에서 만납니다. 8K에서는 SWA가 시퀀스당 KV의 약 30%를 차지하지만 128K에서는 2.6%, 1M에서는 0.3%로 줄어듭니다. 장문 서빙의 용량은 사실상 global KV가 결정합니다.</w:t>
      </w:r>
    </w:p>
    <w:p>
      <w:pPr>
        <w:pStyle w:val="Heading1"/>
      </w:pPr>
      <w:r>
        <w:t xml:space="preserve">엔트리 하나는 288 B와 68 B입니다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엔트리 크기 축</w:t>
      </w:r>
      <w:r>
        <w:t xml:space="preserve">: Q head 64개가 512차원 latent 하나를 공유하고, 같은 벡터를 key와 value로 함께 씁니다. head 수만큼 K, V를 따로 두지 않는 MLA 계열 구조입니다.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정밀도 축</w:t>
      </w:r>
      <w:r>
        <w:t xml:space="preserve">: main KV는 FP4(E2M1)에 16채널마다 E4M3 scale 하나를 붙입니다. 512 × 4 bit = 256 B에 scale 32 B를 더해 288 B입니다. V4의 FP8 엔트리(584 B)의 절반 수준입니다.</w:t>
      </w:r>
    </w:p>
    <w:p>
      <w:pPr>
        <w:pStyle w:val="ListParagraph"/>
        <w:numPr>
          <w:ilvl w:val="0"/>
          <w:numId w:val="2"/>
        </w:numPr>
      </w:pPr>
      <w:r>
        <w:t xml:space="preserve">indexer K는 main KV 엔트리를 128차원으로 투영한 값이고 MXFP4로 저장합니다. 64 B에 32채널당 scale 1 B씩 4 B를 더해 68 B입니다.</w:t>
      </w:r>
    </w:p>
    <w:p>
      <w:pPr>
        <w:pStyle w:val="ListParagraph"/>
        <w:numPr>
          <w:ilvl w:val="0"/>
          <w:numId w:val="2"/>
        </w:numPr>
      </w:pPr>
      <w:r>
        <w:t xml:space="preserve">RoPE 적용 뒤에 양자화하며, FP4는 저장 용도입니다. attention 직전에 dequantize하므로 FP4 행렬곱을 지원하지 않는 하드웨어에서도 동작합니다.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1762125"/>
            <wp:effectExtent t="0" r="0" b="0" l="0"/>
            <wp:docPr id="1" name="fig3_entry" descr="KV 엔트리 하나의 바이트 구성. main KV를 FP8에서 FP4로 바꿔 엔트리가 584 B에서 288 B로 줄었습니다." titl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3. </w:t>
      </w:r>
      <w:r>
        <w:t xml:space="preserve">KV 엔트리 하나의 바이트 구성. main KV를 FP8에서 FP4로 바꿔 엔트리가 584 B에서 288 B로 줄었습니다.</w:t>
      </w:r>
    </w:p>
    <w:p>
      <w:pPr>
        <w:pStyle w:val="Heading1"/>
      </w:pPr>
      <w:r>
        <w:t xml:space="preserve">한 층의 attention은 어떻게 계산되는가</w:t>
      </w:r>
    </w:p>
    <w:p>
      <w:r>
        <w:t xml:space="preserve">앞의 288 B와 68 B가 각각 어디에 쓰이는지 보려면 한 층의 계산 순서를 따라가는 것이 빠릅니다. 핵심은 두 단계라는 점입니다. 값싼 128차원으로 후보를 컨텍스트 전체에서 512개로 줄이고, 비싼 512차원 계산은 그 512개에만 겁니다.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3028950"/>
            <wp:effectExtent t="0" r="0" b="0" l="0"/>
            <wp:docPr id="1" name="fig12_attention" descr="한 층의 attention 계산. indexer K는 선택에만, main KV와 SWA KV는 attention에만 쓰입니다." titl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4. </w:t>
      </w:r>
      <w:r>
        <w:t xml:space="preserve">한 층의 attention 계산. indexer K는 선택에만, main KV와 SWA KV는 attention에만 쓰입니다.</w:t>
      </w:r>
    </w:p>
    <w:p>
      <w:r>
        <w:t xml:space="preserve">단계별로 쓰이는 데이터는 다음과 같습니다.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투영</w:t>
      </w:r>
      <w:r>
        <w:t xml:space="preserve">: 층 입력 hidden에서 Main Q(attention용), Indexer Q(선택 전용, 128차원), 이 토큰의 SWA K와 V를 만듭니다. Indexer Q는 Full 층과 Reindex 층만 만듭니다.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1단계, 주소 정하기</w:t>
      </w:r>
      <w:r>
        <w:t xml:space="preserve">: Indexer Q와 indexer K(엔트리당 68 B)로 컨텍스트 전체의 점수를 매겨 Top-512를 고릅니다. 이 점수는 attention 가중치로 쓰이지 않고 주소를 정하는 데서 역할이 끝납니다. Reuse 층은 이 단계를 건너뛰고 앞 층의 Top-512를 그대로 씁니다.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2단계, 값 가져오기</w:t>
      </w:r>
      <w:r>
        <w:t xml:space="preserve">: 고른 512개의 main KV(엔트리당 288 B)를 gather해 FP4에서 고정밀로 dequantize합니다.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3단계, 로짓</w:t>
      </w:r>
      <w:r>
        <w:t xml:space="preserve">: Main Q와 가져온 c_j로 global 로짓 512개를, Main Q와 윈도우 안의 SWA K로 local 로짓 128개를 만듭니다.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4단계, 병합 softmax</w:t>
      </w:r>
      <w:r>
        <w:t xml:space="preserve">: 두 로짓을 이어 붙여 길이 640짜리 분포 하나로 만듭니다. 선택되지 않은 엔트리는 로짓 자체가 계산되지 않으므로 확률이 0입니다.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5단계, 가중합</w:t>
      </w:r>
      <w:r>
        <w:t xml:space="preserve">: global 쪽은 같은 c_j가 value를 겸하고, SWA 쪽은 자기 v_s를 씁니다. 합산 결과에 W_O를 곱해 층의 출력이 됩니다.</w:t>
      </w:r>
    </w:p>
    <w:p>
      <w:pPr>
        <w:keepNext/>
      </w:pPr>
      <w:r>
        <w:t xml:space="preserve">식으로 쓰면 다음과 같습니다. d는 attention 차원, w = 128, k = 512입니다.</w:t>
      </w:r>
    </w:p>
    <w:p>
      <w:pPr>
        <w:keepNext/>
        <w:shd w:fill="F3F8F7" w:color="auto" w:val="clear"/>
        <w:spacing w:after="30" w:before="11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투영   </w:t>
      </w:r>
      <w:r>
        <w:drawing>
          <wp:inline distT="0" distB="0" distL="0" distR="0">
            <wp:extent cx="733425" cy="190500"/>
            <wp:effectExtent t="0" r="0" b="0" l="0"/>
            <wp:docPr id="1" name="attn_0" descr="q_t = W_Q \cdot h_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Main Q, 모든 층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drawing>
          <wp:inline distT="0" distB="0" distL="0" distR="0">
            <wp:extent cx="752475" cy="238125"/>
            <wp:effectExtent t="0" r="0" b="0" l="0"/>
            <wp:docPr id="1" name="attn_1" descr="q^{I}_{t} = W^{I}_{Q} \cdot h_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Indexer Q, Full·Reindex 층만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drawing>
          <wp:inline distT="0" distB="0" distL="0" distR="0">
            <wp:extent cx="1581150" cy="190500"/>
            <wp:effectExtent t="0" r="0" b="0" l="0"/>
            <wp:docPr id="1" name="attn_2" descr="k_t = W_K \cdot h_t, \quad v_t = W_V \cdot h_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SWA, 모든 층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1단계   </w:t>
      </w:r>
      <w:r>
        <w:drawing>
          <wp:inline distT="0" distB="0" distL="0" distR="0">
            <wp:extent cx="1933575" cy="238125"/>
            <wp:effectExtent t="0" r="0" b="0" l="0"/>
            <wp:docPr id="1" name="attn_3" descr="S_{t,j} = \mathrm{score}(q^{I}_{t},\, K^{I}_{j}), \quad j = 1 \ldots n_l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indexer K만 사용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drawing>
          <wp:inline distT="0" distB="0" distL="0" distR="0">
            <wp:extent cx="1714500" cy="190500"/>
            <wp:effectExtent t="0" r="0" b="0" l="0"/>
            <wp:docPr id="1" name="attn_4" descr="T_t = \mathrm{TopK}_{k}(S_{t,\cdot}), \quad k = 512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주소만 정하고 끝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2단계   </w:t>
      </w:r>
      <w:r>
        <w:drawing>
          <wp:inline distT="0" distB="0" distL="0" distR="0">
            <wp:extent cx="1552575" cy="200025"/>
            <wp:effectExtent t="0" r="0" b="0" l="0"/>
            <wp:docPr id="1" name="attn_5" descr="c_j = \mathrm{dequant}(C_j), \quad j \in T_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main KV 512개 gather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3단계   </w:t>
      </w:r>
      <w:r>
        <w:drawing>
          <wp:inline distT="0" distB="0" distL="0" distR="0">
            <wp:extent cx="523875" cy="323850"/>
            <wp:effectExtent t="0" r="0" b="0" l="0"/>
            <wp:docPr id="1" name="attn_6" descr="e_j = \frac{q_t \cdot c_j}{\sqrt{d}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global 로짓 512개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drawing>
          <wp:inline distT="0" distB="0" distL="0" distR="0">
            <wp:extent cx="1466850" cy="342900"/>
            <wp:effectExtent t="0" r="0" b="0" l="0"/>
            <wp:docPr id="1" name="attn_7" descr="e_s = \frac{q_t \cdot k_s}{\sqrt{d}}, \quad t - w &lt; s \leq 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local 로짓 128개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4단계   </w:t>
      </w:r>
      <w:r>
        <w:drawing>
          <wp:inline distT="0" distB="0" distL="0" distR="0">
            <wp:extent cx="2047875" cy="200025"/>
            <wp:effectExtent t="0" r="0" b="0" l="0"/>
            <wp:docPr id="1" name="attn_8" descr="a = \mathrm{softmax}\left( [\,e_j\,]_{j \in T_t} \;,\; [\,e_s\,]_{s \in W_t} \right)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두 벡터를 이어 붙여 길이 640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5단계   </w:t>
      </w:r>
      <w:r>
        <w:drawing>
          <wp:inline distT="0" distB="0" distL="0" distR="0">
            <wp:extent cx="1495425" cy="333375"/>
            <wp:effectExtent t="0" r="0" b="0" l="0"/>
            <wp:docPr id="1" name="attn_9" descr="o_t = \sum_{j \in T_t} a_j c_j \;+\; \sum_{s \in W_t} a_s v_s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c_j가 value 겸용</w:t>
      </w:r>
    </w:p>
    <w:p>
      <w:pPr>
        <w:keepNext w:val="false"/>
        <w:shd w:fill="F3F8F7" w:color="auto" w:val="clear"/>
        <w:spacing w:after="150" w:before="30" w:line="240" w:lineRule="auto"/>
        <w:ind w:left="180" w:right="180"/>
      </w:pPr>
      <w:r>
        <w:drawing>
          <wp:inline distT="0" distB="0" distL="0" distR="0">
            <wp:extent cx="733425" cy="190500"/>
            <wp:effectExtent t="0" r="0" b="0" l="0"/>
            <wp:docPr id="1" name="attn_10" descr="y_t = W_O \cdot o_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여기서 두 가지가 눈에 띕니다. 첫째, 컨텍스트가 8K이든 1M이든 한 층이 실제로 로짓을 계산하는 위치는 640개로 고정입니다. 컨텍스트에 비례해 늘어나는 것은 1단계의 n_l뿐이고, 그래서 값싼 128차원 indexer K가 따로 존재합니다. 둘째, global 쪽은 c_j 하나가 key와 value를 겸합니다. MLA 계열에서 올림 투영이 W_Q와 W_O에 흡수되기 때문이고, 288 B짜리 엔트리 하나가 KV 한 쌍을 대신하는 이유입니다.</w:t>
      </w:r>
    </w:p>
    <w:p>
      <w:r>
        <w:t xml:space="preserve">SWA 분기가 global 분기와 같은 q_t를 쓰는지 별도 투영이나 헤드를 두는지, 그리고 두 분기에 서로 다른 스케일이나 게이트가 붙는지는 리포트에서 확인하지 못했습니다. 하나의 softmax로 병합한다는 서술을 따라 같은 query를 쓰는 것으로 적었습니다.</w:t>
      </w:r>
    </w:p>
    <w:p>
      <w:pPr>
        <w:pStyle w:val="Heading1"/>
      </w:pPr>
      <w:r>
        <w:t xml:space="preserve">global KV를 만드는 층은 40개 중 4개뿐입니다</w:t>
      </w:r>
    </w:p>
    <w:p>
      <w:r>
        <w:t xml:space="preserve">CSA2(Compressed Sparse Attention 2)는 층마다 세 모드 중 하나를 고정 배정합니다. 어느 모드든 자기 층의 query와 SWA KV는 새로 계산하고, global 쪽을 어디까지 재사용하느냐만 다릅니다.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</w:t>
      </w:r>
      <w:r>
        <w:t xml:space="preserve">: main KV와 indexer K를 만들고 Top-512를 선택합니다.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Reindex</w:t>
      </w:r>
      <w:r>
        <w:t xml:space="preserve">: 앞 층의 KV와 indexer K를 재사용하고, Top-512만 자기 indexer Q로 다시 고릅니다.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Reuse</w:t>
      </w:r>
      <w:r>
        <w:t xml:space="preserve">: KV와 Top-512를 모두 재사용하고 query만 새로 계산합니다.</w:t>
      </w:r>
    </w:p>
    <w:p>
      <w:pPr>
        <w:keepNext/>
      </w:pPr>
      <w:r>
        <w:t xml:space="preserve">아래 그림의 Main Q는 attention을 계산하는 query, 즉 그 층의 입력 hidden에 W_Q를 곱한 q_t입니다. 같은 층에는 어떤 엔트리를 읽을지 고르는 데만 쓰는 Indexer Q(128차원)가 따로 있고, 이쪽은 Full 층과 Reindex 층만 만듭니다. Reuse 층이 query만 새로 계산한다고 할 때의 query는 Main Q 쪽입니다.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2095500"/>
            <wp:effectExtent t="0" r="0" b="0" l="0"/>
            <wp:docPr id="1" name="fig4_modes" descr="CSA2 세 모드가 층마다 새로 계산하는 것과 재사용하는 것. Main Q는 attention용 query, Indexer Q는 선택 전용 query입니다." titl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5. </w:t>
      </w:r>
      <w:r>
        <w:t xml:space="preserve">CSA2 세 모드가 층마다 새로 계산하는 것과 재사용하는 것. Main Q는 attention용 query, Indexer Q는 선택 전용 query입니다.</w:t>
      </w:r>
    </w:p>
    <w:p>
      <w:r>
        <w:t xml:space="preserve">encoder는 6층 묶음 3개(Full 1층 + Reuse 5층)로 이루어지고, 묶음마다 압축비 2의 KV를 하나씩 만듭니다. decoder는 L20이 만든 압축비 1의 KV 하나를 20층 전체가 공유하고, 4층마다 Reindex 층이 Top-K를 새로 고릅니다. decoder의 KV는 자기 층 hidden이 아니라 encoder 마지막 층(L19)의 출력에서 투영합니다.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2743200"/>
            <wp:effectExtent t="0" r="0" b="0" l="0"/>
            <wp:docPr id="1" name="fig5_layers" descr="40층의 모드 배치. global KV를 만드는 층은 L2, L8, L14, L20 네 개뿐입니다." titl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6. </w:t>
      </w:r>
      <w:r>
        <w:t xml:space="preserve">40층의 모드 배치. global KV를 만드는 층은 L2, L8, L14, L20 네 개뿐입니다.</w:t>
      </w:r>
    </w:p>
    <w:p>
      <w:r>
        <w:t xml:space="preserve">한 번의 forward에서 query는 40번, 읽을 주소(Top-K)는 8번, 내용(KV)은 4번만 갱신됩니다. 만드는 비용이 큰 것일수록 드물게 갱신하는 구조입니다. 시퀀스 축에서는 encoder가 인접 2토큰을 학습된 가중치로 1엔트리에 합치고(압축비 2), decoder는 토큰당 1엔트리를 유지합니다(압축비 1). V4의 CSA+HCA 하이브리드와 달리 순수 CSA2만 사용합니다.</w:t>
      </w:r>
    </w:p>
    <w:p>
      <w:pPr>
        <w:pStyle w:val="Heading1"/>
      </w:pPr>
      <w:r>
        <w:t xml:space="preserve">세 모드를 식으로 쓰면</w:t>
      </w:r>
    </w:p>
    <w:p>
      <w:r>
        <w:t xml:space="preserve">표기는 다음과 같습니다. l은 층 번호(0~39), t는 현재 토큰 위치, m_l은 층 l의 시퀀스 압축비(encoder 2, decoder 1), n_l은 층 l이 가진 global 엔트리 수, 즉 t / m_l을 올림한 값입니다. k = 512는 Top-K, w = 128은 SWA 윈도우입니다. F = {2, 8, 14, 20}가 Full, R = {24, 28, 32, 36}이 Reindex, L0과 L1을 뺀 나머지 30층이 Reuse입니다. src(l)은 층 l이 KV를 가져오는 Full 층, idx(l)은 Top-K를 가져오는 층입니다.</w:t>
      </w:r>
    </w:p>
    <w:p>
      <w:pPr>
        <w:keepNext/>
      </w:pPr>
      <w:r>
        <w:t xml:space="preserve">모드와 무관하게 모든 층이 새로 계산하는 부분입니다.</w:t>
      </w:r>
    </w:p>
    <w:p>
      <w:pPr>
        <w:keepNext/>
        <w:shd w:fill="F3F8F7" w:color="auto" w:val="clear"/>
        <w:spacing w:after="30" w:before="11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모든 층   </w:t>
      </w:r>
      <w:r>
        <w:drawing>
          <wp:inline distT="0" distB="0" distL="0" distR="0">
            <wp:extent cx="952500" cy="257175"/>
            <wp:effectExtent t="0" r="0" b="0" l="0"/>
            <wp:docPr id="1" name="common_0" descr="q^{(l)}_{t} = W^{(l)}_{Q} \cdot h^{(l)}_{t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Main Q</w:t>
      </w:r>
    </w:p>
    <w:p>
      <w:pPr>
        <w:keepNext w:val="false"/>
        <w:shd w:fill="F3F8F7" w:color="auto" w:val="clear"/>
        <w:spacing w:after="150" w:before="30" w:line="240" w:lineRule="auto"/>
        <w:ind w:left="180" w:right="180"/>
      </w:pPr>
      <w:r>
        <w:drawing>
          <wp:inline distT="0" distB="0" distL="0" distR="0">
            <wp:extent cx="2276475" cy="228600"/>
            <wp:effectExtent t="0" r="0" b="0" l="0"/>
            <wp:docPr id="1" name="common_1" descr="\mathrm{SWA}^{(l)}_{t} = \{\, (k^{(l)}_{s}, v^{(l)}_{s}) \;:\; t - w &lt; s \leq t \,\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w = 128</w:t>
      </w:r>
    </w:p>
    <w:p>
      <w:pPr>
        <w:keepNext/>
      </w:pPr>
      <w:r>
        <w:t xml:space="preserve">Full 층은 내용(KV)과 주소(Top-K)를 모두 새로 만듭니다.</w:t>
      </w:r>
    </w:p>
    <w:p>
      <w:pPr>
        <w:keepNext/>
        <w:shd w:fill="F3F8F7" w:color="auto" w:val="clear"/>
        <w:spacing w:after="30" w:before="11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encoder   </w:t>
      </w:r>
      <w:r>
        <w:drawing>
          <wp:inline distT="0" distB="0" distL="0" distR="0">
            <wp:extent cx="2000250" cy="266700"/>
            <wp:effectExtent t="0" r="0" b="0" l="0"/>
            <wp:docPr id="1" name="full_0" descr="c^{(l)}_{j} = W^{(l)}_{c} \left[\, h^{(l)}_{(j-1)m+1} \;;\; \ldots \;;\; h^{(l)}_{jm} \,\right]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m = 2, 학습된 병합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decoder   </w:t>
      </w:r>
      <w:r>
        <w:drawing>
          <wp:inline distT="0" distB="0" distL="0" distR="0">
            <wp:extent cx="1019175" cy="257175"/>
            <wp:effectExtent t="0" r="0" b="0" l="0"/>
            <wp:docPr id="1" name="full_1" descr="c^{(l)}_{j} = W^{(l)}_{c} \cdot h^{(19)}_{j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m = 1, CED 투영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저장   </w:t>
      </w:r>
      <w:r>
        <w:drawing>
          <wp:inline distT="0" distB="0" distL="0" distR="0">
            <wp:extent cx="1457325" cy="209550"/>
            <wp:effectExtent t="0" r="0" b="0" l="0"/>
            <wp:docPr id="1" name="full_2" descr="C^{(l)} = \mathrm{FP4}(c^{(l)}) + \mathrm{scale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288 B/엔트리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drawing>
          <wp:inline distT="0" distB="0" distL="0" distR="0">
            <wp:extent cx="1628775" cy="209550"/>
            <wp:effectExtent t="0" r="0" b="0" l="0"/>
            <wp:docPr id="1" name="full_3" descr="K^{I,(l)} = \mathrm{MXFP4}(W_I \cdot C^{(l)})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68 B/엔트리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점수   </w:t>
      </w:r>
      <w:r>
        <w:drawing>
          <wp:inline distT="0" distB="0" distL="0" distR="0">
            <wp:extent cx="1981200" cy="342900"/>
            <wp:effectExtent t="0" r="0" b="0" l="0"/>
            <wp:docPr id="1" name="full_4" descr="S^{(l)}_{t,j} = \sum_{h} w^{(l)}_{t,h} \cdot \mathrm{ReLU}\!\left( q^{I}_{t,h} \cdot K^{I,(l)}_{j} \right)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선택   </w:t>
      </w:r>
      <w:r>
        <w:drawing>
          <wp:inline distT="0" distB="0" distL="0" distR="0">
            <wp:extent cx="1895475" cy="238125"/>
            <wp:effectExtent t="0" r="0" b="0" l="0"/>
            <wp:docPr id="1" name="full_5" descr="T^{(l)}_{t} = \mathrm{TopK}_{k}(S^{(l)}_{t,\cdot}), \quad j = 1 \ldots n_l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hd w:fill="F3F8F7" w:color="auto" w:val="clear"/>
        <w:spacing w:after="15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L20만   </w:t>
      </w:r>
      <w:r>
        <w:drawing>
          <wp:inline distT="0" distB="0" distL="0" distR="0">
            <wp:extent cx="2705100" cy="304800"/>
            <wp:effectExtent t="0" r="0" b="0" l="0"/>
            <wp:docPr id="1" name="full_6" descr="P_t = \bigcup \left\{\, \mathrm{block}_b \;:\; b \in \mathrm{Top}_{2048}\!\left( \max_{j \in \mathrm{block}_b} S_{t,j} \right) \right\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크기 2,048 × 8 = 16,384</w:t>
      </w:r>
    </w:p>
    <w:p>
      <w:r>
        <w:t xml:space="preserve">점수 함수의 형태(헤드별 ReLU 가중합)는 V3.2의 lightning indexer 계열을 따른 것으로, V4.1 리포트에서 직접 확인하지는 못했습니다. 아래 두 모드에서 바뀌는 것은 이 함수의 계산 범위와 입력의 출처뿐입니다.</w:t>
      </w:r>
    </w:p>
    <w:p>
      <w:pPr>
        <w:keepNext/>
      </w:pPr>
      <w:r>
        <w:t xml:space="preserve">Reindex 층은 내용을 물려받고 주소만 다시 고릅니다. 점수 함수는 같고 계산 범위만 후보 풀로 좁혀집니다.</w:t>
      </w:r>
    </w:p>
    <w:p>
      <w:pPr>
        <w:keepNext/>
        <w:shd w:fill="F3F8F7" w:color="auto" w:val="clear"/>
        <w:spacing w:after="30" w:before="110" w:line="240" w:lineRule="auto"/>
        <w:ind w:left="180" w:right="180"/>
      </w:pPr>
      <w:r>
        <w:drawing>
          <wp:inline distT="0" distB="0" distL="0" distR="0">
            <wp:extent cx="2019300" cy="200025"/>
            <wp:effectExtent t="0" r="0" b="0" l="0"/>
            <wp:docPr id="1" name="reindex_0" descr="C^{(l)} = C^{(\mathrm{src}(l))}, \quad K^{I,(l)} = K^{I,(\mathrm{src}(l))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새로 만들지 않음</w:t>
      </w:r>
    </w:p>
    <w:p>
      <w:pPr>
        <w:keepNext w:val="false"/>
        <w:shd w:fill="F3F8F7" w:color="auto" w:val="clear"/>
        <w:spacing w:after="150" w:before="30" w:line="240" w:lineRule="auto"/>
        <w:ind w:left="180" w:right="180"/>
      </w:pPr>
      <w:r>
        <w:drawing>
          <wp:inline distT="0" distB="0" distL="0" distR="0">
            <wp:extent cx="1676400" cy="238125"/>
            <wp:effectExtent t="0" r="0" b="0" l="0"/>
            <wp:docPr id="1" name="reindex_1" descr="T^{(l)}_{t} = \mathrm{TopK}_{k}(S^{(l)}_{t,\cdot}), \quad j \in P_t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계산 범위만 후보 풀로</w:t>
      </w:r>
    </w:p>
    <w:p>
      <w:pPr>
        <w:keepNext/>
      </w:pPr>
      <w:r>
        <w:t xml:space="preserve">Reuse 층은 내용도 주소도 물려받습니다. 인덱서에는 접근조차 하지 않습니다.</w:t>
      </w:r>
    </w:p>
    <w:p>
      <w:pPr>
        <w:keepNext/>
        <w:shd w:fill="F3F8F7" w:color="auto" w:val="clear"/>
        <w:spacing w:after="30" w:before="110" w:line="240" w:lineRule="auto"/>
        <w:ind w:left="180" w:right="180"/>
      </w:pPr>
      <w:r>
        <w:drawing>
          <wp:inline distT="0" distB="0" distL="0" distR="0">
            <wp:extent cx="1838325" cy="228600"/>
            <wp:effectExtent t="0" r="0" b="0" l="0"/>
            <wp:docPr id="1" name="reuse_0" descr="C^{(l)} = C^{(\mathrm{src}(l))}, \quad T^{(l)}_{t} = T^{(\mathrm{idx}(l))}_{t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인덱서 접근 없음</w:t>
      </w:r>
    </w:p>
    <w:p>
      <w:pPr>
        <w:keepNext w:val="false"/>
        <w:shd w:fill="F3F8F7" w:color="auto" w:val="clear"/>
        <w:spacing w:after="15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새로 만드는 것   </w:t>
      </w:r>
      <w:r>
        <w:drawing>
          <wp:inline distT="0" distB="0" distL="0" distR="0">
            <wp:extent cx="876300" cy="228600"/>
            <wp:effectExtent t="0" r="0" b="0" l="0"/>
            <wp:docPr id="1" name="reuse_1" descr="q^{(l)}_{t}, \quad \mathrm{SWA}^{(l)}_{t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그 외에는 모두 물려받음</w:t>
      </w:r>
    </w:p>
    <w:p>
      <w:pPr>
        <w:keepNext/>
      </w:pPr>
      <w:r>
        <w:t xml:space="preserve">출력은 세 모드가 같습니다. 고른 엔트리를 dequantize해 얻은 global 로짓과 SWA 로짓을 이어 붙여 한 번의 softmax로 처리합니다.</w:t>
      </w:r>
    </w:p>
    <w:p>
      <w:pPr>
        <w:keepNext w:val="false"/>
        <w:shd w:fill="F3F8F7" w:color="auto" w:val="clear"/>
        <w:spacing w:after="150" w:before="110" w:line="240" w:lineRule="auto"/>
        <w:ind w:left="180" w:right="180"/>
      </w:pPr>
      <w:r>
        <w:drawing>
          <wp:inline distT="0" distB="0" distL="0" distR="0">
            <wp:extent cx="2581275" cy="228600"/>
            <wp:effectExtent t="0" r="0" b="0" l="0"/>
            <wp:docPr id="1" name="output_0" descr="o^{(l)}_{t} = \mathrm{Attn}\!\left( q^{(l)}_{t}, \;\; \{\, c_j : j \in T^{(l)}_{t} \,\} \;\cup\; \mathrm{SWA}^{(l)}_{t} \right)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여기서 c_j 하나가 key와 value로 함께 쓰입니다. 올림 투영이 W_Q와 W_O에 흡수되므로 head 수만큼 K와 V를 따로 저장하지 않습니다.</w:t>
      </w:r>
    </w:p>
    <w:p>
      <w:pPr>
        <w:pStyle w:val="Heading2"/>
      </w:pPr>
      <w:r>
        <w:t xml:space="preserve">모드가 결정하는 비용</w:t>
      </w:r>
    </w:p>
    <w:p>
      <w:pPr>
        <w:keepNext/>
      </w:pPr>
      <w:r>
        <w:t xml:space="preserve">위 정의를 그대로 바이트와 계산량으로 옮기면 다음과 같습니다. b_main = 288 B, b_idx = 68 B, d_I = 128입니다.</w:t>
      </w:r>
    </w:p>
    <w:p>
      <w:pPr>
        <w:keepNext/>
        <w:shd w:fill="F3F8F7" w:color="auto" w:val="clear"/>
        <w:spacing w:after="30" w:before="11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토큰당 KV   </w:t>
      </w:r>
      <w:r>
        <w:drawing>
          <wp:inline distT="0" distB="0" distL="0" distR="0">
            <wp:extent cx="2895600" cy="352425"/>
            <wp:effectExtent t="0" r="0" b="0" l="0"/>
            <wp:docPr id="1" name="cost_0" descr="B = \sum_{l \in F} \frac{b_{main} + b_{idx}}{m_l} = (288 + 68) \times (3/2 + 1) = 890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B/token</w:t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인덱서 읽기   </w:t>
      </w:r>
      <w:r>
        <w:drawing>
          <wp:inline distT="0" distB="0" distL="0" distR="0">
            <wp:extent cx="2400300" cy="323850"/>
            <wp:effectExtent t="0" r="0" b="0" l="0"/>
            <wp:docPr id="1" name="cost_1" descr="R_{idx}(t) = \sum_{l \in F} n_l \, b_{idx} \;+\; 4 \times 16{,}384 \times b_{idx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hd w:fill="F3F8F7" w:color="auto" w:val="clear"/>
        <w:spacing w:after="3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main KV 읽기   </w:t>
      </w:r>
      <w:r>
        <w:drawing>
          <wp:inline distT="0" distB="0" distL="0" distR="0">
            <wp:extent cx="1590675" cy="314325"/>
            <wp:effectExtent t="0" r="0" b="0" l="0"/>
            <wp:docPr id="1" name="cost_2" descr="R_{main} = \sum_{l} \min(k,\, n_l) \, b_{main}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B69"/>
          <w:sz w:val="17"/>
          <w:szCs w:val="17"/>
        </w:rPr>
        <w:t xml:space="preserve">   SWA 전용 2층 제외</w:t>
      </w:r>
    </w:p>
    <w:p>
      <w:pPr>
        <w:keepNext w:val="false"/>
        <w:shd w:fill="F3F8F7" w:color="auto" w:val="clear"/>
        <w:spacing w:after="150" w:before="30" w:line="240" w:lineRule="auto"/>
        <w:ind w:left="180" w:right="180"/>
      </w:pPr>
      <w:r>
        <w:rPr>
          <w:b/>
          <w:bCs/>
          <w:color w:val="06332E"/>
          <w:sz w:val="18"/>
          <w:szCs w:val="18"/>
        </w:rPr>
        <w:t xml:space="preserve">인덱서 계산량   </w:t>
      </w:r>
      <w:r>
        <w:drawing>
          <wp:inline distT="0" distB="0" distL="0" distR="0">
            <wp:extent cx="3171825" cy="190500"/>
            <wp:effectExtent t="0" r="0" b="0" l="0"/>
            <wp:docPr id="1" name="cost_3" descr="\mathrm{Full}: O(n_l d_I), \quad \mathrm{Reindex}: O(16{,}384 \, d_I), \quad \mathrm{Reuse}: 0" title="수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컨텍스트 길이 t가 들어가는 항은 Full 층의 n_l뿐입니다. Reindex 층은 |P_t| = 16,384로 고정이고, Reuse 층은 아예 0입니다. main KV 읽기도 min(k, n_l)이라 컨텍스트가 512를 넘으면 층당 512엔트리로 고정됩니다. 1M 컨텍스트에서 층 하나가 읽는 양을 모드별로 보면 460배까지 벌어집니다.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2085975"/>
            <wp:effectExtent t="0" r="0" b="0" l="0"/>
            <wp:docPr id="1" name="fig11_mode_cost" descr="모드별로 층 하나가 한 스텝에 읽는 global 쪽 바이트 (1M 컨텍스트). 여기에 모든 층이 SWA KV 74.8 KB를 더 읽습니다." titl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7. </w:t>
      </w:r>
      <w:r>
        <w:t xml:space="preserve">모드별로 층 하나가 한 스텝에 읽는 global 쪽 바이트 (1M 컨텍스트). 여기에 모든 층이 SWA KV 74.8 KB를 더 읽습니다.</w:t>
      </w:r>
    </w:p>
    <w:p>
      <w:r>
        <w:t xml:space="preserve">Reindex가 decoder에만 있는 것도 이 식으로 설명됩니다. encoder는 6층마다 Full 층이 새 KV를 만들므로 주소도 함께 갱신되지만, decoder는 L20이 만든 KV 하나를 20층이 공유하므로 주소만이라도 다시 고를 여지가 필요합니다. 그 재선택 비용을 컨텍스트와 무관하게 묶어 주는 장치가 후보 풀 P_t입니다(해석).</w:t>
      </w:r>
    </w:p>
    <w:p>
      <w:r>
        <w:t xml:space="preserve">커널 수준에서도 차이가 드러납니다. 리포트는 CSA2 Reuse 모드의 층이 prefill에서 15개, decode에서 11개의 커널만 실행한다고 밝혔습니다(2차 출처 인용).</w:t>
      </w:r>
    </w:p>
    <w:p>
      <w:pPr>
        <w:pStyle w:val="Heading2"/>
      </w:pPr>
      <w:r>
        <w:t xml:space="preserve">모드별 연산 복잡도</w:t>
      </w:r>
    </w:p>
    <w:p>
      <w:r>
        <w:t xml:space="preserve">같은 구분을 연산량으로 보면 그림이 달라집니다. 표기는 T = 프롬프트 토큰 수, n = 그 층의 global 엔트리 수(T / m), d = 512, d_I = 128, H = 64 heads, k = 512, w = 128, |P| = 16,384, d_m = 모델 hidden 차원입니다.</w:t>
      </w:r>
    </w:p>
    <w:p>
      <w:pPr>
        <w:keepNext/>
        <w:spacing w:after="60" w:before="160"/>
      </w:pPr>
      <w:r>
        <w:t xml:space="preserve">prefill (토큰 T개를 한 번에)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038"/>
      </w:tblGrid>
      <w:tr>
        <w:trPr>
          <w:cantSplit/>
          <w:tblHeader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Reindex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Reuse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KV 생성 (c, K^I)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O(n · d_m · d + n · d · d_I)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Indexer Q 투영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d_m · d_I)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d_m · d_I)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점수 계산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n · d_I)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|P| · d_I)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Top-K 선택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n)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|P|)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attention (global + SWA)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O(T · (k+w) · H · d)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같음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같음</w:t>
            </w:r>
          </w:p>
        </w:tc>
      </w:tr>
    </w:tbl>
    <w:p>
      <w:pPr>
        <w:keepNext/>
        <w:spacing w:after="60" w:before="200"/>
      </w:pPr>
      <w:r>
        <w:t xml:space="preserve">decode (토큰 1개)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038"/>
      </w:tblGrid>
      <w:tr>
        <w:trPr>
          <w:cantSplit/>
          <w:tblHeader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Reindex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Reuse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KV append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O(d_m · d / m + d · d_I / m)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Indexer Q 투영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O(d_m · d_I)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같음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점수 계산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O(n · d_I)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O(|P| · d_I)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attention (global + SWA)</w:t>
            </w:r>
          </w:p>
        </w:tc>
        <w:tc>
          <w:tcPr>
            <w:tcW w:type="dxa" w:w="2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O((k+w) · H · d)</w:t>
            </w:r>
          </w:p>
        </w:tc>
        <w:tc>
          <w:tcPr>
            <w:tcW w:type="dxa" w:w="2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같음</w:t>
            </w:r>
          </w:p>
        </w:tc>
        <w:tc>
          <w:tcPr>
            <w:tcW w:type="dxa" w:w="2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같음</w:t>
            </w:r>
          </w:p>
        </w:tc>
      </w:tr>
    </w:tbl>
    <w:p>
      <w:pPr>
        <w:spacing w:before="160"/>
      </w:pPr>
      <w:r>
        <w:t xml:space="preserve">컨텍스트 길이가 들어가는 항은 Full 층의 점수 계산뿐입니다. Reindex는 |P|로 고정, Reuse는 아예 없습니다. 반면 attention은 Top-K가 512로 묶여 있어 세 모드가 똑같습니다.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2362200"/>
            <wp:effectExtent t="0" r="0" b="0" l="0"/>
            <wp:docPr id="1" name="fig16_cost_compare" descr="모드별 읽기 바이트와 연산량 (decode 1스텝, 층 하나, 1M 컨텍스트). 두 지표의 격차가 다릅니다." titl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8. </w:t>
      </w:r>
      <w:r>
        <w:t xml:space="preserve">모드별 읽기 바이트와 연산량 (decode 1스텝, 층 하나, 1M 컨텍스트). 두 지표의 격차가 다릅니다.</w:t>
      </w:r>
    </w:p>
    <w:p>
      <w:r>
        <w:t xml:space="preserve">1M 컨텍스트에서 층 하나의 decode 1스텝을 숫자로 옮기면 Full(decoder) 170 M MAC, Full(encoder) 106 M, Reindex 44 M, Reuse 41.9 M입니다. 읽기 바이트는 460배까지 벌어지는데 연산량은 4배에 그칩니다. Reuse 층도 attention 자체는 그대로 하기 때문입니다. 이 설계가 줄인 것은 주로 메모리 트래픽이고, 연산 쪽은 Top-K 덕분에 이미 상수였습니다.</w:t>
      </w:r>
    </w:p>
    <w:p>
      <w:pPr>
        <w:pStyle w:val="ListParagraph"/>
        <w:numPr>
          <w:ilvl w:val="0"/>
          <w:numId w:val="2"/>
        </w:numPr>
      </w:pPr>
      <w:r>
        <w:t xml:space="preserve">prefill에서 T² 항을 가진 층은 Full 4개뿐입니다. 1M 프롬프트면 decoder Full 층의 점수 계산이 약 64 T MAC(causal 절반 반영)인데, Reindex는 |P|가 고정이라 2.1 T MAC로 30배 작습니다. Hierarchical Sparse Indexer가 없었다면 Reindex 4개 층에 약 250 T MAC가 더 붙었을 것입니다.</w:t>
      </w:r>
    </w:p>
    <w:p>
      <w:pPr>
        <w:pStyle w:val="ListParagraph"/>
        <w:numPr>
          <w:ilvl w:val="0"/>
          <w:numId w:val="2"/>
        </w:numPr>
      </w:pPr>
      <w:r>
        <w:t xml:space="preserve">decode 한 스텝에서 40층의 attention 계열을 모두 합치면 약 1.9 G MAC입니다. 활성 16B 파라미터의 MoE가 약 16 G MAC이므로 12% 수준이고, decode 비용은 여전히 가중치가 결정합니다.</w:t>
      </w:r>
    </w:p>
    <w:p>
      <w:pPr>
        <w:pStyle w:val="ListParagraph"/>
        <w:numPr>
          <w:ilvl w:val="0"/>
          <w:numId w:val="2"/>
        </w:numPr>
      </w:pPr>
      <w:r>
        <w:t xml:space="preserve">Reuse 층의 연산량은 컨텍스트 길이와 완전히 무관합니다. 4K든 1M이든 41.9 M MAC로 같습니다.</w:t>
      </w:r>
    </w:p>
    <w:p>
      <w:r>
        <w:t xml:space="preserve">위 수치는 리포트가 층별 FLOPs를 주지 않아 앞 절들의 차원 값으로 직접 계산한 것입니다. head 64개와 latent 512는 2차 자료 기준이고, 인덱서의 헤드 수와 모델 hidden 차원 d_m은 공개되지 않아 투영 항은 기호로만 두었습니다.</w:t>
      </w:r>
    </w:p>
    <w:p>
      <w:pPr>
        <w:pStyle w:val="Heading2"/>
      </w:pPr>
      <w:r>
        <w:t xml:space="preserve">모드별 행렬 연산 한눈에 보기</w:t>
      </w:r>
    </w:p>
    <w:p>
      <w:r>
        <w:t xml:space="preserve">같은 내용을 prefill과 decode로 나눠 한 장씩 정리하면 다음과 같습니다. T는 프롬프트 토큰 수, n은 그 층이 가진 global 엔트리 수(= T / m), m은 시퀀스 압축비입니다. 점선 상자는 그 층이 새로 만들지 않고 물려받는 부분입니다.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4181475"/>
            <wp:effectExtent t="0" r="0" b="0" l="0"/>
            <wp:docPr id="1" name="fig13_full" descr="Full 층의 prefill과 decode. KV 생성과 전체 범위 점수 계산이 이 층에서만 일어납니다." titl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9. </w:t>
      </w:r>
      <w:r>
        <w:t xml:space="preserve">Full 층의 prefill과 decode. KV 생성과 전체 범위 점수 계산이 이 층에서만 일어납니다.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4181475"/>
            <wp:effectExtent t="0" r="0" b="0" l="0"/>
            <wp:docPr id="1" name="fig14_reindex" descr="Reindex 층의 prefill과 decode. KV는 물려받고 점수 계산 범위가 후보 풀 16,384개로 고정됩니다." titl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10. </w:t>
      </w:r>
      <w:r>
        <w:t xml:space="preserve">Reindex 층의 prefill과 decode. KV는 물려받고 점수 계산 범위가 후보 풀 16,384개로 고정됩니다.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4181475"/>
            <wp:effectExtent t="0" r="0" b="0" l="0"/>
            <wp:docPr id="1" name="fig15_reuse" descr="Reuse 층의 prefill과 decode. 새로 만드는 것은 Main Q와 SWA K, V뿐입니다." titl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11. </w:t>
      </w:r>
      <w:r>
        <w:t xml:space="preserve">Reuse 층의 prefill과 decode. 새로 만드는 것은 Main Q와 SWA K, V뿐입니다.</w:t>
      </w:r>
    </w:p>
    <w:p>
      <w:r>
        <w:t xml:space="preserve">세 그림에서 ④와 ⑤는 완전히 같습니다. 모드가 바꾸는 것은 ②와 ③, 즉 무엇을 만들어 저장하고 어디까지 점수를 매기느냐뿐이고, attention 자체는 모든 층이 같은 방식으로 640개 위치에 대해 계산합니다.</w:t>
      </w:r>
    </w:p>
    <w:p>
      <w:pPr>
        <w:pStyle w:val="Heading1"/>
      </w:pPr>
      <w:r>
        <w:t xml:space="preserve">토큰당 890 B 유도</w:t>
      </w:r>
    </w:p>
    <w:p>
      <w:r>
        <w:t xml:space="preserve">압축비가 m인 층은 m토큰마다 엔트리 하나를 저장하므로, 토큰당 비용은 엔트리 크기를 m으로 나눈 값입니다. 이를 KV를 생성하는 층에 대해서만 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700"/>
        <w:gridCol w:w="1300"/>
        <w:gridCol w:w="1600"/>
        <w:gridCol w:w="2200"/>
      </w:tblGrid>
      <w:tr>
        <w:trPr>
          <w:cantSplit/>
          <w:tblHeader/>
        </w:trPr>
        <w:tc>
          <w:tcPr>
            <w:tcW w:type="dxa" w:w="28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1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엔트리 크기</w:t>
            </w:r>
          </w:p>
        </w:tc>
        <w:tc>
          <w:tcPr>
            <w:tcW w:type="dxa" w:w="1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압축비</w:t>
            </w:r>
          </w:p>
        </w:tc>
        <w:tc>
          <w:tcPr>
            <w:tcW w:type="dxa" w:w="1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소스 층 수</w:t>
            </w:r>
          </w:p>
        </w:tc>
        <w:tc>
          <w:tcPr>
            <w:tcW w:type="dxa" w:w="22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B/token</w:t>
            </w:r>
          </w:p>
        </w:tc>
      </w:tr>
      <w:tr>
        <w:trPr>
          <w:cantSplit/>
          <w:tblHeader w:val="false"/>
        </w:trPr>
        <w:tc>
          <w:tcPr>
            <w:tcW w:type="dxa" w:w="28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Encoder main KV</w:t>
            </w:r>
          </w:p>
        </w:tc>
        <w:tc>
          <w:tcPr>
            <w:tcW w:type="dxa" w:w="1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288 B</w:t>
            </w:r>
          </w:p>
        </w:tc>
        <w:tc>
          <w:tcPr>
            <w:tcW w:type="dxa" w:w="1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432</w:t>
            </w:r>
          </w:p>
        </w:tc>
      </w:tr>
      <w:tr>
        <w:trPr>
          <w:cantSplit/>
          <w:tblHeader w:val="false"/>
        </w:trPr>
        <w:tc>
          <w:tcPr>
            <w:tcW w:type="dxa" w:w="28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Encoder indexer K</w:t>
            </w:r>
          </w:p>
        </w:tc>
        <w:tc>
          <w:tcPr>
            <w:tcW w:type="dxa" w:w="1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68 B</w:t>
            </w:r>
          </w:p>
        </w:tc>
        <w:tc>
          <w:tcPr>
            <w:tcW w:type="dxa" w:w="1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102</w:t>
            </w:r>
          </w:p>
        </w:tc>
      </w:tr>
      <w:tr>
        <w:trPr>
          <w:cantSplit/>
          <w:tblHeader w:val="false"/>
        </w:trPr>
        <w:tc>
          <w:tcPr>
            <w:tcW w:type="dxa" w:w="28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Decoder main KV</w:t>
            </w:r>
          </w:p>
        </w:tc>
        <w:tc>
          <w:tcPr>
            <w:tcW w:type="dxa" w:w="1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288 B</w:t>
            </w:r>
          </w:p>
        </w:tc>
        <w:tc>
          <w:tcPr>
            <w:tcW w:type="dxa" w:w="1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288</w:t>
            </w:r>
          </w:p>
        </w:tc>
      </w:tr>
      <w:tr>
        <w:trPr>
          <w:cantSplit/>
          <w:tblHeader w:val="false"/>
        </w:trPr>
        <w:tc>
          <w:tcPr>
            <w:tcW w:type="dxa" w:w="28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Decoder indexer K</w:t>
            </w:r>
          </w:p>
        </w:tc>
        <w:tc>
          <w:tcPr>
            <w:tcW w:type="dxa" w:w="1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68 B</w:t>
            </w:r>
          </w:p>
        </w:tc>
        <w:tc>
          <w:tcPr>
            <w:tcW w:type="dxa" w:w="1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28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>합계</w:t>
            </w:r>
          </w:p>
        </w:tc>
        <w:tc>
          <w:tcPr>
            <w:tcW w:type="dxa" w:w="1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>890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V4-Flash의 3,514 B에서 890 B까지</w:t>
      </w:r>
    </w:p>
    <w:p>
      <w:r>
        <w:t xml:space="preserve">V4-Flash는 CSA 21층(압축비 4)과 HCA 20층(압축비 128)이 각자 global 캐시를 가져 토큰당 3,514 B였습니다. V4.1-Flash에 이르는 과정을 세 단계로 나누면 그림 12와 같습니다.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2905125"/>
            <wp:effectExtent t="0" r="0" b="0" l="0"/>
            <wp:docPr id="1" name="fig6_waterfall" descr="V4-Flash에서 V4.1-Flash까지 토큰당 global KV의 변화." titl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12. </w:t>
      </w:r>
      <w:r>
        <w:t xml:space="preserve">V4-Flash에서 V4.1-Flash까지 토큰당 global KV의 변화.</w:t>
      </w:r>
    </w:p>
    <w:p>
      <w:r>
        <w:t xml:space="preserve">층 공유만 적용했다면 652 B까지 내려갑니다. DeepSeek은 그 여유의 일부를 시퀀스 해상도를 높이는 데 되돌려 쓰고, 늘어난 만큼을 FP4로 다시 줄였습니다. 용량만 줄인 것이 아니라 줄인 예산을 품질에 재배분한 설계입니다.</w:t>
      </w:r>
    </w:p>
    <w:p>
      <w:pPr>
        <w:pStyle w:val="Heading1"/>
      </w:pPr>
      <w:r>
        <w:t xml:space="preserve">용량과 함께 계산량도 줄인 장치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CED(Causal Encoder-Decoder)</w:t>
      </w:r>
      <w:r>
        <w:t xml:space="preserve">: decoder의 global KV를 encoder 마지막 층 출력에서 투영하므로, 프롬프트 토큰 대부분은 encoder 20층만 통과하면 됩니다. prefill 계산이 약 절반이고, 활성 파라미터는 prefill 8B, decode 16B입니다.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Hierarchical Sparse Indexer</w:t>
      </w:r>
      <w:r>
        <w:t xml:space="preserve">: decoder의 첫 Full 층(L20)이 전체 컨텍스트를 한 번 훑으면서 블록 최대 점수로 2,048블록 × 8 = 16,384개 후보 풀을 만들고, 이후 Reindex 층은 이 풀 안에서만 Top-512를 고릅니다. 인덱서 비용이 컨텍스트 길이와 무관해집니다. post-training에서 도입해 학습과 추론에 같은 제약을 겁니다.</w:t>
      </w:r>
    </w:p>
    <w:p>
      <w:pPr>
        <w:pStyle w:val="ListParagraph"/>
        <w:numPr>
          <w:ilvl w:val="0"/>
          <w:numId w:val="2"/>
        </w:numPr>
      </w:pPr>
      <w:r>
        <w:t xml:space="preserve">Reuse 층은 인덱서를 아예 돌리지 않습니다. 40층 중 30층이 여기에 해당합니다.</w:t>
      </w:r>
    </w:p>
    <w:p>
      <w:pPr>
        <w:pStyle w:val="ListParagraph"/>
        <w:numPr>
          <w:ilvl w:val="0"/>
          <w:numId w:val="2"/>
        </w:numPr>
      </w:pPr>
      <w:r>
        <w:t xml:space="preserve">이 셋을 합친 결과, 컨텍스트를 4K에서 1M으로 256배 늘려도 토큰당 decode FLOPs는 약 1/4만 증가한다고 리포트는 밝힙니다.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2228850"/>
            <wp:effectExtent t="0" r="0" b="0" l="0"/>
            <wp:docPr id="1" name="fig7_hsi" descr="Hierarchical Sparse Indexer가 좁히는 탐색 범위 (1M 토큰 컨텍스트 예)." titl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13. </w:t>
      </w:r>
      <w:r>
        <w:t xml:space="preserve">Hierarchical Sparse Indexer가 좁히는 탐색 범위 (1M 토큰 컨텍스트 예).</w:t>
      </w:r>
    </w:p>
    <w:p>
      <w:pPr>
        <w:pStyle w:val="Heading1"/>
      </w:pPr>
      <w:r>
        <w:t xml:space="preserve">decode 한 스텝에서 일어나는 일</w:t>
      </w:r>
    </w:p>
    <w:p>
      <w:r>
        <w:t xml:space="preserve">생성 토큰 하나가 40층을 지나는 동안 층마다 일어나는 일은 그림 14와 같습니다.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3114675"/>
            <wp:effectExtent t="0" r="0" b="0" l="0"/>
            <wp:docPr id="1" name="fig10_decode_step" descr="decode 한 스텝에서 층마다 일어나는 일과, 한 스텝 전체의 읽기량(배치 1, 1M 컨텍스트 기준)." titl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14. </w:t>
      </w:r>
      <w:r>
        <w:t xml:space="preserve">decode 한 스텝에서 층마다 일어나는 일과, 한 스텝 전체의 읽기량(배치 1, 1M 컨텍스트 기준).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투영</w:t>
      </w:r>
      <w:r>
        <w:t xml:space="preserve">: 40층 모두 자기 hidden에서 새로 계산합니다. Q head 64개가 512차원 latent 하나를 공유합니다.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읽을 주소 정하기</w:t>
      </w:r>
      <w:r>
        <w:t xml:space="preserve">: Full 층(L2, L8, L14, L20)은 indexer Q로 후보 전체의 점수를 매겨 Top-512를 고르고, Reindex 층(L24, L28, L32, L36)은 후보 풀 16,384개 안에서 다시 고릅니다. 나머지 30층은 앞 층의 선택을 그대로 씁니다.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 가져오기</w:t>
      </w:r>
      <w:r>
        <w:t xml:space="preserve">: 고른 512개 엔트리의 main KV(엔트리당 288 B)를 HBM에서 gather해 FP4에서 고정밀로 dequantize합니다. 같은 그룹의 Reuse 층은 같은 엔트리를 읽으므로, 구현에 따라 그룹 단위로 한 번만 읽어 재사용할 수 있습니다.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두 분기 attention</w:t>
      </w:r>
      <w:r>
        <w:t xml:space="preserve">: latent 하나를 key와 value로 함께 쓰는 global attention과, 최근 128토큰만 보는 SWA attention을 계산해 하나의 softmax로 합칩니다.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MoE</w:t>
      </w:r>
      <w:r>
        <w:t xml:space="preserve">: shared 전문가 1개와 routed 전문가 384개 중 6개를 활성화합니다.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쓰기</w:t>
      </w:r>
      <w:r>
        <w:t xml:space="preserve">: 이 토큰의 SWA 엔트리를 40층에 각각 쓰고(윈도우 밖 1개는 버립니다), global KV는 encoder가 2토큰당 3엔트리, decoder가 토큰당 1엔트리를 추가해 합쳐서 토큰당 890 B입니다.</w:t>
      </w:r>
    </w:p>
    <w:p>
      <w:r>
        <w:t xml:space="preserve">40층을 모두 지나면 logits가 나오고, DSpark가 다음 5개 위치의 초안을 만들어 다음 스텝의 검증 대상으로 넘깁니다.</w:t>
      </w:r>
    </w:p>
    <w:p>
      <w:pPr>
        <w:pStyle w:val="Heading2"/>
      </w:pPr>
      <w:r>
        <w:t xml:space="preserve">스텝당 읽는 바이트</w:t>
      </w:r>
    </w:p>
    <w:p>
      <w:pPr>
        <w:keepNext/>
      </w:pPr>
      <w:r>
        <w:t xml:space="preserve">배치 1, 1M 컨텍스트, Top-K 512 고정, DSpark 미적용을 가정한 계산입니다.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cantSplit/>
          <w:tblHeader/>
        </w:trPr>
        <w:tc>
          <w:tcPr>
            <w:tcW w:type="dxa" w:w="3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읽는 대상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8K 컨텍스트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1M 컨텍스트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indexer K 스캔 (Full 4층 + Reindex 4층)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3.5 MB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174 MB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main KV gather (38층 × 512엔트리)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5.6 MB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5.6 MB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SWA KV (40층 × 128엔트리)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3.0 MB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3.0 MB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>시퀀스당 합계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>12.1 MB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F3F8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16201F"/>
                <w:sz w:val="20"/>
                <w:szCs w:val="20"/>
              </w:rPr>
              <w:t xml:space="preserve">183 MB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가중치 (활성 16B, 배치 전체가 공유)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약 9.1 GB</w:t>
            </w:r>
          </w:p>
        </w:tc>
        <w:tc>
          <w:tcPr>
            <w:tcW w:type="dxa" w:w="3119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약 9.1 GB</w:t>
            </w:r>
          </w:p>
        </w:tc>
      </w:tr>
    </w:tbl>
    <w:p>
      <w:pPr>
        <w:spacing w:before="120"/>
      </w:pPr>
      <w:r>
        <w:t xml:space="preserve">가중치는 컨텍스트와 무관하고 배치 전체가 나눠 쓰지만, KV 쪽은 시퀀스마다 반복됩니다. 그래서 배치가 커지면 어느 순간 KV 트래픽이 가중치 트래픽을 넘어섭니다. 위 값 기준으로 그 지점은 1M 컨텍스트에서 배치 약 50, 8K에서 약 750입니다. Top-K를 512로 묶어 둔 덕분에 main KV 읽기는 컨텍스트 길이와 무관하고, 컨텍스트에 비례해 늘어나는 것은 indexer 스캔뿐입니다. Hierarchical Sparse Indexer가 Reindex 층을 후보 풀로 묶는 이유가 여기에 있습니다.</w:t>
      </w:r>
    </w:p>
    <w:p>
      <w:r>
        <w:t xml:space="preserve">가중치 9.1 GB는 활성 16B에 체크포인트 크기에서 역산한 파라미터당 약 0.57 B를 곱한 값입니다. 커널 단위 구현은 리포트 4장을 직접 확인하지 못했으므로, 위 항목 구성과 합계는 앞 절들의 수치에서 계산한 추정입니다.</w:t>
      </w:r>
    </w:p>
    <w:p>
      <w:pPr>
        <w:pStyle w:val="Heading1"/>
      </w:pPr>
      <w:r>
        <w:t xml:space="preserve">SSD와 호스트 메모리에 남는 것: persistent KV</w:t>
      </w:r>
    </w:p>
    <w:p>
      <w:r>
        <w:t xml:space="preserve">리포트는 KV cache 수치를 두 계층으로 나눠 냅니다. HBM에 상주하는 runtime(global) KV가 토큰당 890 B이고, prefix 재사용을 위해 SSD나 호스트 메모리에 영속화해 두는 persistent KV는 같은 시퀀스 길이에서 V4-Flash의 약 1/8입니다. persistent KV는 SSD와 호스트 메모리 용량에, 캐시 이동과 로딩은 I/O·인터커넥트 대역폭에 제약을 받습니다. persistent KV의 토큰당 절대 바이트 수는 공개되지 않았습니다.</w:t>
      </w:r>
    </w:p>
    <w:p>
      <w:pPr>
        <w:pStyle w:val="Heading2"/>
      </w:pPr>
      <w:r>
        <w:t xml:space="preserve">무엇이 어디에 얼마나 오래 남는가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KV</w:t>
      </w:r>
      <w:r>
        <w:t xml:space="preserve">: 요청 사이에는 호스트 메모리나 SSD로 옮겨 최소 72시간 보관합니다(DeepSeek 자체 서비스 기준). FP4 포맷 그대로 오프로드하므로 크기는 HBM과 같은 토큰당 890 B입니다.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 상태</w:t>
      </w:r>
      <w:r>
        <w:t xml:space="preserve">: 호스트 메모리의 10% 크기인 분산 풀에 두고, 분 단위로 만료됩니다. SSD에는 쓰지 않습니다.</w:t>
      </w:r>
    </w:p>
    <w:p>
      <w:pPr>
        <w:pStyle w:val="ListParagraph"/>
        <w:numPr>
          <w:ilvl w:val="0"/>
          <w:numId w:val="2"/>
        </w:numPr>
      </w:pPr>
      <w:r>
        <w:t xml:space="preserve">풀에서 SWA 상태가 만료된 뒤 요청이 재개되면, 최근 128토큰만 replay해 근사 복원합니다(SWA Bounded Replay).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6096000" cy="3352800"/>
            <wp:effectExtent t="0" r="0" b="0" l="0"/>
            <wp:docPr id="1" name="fig9_persistent" descr="KV 종류별 저장 위치와 수명. 요청 사이에 영속화되는 것은 global KV뿐이고, SWA 상태는 짧게 머문 뒤 replay로 복원합니다." titl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15. </w:t>
      </w:r>
      <w:r>
        <w:t xml:space="preserve">KV 종류별 저장 위치와 수명. 요청 사이에 영속화되는 것은 global KV뿐이고, SWA 상태는 짧게 머문 뒤 replay로 복원합니다.</w:t>
      </w:r>
    </w:p>
    <w:p>
      <w:pPr>
        <w:pStyle w:val="Heading2"/>
      </w:pPr>
      <w:r>
        <w:t xml:space="preserve">1/4가 아니라 1/8인 이유</w:t>
      </w:r>
    </w:p>
    <w:p>
      <w:r>
        <w:t xml:space="preserve">SWA KV는 층마다 자기 hidden에서 만들어지므로, 정확히 복원하려면 층 수 × 윈도우만큼(V4.1 기준 40 × 128 = 5,120토큰)의 과거 토큰을 다시 계산해야 합니다. V4는 SWA KV를 영속화하는 저장 비용과 이 재구성 계산량 사이에서 절충하는 혼합 전략을 썼습니다. V4.1은 128토큰만 replay하는 근사 복원으로 바꿔 SWA 영속화를 없앴고, 리포트는 성능 저하가 무시할 수준이라고 보고합니다. decoder 쪽 replay 근사는 post-training에서 같은 근사를 시뮬레이션해 모델을 적응시켰습니다.</w:t>
      </w:r>
    </w:p>
    <w:p>
      <w:r>
        <w:t xml:space="preserve">그래서 global KV 압축의 1/4에 SWA 영속화 제거분 1/2가 더해져 1/8이 됩니다. V4.1의 persistent KV를 global KV와 같은 토큰당 890 B로 보면, V4-Flash는 같은 워크로드에서 토큰당 약 7.1 KB를 영속화했고 그중 절반가량이 SWA 쪽이었다는 뜻이 됩니다. 이 7.1 KB는 1/8에서 역산한 추정치입니다.</w:t>
      </w:r>
    </w:p>
    <w:p>
      <w:pPr>
        <w:pStyle w:val="Heading2"/>
      </w:pPr>
      <w:r>
        <w:t xml:space="preserve">재개 경로별 비용</w:t>
      </w:r>
    </w:p>
    <w:p>
      <w:pPr>
        <w:keepNext/>
      </w:pPr>
      <w:r>
        <w:t xml:space="preserve">요청이 재개될 때 어떤 캐시가 남아 있느냐에 따라 비용이 달라집니다. 아래는 리포트 설명을 바탕으로 정리한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4038"/>
      </w:tblGrid>
      <w:tr>
        <w:trPr>
          <w:cantSplit/>
          <w:tblHeader/>
        </w:trPr>
        <w:tc>
          <w:tcPr>
            <w:tcW w:type="dxa" w:w="29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재개 시점의 상황</w:t>
            </w:r>
          </w:p>
        </w:tc>
        <w:tc>
          <w:tcPr>
            <w:tcW w:type="dxa" w:w="2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불러오는 것</w:t>
            </w:r>
          </w:p>
        </w:tc>
        <w:tc>
          <w:tcPr>
            <w:tcW w:type="dxa" w:w="4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shd w:fill="DCEFE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06332E"/>
                <w:sz w:val="20"/>
                <w:szCs w:val="20"/>
              </w:rPr>
              <w:t xml:space="preserve">추가 계산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SWA 풀에 상태가 남아 있음 (분 단위 이내)</w:t>
            </w:r>
          </w:p>
        </w:tc>
        <w:tc>
          <w:tcPr>
            <w:tcW w:type="dxa" w:w="2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global KV + SWA 상태</w:t>
            </w:r>
          </w:p>
        </w:tc>
        <w:tc>
          <w:tcPr>
            <w:tcW w:type="dxa" w:w="4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새로 들어온 토큰만 prefill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SWA 상태는 만료, global KV는 남아 있음 (72시간 이내)</w:t>
            </w:r>
          </w:p>
        </w:tc>
        <w:tc>
          <w:tcPr>
            <w:tcW w:type="dxa" w:w="2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global KV</w:t>
            </w:r>
          </w:p>
        </w:tc>
        <w:tc>
          <w:tcPr>
            <w:tcW w:type="dxa" w:w="4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최근 128토큰 replay(근사 복원) + 새 토큰 prefill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global KV도 없음</w:t>
            </w:r>
          </w:p>
        </w:tc>
        <w:tc>
          <w:tcPr>
            <w:tcW w:type="dxa" w:w="2700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없음</w:t>
            </w:r>
          </w:p>
        </w:tc>
        <w:tc>
          <w:tcPr>
            <w:tcW w:type="dxa" w:w="4038"/>
            <w:tcBorders>
              <w:top w:val="single" w:color="D5DEDC" w:sz="4"/>
              <w:left w:val="single" w:color="D5DEDC" w:sz="4"/>
              <w:bottom w:val="single" w:color="D5DEDC" w:sz="4"/>
              <w:right w:val="single" w:color="D5DE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b w:val="false"/>
                <w:bCs w:val="false"/>
                <w:color w:val="16201F"/>
                <w:sz w:val="20"/>
                <w:szCs w:val="20"/>
              </w:rPr>
              <w:t xml:space="preserve">전체 prefill (encoder 20층 전체 + decoder는 마지막 128토큰)</w:t>
            </w:r>
          </w:p>
        </w:tc>
      </w:tr>
    </w:tbl>
    <w:p>
      <w:pPr>
        <w:spacing w:after="120" w:before="120"/>
      </w:pPr>
      <w:r>
        <w:t xml:space="preserve">global 캐시가 적중해도 128토큰 replay 비용이 남으므로, 캐시 적중이 완전히 공짜는 아닙니다. 리포트도 캐시 재개 경계와 초장문 희소 검색을 추가 연구가 필요한 영역으로 꼽았습니다.</w:t>
      </w:r>
    </w:p>
    <w:p>
      <w:pPr>
        <w:pStyle w:val="Heading2"/>
      </w:pPr>
      <w:r>
        <w:t xml:space="preserve">SSD 계층에서 보면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용량</w:t>
      </w:r>
      <w:r>
        <w:t xml:space="preserve">: 890 B × 컨텍스트 × 72시간 안에 재방문될 세션 수입니다. SWA 항은 넣지 않습니다. 예를 들어 평균 128K 토큰 세션 100만 개를 보관하면 약 114 TB입니다.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대역폭</w:t>
      </w:r>
      <w:r>
        <w:t xml:space="preserve">: 1M 토큰 prefix 하나를 복원하려면 890 MB를 읽어야 합니다. 읽기 대역폭 10 GB/s 기준 약 0.09초이고, 재개할 때마다 128토큰 replay 계산이 더해집니다.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접근 패턴</w:t>
      </w:r>
      <w:r>
        <w:t xml:space="preserve">: 구조상 prefill 때 한 번 쓰고, 재개할 때마다 읽고, 보관 기간이 지나면 만료되는 형태입니다(해석).</w:t>
      </w:r>
    </w:p>
    <w:p>
      <w:pPr>
        <w:pStyle w:val="Heading1"/>
      </w:pPr>
      <w:r>
        <w:t xml:space="preserve">배치와 컨텍스트별 총 용량</w:t>
      </w:r>
    </w:p>
    <w:p>
      <w:r>
        <w:t xml:space="preserve">HBM에 올라가는 runtime KV의 총 용량은 두 항을 합친 다음 식으로 계산합니다. 그림 16은 이 식을 배치 12단계, 컨텍스트 8단계에 적용한 결과입니다. persistent KV 산정에는 SWA 항을 뺀 890 B × 컨텍스트 × 세션 수를 씁니다.</w:t>
      </w:r>
    </w:p>
    <w:p>
      <w:pPr>
        <w:shd w:fill="F3F8F7" w:color="auto" w:val="clear"/>
        <w:spacing w:after="80" w:before="80"/>
        <w:jc w:val="center"/>
      </w:pPr>
      <w:r>
        <w:rPr>
          <w:b/>
          <w:bCs/>
          <w:color w:val="06332E"/>
          <w:sz w:val="24"/>
          <w:szCs w:val="24"/>
        </w:rPr>
        <w:t xml:space="preserve">총 KV cache = 890 B × 컨텍스트 × 배치 + 2.99 MB × 배치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fig8_heatmap" descr="배치와 컨텍스트 길이별 총 KV cache (global KV + SWA KV 추정치)." titl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bCs/>
        </w:rPr>
        <w:t xml:space="preserve">그림 16. </w:t>
      </w:r>
      <w:r>
        <w:t xml:space="preserve">배치와 컨텍스트 길이별 총 KV cache (global KV + SWA KV 추정치).</w:t>
      </w:r>
    </w:p>
    <w:p>
      <w:r>
        <w:t xml:space="preserve">배치 1 × 8K의 10.1 MB부터 1000K × 1M의 893 TB까지입니다. 컨텍스트가 짧을수록 SWA 상수항의 비중이 커서, 8K 열은 global KV만으로 계산한 값보다 약 42% 큽니다.</w:t>
      </w:r>
    </w:p>
    <w:p>
      <w:pPr>
        <w:pStyle w:val="Heading1"/>
      </w:pPr>
      <w:r>
        <w:t xml:space="preserve">감수한 것</w:t>
      </w:r>
    </w:p>
    <w:p>
      <w:pPr>
        <w:pStyle w:val="ListParagraph"/>
        <w:numPr>
          <w:ilvl w:val="0"/>
          <w:numId w:val="2"/>
        </w:numPr>
      </w:pPr>
      <w:r>
        <w:t xml:space="preserve">Reuse 층은 앞 층이 고른 Top-512 밖의 엔트리를 읽을 수 없습니다. 앞 층의 선택 오류를 뒤에서 교정하지 못하고, 층별 적응은 query 쪽에서만 일어납니다.</w:t>
      </w:r>
    </w:p>
    <w:p>
      <w:pPr>
        <w:pStyle w:val="ListParagraph"/>
        <w:numPr>
          <w:ilvl w:val="0"/>
          <w:numId w:val="2"/>
        </w:numPr>
      </w:pPr>
      <w:r>
        <w:t xml:space="preserve">Bounded Replay로 복원한 SWA 상태는 근사값입니다. 리포트는 성능 저하가 무시할 수준이라고 보고합니다.</w:t>
      </w:r>
    </w:p>
    <w:p>
      <w:pPr>
        <w:pStyle w:val="ListParagraph"/>
        <w:numPr>
          <w:ilvl w:val="0"/>
          <w:numId w:val="2"/>
        </w:numPr>
      </w:pPr>
      <w:r>
        <w:t xml:space="preserve">FP4 main KV는 post-training의 QAT를 전제로 합니다.</w:t>
      </w:r>
    </w:p>
    <w:p>
      <w:pPr>
        <w:pStyle w:val="ListParagraph"/>
        <w:numPr>
          <w:ilvl w:val="0"/>
          <w:numId w:val="2"/>
        </w:numPr>
      </w:pPr>
      <w:r>
        <w:t xml:space="preserve">base 모델의 LongBench-V2 점수는 45.2로 V4-Flash(44.7)와 비슷하고 V4-Pro(51.5)보다 낮습니다.</w:t>
      </w:r>
    </w:p>
    <w:p>
      <w:pPr>
        <w:pStyle w:val="Heading1"/>
      </w:pPr>
      <w:r>
        <w:t xml:space="preserve">출처와 가정</w:t>
      </w:r>
    </w:p>
    <w:p>
      <w:pPr>
        <w:pStyle w:val="ListParagraph"/>
        <w:numPr>
          <w:ilvl w:val="0"/>
          <w:numId w:val="2"/>
        </w:numPr>
      </w:pPr>
      <w:r>
        <w:t xml:space="preserve">DeepSeek-V4.1-Flash 테크 리포트: </w:t>
      </w:r>
      <w:hyperlink w:history="1" r:id="rIdxfoom3e2uumv8pthzbpab">
        <w:r>
          <w:rPr>
            <w:rStyle w:val="Hyperlink"/>
          </w:rPr>
          <w:t xml:space="preserve">arXiv 2609.19969</w:t>
        </w:r>
      </w:hyperlink>
    </w:p>
    <w:p>
      <w:pPr>
        <w:pStyle w:val="ListParagraph"/>
        <w:numPr>
          <w:ilvl w:val="0"/>
          <w:numId w:val="2"/>
        </w:numPr>
      </w:pPr>
      <w:r>
        <w:t xml:space="preserve">Hugging Face 모델 카드: </w:t>
      </w:r>
      <w:hyperlink w:history="1" r:id="rId0ufhnc8qvk0ypb2hfig_l">
        <w:r>
          <w:rPr>
            <w:rStyle w:val="Hyperlink"/>
          </w:rPr>
          <w:t xml:space="preserve">deepseek-ai/DeepSeek-V4.1-Flash</w:t>
        </w:r>
      </w:hyperlink>
    </w:p>
    <w:p>
      <w:pPr>
        <w:pStyle w:val="ListParagraph"/>
        <w:numPr>
          <w:ilvl w:val="0"/>
          <w:numId w:val="2"/>
        </w:numPr>
      </w:pPr>
      <w:r>
        <w:t xml:space="preserve">config 값, 890 B 유도, V4-Flash 3,514 B 비교는 zartbot의 </w:t>
      </w:r>
      <w:hyperlink w:history="1" r:id="rIdchc2uqd-goljayvw8ir5m">
        <w:r>
          <w:rPr>
            <w:rStyle w:val="Hyperlink"/>
          </w:rPr>
          <w:t xml:space="preserve">아키텍처 분석</w:t>
        </w:r>
      </w:hyperlink>
      <w:r>
        <w:t xml:space="preserve">을 따랐습니다.</w:t>
      </w:r>
    </w:p>
    <w:p>
      <w:pPr>
        <w:pStyle w:val="ListParagraph"/>
        <w:numPr>
          <w:ilvl w:val="0"/>
          <w:numId w:val="2"/>
        </w:numPr>
      </w:pPr>
      <w:r>
        <w:t xml:space="preserve">persistent KV 운영 방식(global KV 최소 72시간 보관, SWA 풀 호스트 메모리 10%, 분 단위 수명)은 리포트 3.2.1절을 정리한 HelixML의 </w:t>
      </w:r>
      <w:hyperlink w:history="1" r:id="rIdrygjy-ksrwybanzc5g32t">
        <w:r>
          <w:rPr>
            <w:rStyle w:val="Hyperlink"/>
          </w:rPr>
          <w:t xml:space="preserve">해설</w:t>
        </w:r>
      </w:hyperlink>
      <w:r>
        <w:t xml:space="preserve">을 따랐습니다. 해당 절 원문은 직접 확인하지 못했습니다.</w:t>
      </w:r>
    </w:p>
    <w:p>
      <w:pPr>
        <w:pStyle w:val="ListParagraph"/>
        <w:numPr>
          <w:ilvl w:val="0"/>
          <w:numId w:val="2"/>
        </w:numPr>
      </w:pPr>
      <w:r>
        <w:t xml:space="preserve">공식 수치는 890 B/token, "V4-Flash의 약 1/4", "persistent KV 약 1/8"입니다. V4-Flash 3,514 B와 단계별 분해는 config 기반 분석값입니다.</w:t>
      </w:r>
    </w:p>
    <w:p>
      <w:pPr>
        <w:pStyle w:val="ListParagraph"/>
        <w:numPr>
          <w:ilvl w:val="0"/>
          <w:numId w:val="2"/>
        </w:numPr>
      </w:pPr>
      <w:r>
        <w:t xml:space="preserve">SWA KV 추정은 40층 × 128토큰 × 584 B = 2,990,080 B입니다. 층 수와 윈도우는 config 값이고, 엔트리 크기 584 B는 공식 수치가 없어 V4의 FP8 포맷(NoPE 448 B + RoPE BF16 128 B + scale 8 B)을 가정했습니다. 512채널 전체 FP8 포맷이면 약 2.6 MB로, 어느 쪽이든 2.6~3.0 MB 범위입니다.</w:t>
      </w:r>
    </w:p>
    <w:p>
      <w:pPr>
        <w:pStyle w:val="ListParagraph"/>
        <w:numPr>
          <w:ilvl w:val="0"/>
          <w:numId w:val="2"/>
        </w:numPr>
      </w:pPr>
      <w:r>
        <w:t xml:space="preserve">DSpark 드래프터의 SWA 블록, encoder 압축기의 미완성 꼬리 토큰 상태, Top-K 인덱스 같은 일시 버퍼는 포함하지 않았습니다.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6201F"/>
        <w:sz w:val="21"/>
        <w:szCs w:val="21"/>
      </w:rPr>
    </w:rPrDefault>
    <w:pPrDefault>
      <w:pPr>
        <w:spacing w:after="120" w:line="31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Malgun Gothic" w:cs="Malgun Gothic" w:eastAsia="Malgun Gothic" w:hAnsi="Malgun Gothic"/>
      <w:b/>
      <w:bCs/>
      <w:color w:val="06332E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Malgun Gothic" w:cs="Malgun Gothic" w:eastAsia="Malgun Gothic" w:hAnsi="Malgun Gothic"/>
      <w:b/>
      <w:bCs/>
      <w:color w:val="06332E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algun Gothic" w:cs="Malgun Gothic" w:eastAsia="Malgun Gothic" w:hAnsi="Malgun Gothic"/>
      <w:b/>
      <w:bCs/>
      <w:color w:val="06332E"/>
      <w:sz w:val="23"/>
      <w:szCs w:val="23"/>
    </w:rPr>
  </w:style>
  <w:style w:type="paragraph" w:styleId="Caption">
    <w:name w:val="Caption"/>
    <w:basedOn w:val="Normal"/>
    <w:next w:val="Normal"/>
    <w:pPr>
      <w:spacing w:after="240" w:before="40"/>
      <w:jc w:val="center"/>
    </w:pPr>
    <w:rPr>
      <w:rFonts w:ascii="Malgun Gothic" w:cs="Malgun Gothic" w:eastAsia="Malgun Gothic" w:hAnsi="Malgun Gothic"/>
      <w:color w:val="5B6B6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foom3e2uumv8pthzbpab" Type="http://schemas.openxmlformats.org/officeDocument/2006/relationships/hyperlink" Target="https://arxiv.org/abs/2609.19969" TargetMode="External"/><Relationship Id="rId0ufhnc8qvk0ypb2hfig_l" Type="http://schemas.openxmlformats.org/officeDocument/2006/relationships/hyperlink" Target="https://huggingface.co/deepseek-ai/DeepSeek-V4.1-Flash" TargetMode="External"/><Relationship Id="rIdchc2uqd-goljayvw8ir5m" Type="http://schemas.openxmlformats.org/officeDocument/2006/relationships/hyperlink" Target="https://zartbot.github.io/blog/model_arch/dsv41flash_arch/en.html" TargetMode="External"/><Relationship Id="rIdrygjy-ksrwybanzc5g32t" Type="http://schemas.openxmlformats.org/officeDocument/2006/relationships/hyperlink" Target="https://helix.ml/blog/deepseek-v41-flash-explained" TargetMode="External"/><Relationship Id="rId8" Type="http://schemas.openxmlformats.org/officeDocument/2006/relationships/image" Target="media/353b842360f22e9ca79d7d11e3cca7df7f25a752.png"/><Relationship Id="rId9" Type="http://schemas.openxmlformats.org/officeDocument/2006/relationships/image" Target="media/582dc553f5f1fbab6d401370c394a7895312d6a9.png"/><Relationship Id="rId10" Type="http://schemas.openxmlformats.org/officeDocument/2006/relationships/image" Target="media/ce21ef90d4bef4fb87ad2cdf7281688b93d8fd70.png"/><Relationship Id="rId11" Type="http://schemas.openxmlformats.org/officeDocument/2006/relationships/image" Target="media/95ab865e89d68c828a92ab4c2e552a6e4fec4a9c.png"/><Relationship Id="rId12" Type="http://schemas.openxmlformats.org/officeDocument/2006/relationships/image" Target="media/089a8911a0fe1a1307f0554c6702a5a73ec55a3a.png"/><Relationship Id="rId13" Type="http://schemas.openxmlformats.org/officeDocument/2006/relationships/image" Target="media/bd5bf414a6ffd88b1b90ac9fc9ee43f9ee833ad6.png"/><Relationship Id="rId14" Type="http://schemas.openxmlformats.org/officeDocument/2006/relationships/image" Target="media/aa434c559d6daaa416a9477d32898dae59792ff1.png"/><Relationship Id="rId15" Type="http://schemas.openxmlformats.org/officeDocument/2006/relationships/image" Target="media/61a1cc043e024a8d519f4ec8a537f386ef1d5e4d.png"/><Relationship Id="rId16" Type="http://schemas.openxmlformats.org/officeDocument/2006/relationships/image" Target="media/92314cac55260b20bf978e00f02c1079fb2f9fcd.png"/><Relationship Id="rId17" Type="http://schemas.openxmlformats.org/officeDocument/2006/relationships/image" Target="media/518a64a2b22bb136a1078fb4c3d5d8e03695cc05.png"/><Relationship Id="rId18" Type="http://schemas.openxmlformats.org/officeDocument/2006/relationships/image" Target="media/3b2cf95ffc1c515a0a4e71ec40ede3cf158e623d.png"/><Relationship Id="rId19" Type="http://schemas.openxmlformats.org/officeDocument/2006/relationships/image" Target="media/a56708a6caaee1ae485eb39a62f0f5972fa4336e.png"/><Relationship Id="rId20" Type="http://schemas.openxmlformats.org/officeDocument/2006/relationships/image" Target="media/8ecf8576228b1b68e7185342228aed78c6da044d.png"/><Relationship Id="rId21" Type="http://schemas.openxmlformats.org/officeDocument/2006/relationships/image" Target="media/c5fbb3b8ef7b25e92a18bfeaae0d27e2546018d4.png"/><Relationship Id="rId22" Type="http://schemas.openxmlformats.org/officeDocument/2006/relationships/image" Target="media/a535a392a0591f5d99eb3df5a607cd9c294d2838.png"/><Relationship Id="rId23" Type="http://schemas.openxmlformats.org/officeDocument/2006/relationships/image" Target="media/d22cb40f7bf0dbed3a4d4a0d73831016edb00466.png"/><Relationship Id="rId24" Type="http://schemas.openxmlformats.org/officeDocument/2006/relationships/image" Target="media/1dc749a627e218052ba6341c079ac139f2f056de.png"/><Relationship Id="rId25" Type="http://schemas.openxmlformats.org/officeDocument/2006/relationships/image" Target="media/605184968ec8c07b20a44e44271440c64c4cd546.png"/><Relationship Id="rId26" Type="http://schemas.openxmlformats.org/officeDocument/2006/relationships/image" Target="media/9d35166b201b789dc189be2b55caef2df0240c00.png"/><Relationship Id="rId27" Type="http://schemas.openxmlformats.org/officeDocument/2006/relationships/image" Target="media/3b81d059867d03fbaee941936d3dc2907faf2551.png"/><Relationship Id="rId28" Type="http://schemas.openxmlformats.org/officeDocument/2006/relationships/image" Target="media/1a4433f5216c84a969a1d5cd568272590c8889d1.png"/><Relationship Id="rId29" Type="http://schemas.openxmlformats.org/officeDocument/2006/relationships/image" Target="media/66b9727931d6281f3faf42305402007f9bb1c41d.png"/><Relationship Id="rId30" Type="http://schemas.openxmlformats.org/officeDocument/2006/relationships/image" Target="media/1fc567741ea8737dae1e1e9a0842e2065660e626.png"/><Relationship Id="rId31" Type="http://schemas.openxmlformats.org/officeDocument/2006/relationships/image" Target="media/063ff0f617b278e736792665c6baec4f0d119519.png"/><Relationship Id="rId32" Type="http://schemas.openxmlformats.org/officeDocument/2006/relationships/image" Target="media/c9f3b32c8ae7bb4345a8667c52d05f337e2805b9.png"/><Relationship Id="rId33" Type="http://schemas.openxmlformats.org/officeDocument/2006/relationships/image" Target="media/8a824044e95e5f3def5a608ee52933b3af67467e.png"/><Relationship Id="rId34" Type="http://schemas.openxmlformats.org/officeDocument/2006/relationships/image" Target="media/ad5870fd8642d31e7a7703f9978f87d43278a183.png"/><Relationship Id="rId35" Type="http://schemas.openxmlformats.org/officeDocument/2006/relationships/image" Target="media/061368161266262363c30a7d1423196afaf9a0d2.png"/><Relationship Id="rId36" Type="http://schemas.openxmlformats.org/officeDocument/2006/relationships/image" Target="media/f61e2a204fb50ecb749afa329ed7f8f9cc45d84d.png"/><Relationship Id="rId37" Type="http://schemas.openxmlformats.org/officeDocument/2006/relationships/image" Target="media/89647e06e7062780ec70e2c3aa87bfe65190102f.png"/><Relationship Id="rId38" Type="http://schemas.openxmlformats.org/officeDocument/2006/relationships/image" Target="media/ab3cc5c7f0acd2551239f65a96a9c21b9812375a.png"/><Relationship Id="rId39" Type="http://schemas.openxmlformats.org/officeDocument/2006/relationships/image" Target="media/8df7db20854a91f2a43a28f3c04c981aa0b81352.png"/><Relationship Id="rId40" Type="http://schemas.openxmlformats.org/officeDocument/2006/relationships/image" Target="media/bea0d974ba60a1e8c1b3afb061ba3ddac4c34e98.png"/><Relationship Id="rId41" Type="http://schemas.openxmlformats.org/officeDocument/2006/relationships/image" Target="media/2a0347f803566f453c13ff695c866a6545dfd296.png"/><Relationship Id="rId42" Type="http://schemas.openxmlformats.org/officeDocument/2006/relationships/image" Target="media/8b196356d262f335483bd5cb9f5395c3c9d188a6.png"/><Relationship Id="rId43" Type="http://schemas.openxmlformats.org/officeDocument/2006/relationships/image" Target="media/cd3f9d60f1653cc6989dcd965bcd7c147403bc9a.png"/><Relationship Id="rId44" Type="http://schemas.openxmlformats.org/officeDocument/2006/relationships/image" Target="media/d797d5a0f3ede51888164188cbb91ba9b9a8eed4.png"/><Relationship Id="rId45" Type="http://schemas.openxmlformats.org/officeDocument/2006/relationships/image" Target="media/9ed7042981c0f887645657f71705ec9c00d137cf.png"/><Relationship Id="rId46" Type="http://schemas.openxmlformats.org/officeDocument/2006/relationships/image" Target="media/66ac0adee0513671cfd1f684797ddd9a4c86241b.png"/><Relationship Id="rId47" Type="http://schemas.openxmlformats.org/officeDocument/2006/relationships/image" Target="media/594eb45ee1e1e19ac455b9a0add707847347faf1.png"/><Relationship Id="rId48" Type="http://schemas.openxmlformats.org/officeDocument/2006/relationships/image" Target="media/e521b9595bc538e654e77b9ff89542b0c2d9b320.png"/><Relationship Id="rId49" Type="http://schemas.openxmlformats.org/officeDocument/2006/relationships/image" Target="media/0521893cefed0af766e8101b82130aaba93f97a9.png"/><Relationship Id="rId50" Type="http://schemas.openxmlformats.org/officeDocument/2006/relationships/image" Target="media/d8ba3df440ad3cac47513bfe64cc64ef83b2caa3.png"/><Relationship Id="rId51" Type="http://schemas.openxmlformats.org/officeDocument/2006/relationships/image" Target="media/0c9a4d3e8c835d21b1896a93323e0292781ec719.png"/><Relationship Id="rId52" Type="http://schemas.openxmlformats.org/officeDocument/2006/relationships/image" Target="media/7017c6a64bbe8518abbb9fce13f2aaa7403c9fe9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DeepSeek-V4.1-Flash의 KV cache가 토큰당 890 B인 이유</dc:title>
  <dc:creator>Un-named</dc:creator>
  <cp:lastModifiedBy>Un-named</cp:lastModifiedBy>
  <cp:revision>1</cp:revision>
  <dcterms:created xsi:type="dcterms:W3CDTF">2026-09-23T06:33:23.745Z</dcterms:created>
  <dcterms:modified xsi:type="dcterms:W3CDTF">2026-09-23T06:33:23.754Z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