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8A0" w:rsidRDefault="008F68B8" w:rsidP="008F68B8">
      <w:pPr>
        <w:jc w:val="center"/>
        <w:rPr>
          <w:bCs/>
          <w:sz w:val="24"/>
          <w:szCs w:val="24"/>
        </w:rPr>
      </w:pPr>
      <w:r>
        <w:rPr>
          <w:rFonts w:hint="eastAsia"/>
          <w:bCs/>
          <w:sz w:val="24"/>
          <w:szCs w:val="24"/>
        </w:rPr>
        <w:t>药学教学实验中心</w:t>
      </w:r>
    </w:p>
    <w:p w:rsidR="00A72C48" w:rsidRPr="006D18A0" w:rsidRDefault="00A72C48" w:rsidP="00A72C48">
      <w:pPr>
        <w:rPr>
          <w:bCs/>
          <w:sz w:val="24"/>
          <w:szCs w:val="24"/>
        </w:rPr>
      </w:pPr>
      <w:r w:rsidRPr="00882E3D">
        <w:rPr>
          <w:rFonts w:ascii="Times New Roman" w:hAnsi="Times New Roman" w:hint="eastAsia"/>
          <w:bCs/>
          <w:sz w:val="24"/>
          <w:szCs w:val="24"/>
        </w:rPr>
        <w:t>1</w:t>
      </w:r>
      <w:r w:rsidRPr="00BF75FF">
        <w:rPr>
          <w:rFonts w:hint="eastAsia"/>
          <w:bCs/>
          <w:sz w:val="24"/>
          <w:szCs w:val="24"/>
          <w:highlight w:val="yellow"/>
        </w:rPr>
        <w:t xml:space="preserve">. </w:t>
      </w:r>
      <w:r w:rsidR="00306088">
        <w:rPr>
          <w:rFonts w:hint="eastAsia"/>
          <w:bCs/>
          <w:sz w:val="24"/>
          <w:szCs w:val="24"/>
          <w:highlight w:val="yellow"/>
        </w:rPr>
        <w:t>药学教学实验中心（临床药学实验教学中心）</w:t>
      </w:r>
    </w:p>
    <w:p w:rsidR="00EB48AC" w:rsidRDefault="006D18A0" w:rsidP="008F68B8">
      <w:pPr>
        <w:spacing w:line="360" w:lineRule="auto"/>
        <w:ind w:firstLineChars="200" w:firstLine="480"/>
        <w:rPr>
          <w:bCs/>
          <w:sz w:val="24"/>
          <w:szCs w:val="24"/>
        </w:rPr>
      </w:pPr>
      <w:r w:rsidRPr="006D18A0">
        <w:rPr>
          <w:rFonts w:hint="eastAsia"/>
          <w:bCs/>
          <w:sz w:val="24"/>
          <w:szCs w:val="24"/>
        </w:rPr>
        <w:t>基于研究教学型办学模式下的“医药兼修”复合型的药学人才培养，</w:t>
      </w:r>
      <w:r w:rsidRPr="00882E3D">
        <w:rPr>
          <w:rFonts w:ascii="Times New Roman" w:hAnsi="Times New Roman" w:hint="eastAsia"/>
          <w:bCs/>
          <w:sz w:val="24"/>
          <w:szCs w:val="24"/>
        </w:rPr>
        <w:t>2006</w:t>
      </w:r>
      <w:r w:rsidRPr="006D18A0">
        <w:rPr>
          <w:rFonts w:hint="eastAsia"/>
          <w:bCs/>
          <w:sz w:val="24"/>
          <w:szCs w:val="24"/>
        </w:rPr>
        <w:t>年，整合药学学科资源，成立了“药学教学中心实验室”</w:t>
      </w:r>
      <w:r>
        <w:rPr>
          <w:rFonts w:hint="eastAsia"/>
          <w:bCs/>
          <w:sz w:val="24"/>
          <w:szCs w:val="24"/>
        </w:rPr>
        <w:t>（现“药学教学实验中心”，以下简称“中心”）。</w:t>
      </w:r>
      <w:r w:rsidRPr="006D18A0">
        <w:rPr>
          <w:rFonts w:hint="eastAsia"/>
          <w:bCs/>
          <w:sz w:val="24"/>
          <w:szCs w:val="24"/>
        </w:rPr>
        <w:t>在此基础上，于</w:t>
      </w:r>
      <w:r w:rsidRPr="00882E3D">
        <w:rPr>
          <w:rFonts w:ascii="Times New Roman" w:hAnsi="Times New Roman" w:hint="eastAsia"/>
          <w:bCs/>
          <w:sz w:val="24"/>
          <w:szCs w:val="24"/>
        </w:rPr>
        <w:t>2011</w:t>
      </w:r>
      <w:r w:rsidRPr="006D18A0">
        <w:rPr>
          <w:rFonts w:hint="eastAsia"/>
          <w:bCs/>
          <w:sz w:val="24"/>
          <w:szCs w:val="24"/>
        </w:rPr>
        <w:t>年组建了“临床药学实验教学中心”。</w:t>
      </w:r>
    </w:p>
    <w:p w:rsidR="00EB48AC" w:rsidRDefault="00EB48AC" w:rsidP="008F68B8">
      <w:pPr>
        <w:spacing w:line="360" w:lineRule="auto"/>
        <w:ind w:firstLineChars="200" w:firstLine="480"/>
        <w:rPr>
          <w:rFonts w:hint="eastAsia"/>
          <w:bCs/>
          <w:sz w:val="24"/>
          <w:szCs w:val="24"/>
        </w:rPr>
      </w:pPr>
      <w:r w:rsidRPr="00EB48AC">
        <w:rPr>
          <w:rFonts w:hint="eastAsia"/>
          <w:bCs/>
          <w:sz w:val="24"/>
          <w:szCs w:val="24"/>
          <w:highlight w:val="yellow"/>
        </w:rPr>
        <w:t>面积</w:t>
      </w:r>
      <w:r w:rsidRPr="00EB48AC">
        <w:rPr>
          <w:rFonts w:hint="eastAsia"/>
          <w:bCs/>
          <w:sz w:val="24"/>
          <w:szCs w:val="24"/>
          <w:highlight w:val="yellow"/>
        </w:rPr>
        <w:t>/</w:t>
      </w:r>
      <w:r w:rsidRPr="00EB48AC">
        <w:rPr>
          <w:rFonts w:hint="eastAsia"/>
          <w:bCs/>
          <w:sz w:val="24"/>
          <w:szCs w:val="24"/>
          <w:highlight w:val="yellow"/>
        </w:rPr>
        <w:t>仪器</w:t>
      </w:r>
      <w:r w:rsidRPr="00EB48AC">
        <w:rPr>
          <w:rFonts w:hint="eastAsia"/>
          <w:bCs/>
          <w:sz w:val="24"/>
          <w:szCs w:val="24"/>
          <w:highlight w:val="yellow"/>
        </w:rPr>
        <w:t>/</w:t>
      </w:r>
      <w:r>
        <w:rPr>
          <w:bCs/>
          <w:sz w:val="24"/>
          <w:szCs w:val="24"/>
        </w:rPr>
        <w:t xml:space="preserve">  </w:t>
      </w:r>
    </w:p>
    <w:p w:rsidR="00EB48AC" w:rsidRDefault="00EB48AC" w:rsidP="008F68B8">
      <w:pPr>
        <w:spacing w:line="360" w:lineRule="auto"/>
        <w:ind w:firstLineChars="200" w:firstLine="480"/>
        <w:rPr>
          <w:bCs/>
          <w:sz w:val="24"/>
          <w:szCs w:val="24"/>
        </w:rPr>
      </w:pPr>
    </w:p>
    <w:p w:rsidR="006D18A0" w:rsidRPr="00C040A1" w:rsidRDefault="00792052" w:rsidP="008F68B8">
      <w:pPr>
        <w:spacing w:line="360" w:lineRule="auto"/>
        <w:ind w:firstLineChars="200" w:firstLine="480"/>
        <w:rPr>
          <w:bCs/>
        </w:rPr>
      </w:pPr>
      <w:r w:rsidRPr="00792052">
        <w:rPr>
          <w:rFonts w:hint="eastAsia"/>
          <w:bCs/>
          <w:sz w:val="24"/>
          <w:szCs w:val="24"/>
        </w:rPr>
        <w:t>中心于</w:t>
      </w:r>
      <w:r w:rsidRPr="00882E3D">
        <w:rPr>
          <w:rFonts w:ascii="Times New Roman" w:hAnsi="Times New Roman" w:hint="eastAsia"/>
          <w:bCs/>
          <w:sz w:val="24"/>
          <w:szCs w:val="24"/>
        </w:rPr>
        <w:t>2013</w:t>
      </w:r>
      <w:r w:rsidRPr="00792052">
        <w:rPr>
          <w:rFonts w:hint="eastAsia"/>
          <w:bCs/>
          <w:sz w:val="24"/>
          <w:szCs w:val="24"/>
        </w:rPr>
        <w:t>年获评“辽宁省实验教学示范中心”</w:t>
      </w:r>
      <w:r w:rsidR="00C040A1">
        <w:rPr>
          <w:rFonts w:hint="eastAsia"/>
          <w:bCs/>
          <w:sz w:val="24"/>
          <w:szCs w:val="24"/>
        </w:rPr>
        <w:t>和</w:t>
      </w:r>
      <w:r w:rsidR="00476473" w:rsidRPr="00C040A1">
        <w:rPr>
          <w:rFonts w:hint="eastAsia"/>
          <w:bCs/>
          <w:sz w:val="24"/>
          <w:szCs w:val="24"/>
        </w:rPr>
        <w:t>“辽宁省高等学校对接产业集群协同创新基地”</w:t>
      </w:r>
      <w:r>
        <w:rPr>
          <w:rFonts w:hint="eastAsia"/>
          <w:bCs/>
          <w:sz w:val="24"/>
          <w:szCs w:val="24"/>
        </w:rPr>
        <w:t>，</w:t>
      </w:r>
      <w:r w:rsidR="00C040A1">
        <w:rPr>
          <w:rFonts w:hint="eastAsia"/>
          <w:bCs/>
          <w:sz w:val="24"/>
          <w:szCs w:val="24"/>
        </w:rPr>
        <w:t>由中心组建的“临床药学虚拟仿真实验教学中心”</w:t>
      </w:r>
      <w:r w:rsidR="00C040A1" w:rsidRPr="00C040A1">
        <w:rPr>
          <w:rFonts w:hint="eastAsia"/>
          <w:bCs/>
          <w:sz w:val="24"/>
          <w:szCs w:val="24"/>
        </w:rPr>
        <w:t>于</w:t>
      </w:r>
      <w:r w:rsidR="00C040A1" w:rsidRPr="00882E3D">
        <w:rPr>
          <w:rFonts w:ascii="Times New Roman" w:hAnsi="Times New Roman" w:hint="eastAsia"/>
          <w:bCs/>
          <w:sz w:val="24"/>
          <w:szCs w:val="24"/>
        </w:rPr>
        <w:t>2015</w:t>
      </w:r>
      <w:r w:rsidR="00C040A1" w:rsidRPr="00C040A1">
        <w:rPr>
          <w:rFonts w:hint="eastAsia"/>
          <w:bCs/>
          <w:sz w:val="24"/>
          <w:szCs w:val="24"/>
        </w:rPr>
        <w:t>年获得“辽宁省普通高校虚拟仿真实验教学中心”称号。另外，中心分别于</w:t>
      </w:r>
      <w:r w:rsidR="00C040A1" w:rsidRPr="00882E3D">
        <w:rPr>
          <w:rFonts w:ascii="Times New Roman" w:hAnsi="Times New Roman" w:hint="eastAsia"/>
          <w:bCs/>
          <w:sz w:val="24"/>
          <w:szCs w:val="24"/>
        </w:rPr>
        <w:t>2016</w:t>
      </w:r>
      <w:r w:rsidR="00C040A1" w:rsidRPr="00C040A1">
        <w:rPr>
          <w:rFonts w:hint="eastAsia"/>
          <w:bCs/>
          <w:sz w:val="24"/>
          <w:szCs w:val="24"/>
        </w:rPr>
        <w:t>年、</w:t>
      </w:r>
      <w:r w:rsidR="00C040A1" w:rsidRPr="00882E3D">
        <w:rPr>
          <w:rFonts w:ascii="Times New Roman" w:hAnsi="Times New Roman" w:hint="eastAsia"/>
          <w:bCs/>
          <w:sz w:val="24"/>
          <w:szCs w:val="24"/>
        </w:rPr>
        <w:t>2017</w:t>
      </w:r>
      <w:r w:rsidR="00C040A1" w:rsidRPr="00C040A1">
        <w:rPr>
          <w:rFonts w:hint="eastAsia"/>
          <w:bCs/>
          <w:sz w:val="24"/>
          <w:szCs w:val="24"/>
        </w:rPr>
        <w:t>年获得“大学生创新创业实践教育基地”</w:t>
      </w:r>
      <w:r w:rsidR="00C040A1">
        <w:rPr>
          <w:rFonts w:hint="eastAsia"/>
          <w:bCs/>
          <w:sz w:val="24"/>
          <w:szCs w:val="24"/>
        </w:rPr>
        <w:t>、“辽宁省高等学校研究生实践基地”和</w:t>
      </w:r>
      <w:r w:rsidR="00C040A1" w:rsidRPr="00C040A1">
        <w:rPr>
          <w:rFonts w:hint="eastAsia"/>
          <w:bCs/>
          <w:sz w:val="24"/>
          <w:szCs w:val="24"/>
        </w:rPr>
        <w:t>“药学院生命科学（医药工程）综合实训基地”的称号</w:t>
      </w:r>
      <w:r w:rsidR="00C040A1" w:rsidRPr="00C040A1">
        <w:rPr>
          <w:rFonts w:hint="eastAsia"/>
          <w:bCs/>
          <w:sz w:val="24"/>
          <w:szCs w:val="24"/>
        </w:rPr>
        <w:t>,</w:t>
      </w:r>
      <w:r w:rsidR="00C040A1" w:rsidRPr="00C040A1">
        <w:rPr>
          <w:rFonts w:hint="eastAsia"/>
          <w:bCs/>
          <w:sz w:val="24"/>
          <w:szCs w:val="24"/>
        </w:rPr>
        <w:t>以增强在校生、未就业学生、企业相关技术人员的基本技能，提升大学生就业能力。</w:t>
      </w:r>
    </w:p>
    <w:p w:rsidR="00306088" w:rsidRDefault="00306088" w:rsidP="008F68B8">
      <w:pPr>
        <w:spacing w:line="360" w:lineRule="auto"/>
        <w:ind w:firstLineChars="200" w:firstLine="420"/>
        <w:rPr>
          <w:bCs/>
          <w:color w:val="FF0000"/>
          <w:sz w:val="24"/>
          <w:szCs w:val="24"/>
        </w:rPr>
      </w:pPr>
      <w:r>
        <w:rPr>
          <w:noProof/>
        </w:rPr>
        <w:drawing>
          <wp:inline distT="0" distB="0" distL="0" distR="0">
            <wp:extent cx="5274310" cy="2750731"/>
            <wp:effectExtent l="0" t="0" r="0" b="0"/>
            <wp:docPr id="3" name="图片 3" descr="http://biologylab.jsnu.edu.cn/_upload/article/3d/0f/999a47c3495f901967954b2f945f/aad6e1df-ee79-48d4-a5ad-68421334b0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logylab.jsnu.edu.cn/_upload/article/3d/0f/999a47c3495f901967954b2f945f/aad6e1df-ee79-48d4-a5ad-68421334b08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50731"/>
                    </a:xfrm>
                    <a:prstGeom prst="rect">
                      <a:avLst/>
                    </a:prstGeom>
                    <a:noFill/>
                    <a:ln>
                      <a:noFill/>
                    </a:ln>
                  </pic:spPr>
                </pic:pic>
              </a:graphicData>
            </a:graphic>
          </wp:inline>
        </w:drawing>
      </w:r>
    </w:p>
    <w:p w:rsidR="00306088" w:rsidRDefault="00306088" w:rsidP="008F68B8">
      <w:pPr>
        <w:spacing w:line="360" w:lineRule="auto"/>
        <w:ind w:firstLineChars="200" w:firstLine="480"/>
        <w:rPr>
          <w:bCs/>
          <w:color w:val="FF0000"/>
          <w:sz w:val="24"/>
          <w:szCs w:val="24"/>
        </w:rPr>
      </w:pPr>
    </w:p>
    <w:p w:rsidR="00EB48AC" w:rsidRDefault="00EB48AC" w:rsidP="008F68B8">
      <w:pPr>
        <w:spacing w:line="360" w:lineRule="auto"/>
        <w:ind w:firstLineChars="200" w:firstLine="480"/>
        <w:rPr>
          <w:bCs/>
          <w:color w:val="FF0000"/>
          <w:sz w:val="24"/>
          <w:szCs w:val="24"/>
        </w:rPr>
      </w:pPr>
      <w:bookmarkStart w:id="0" w:name="_GoBack"/>
      <w:bookmarkEnd w:id="0"/>
      <w:r>
        <w:rPr>
          <w:rFonts w:hint="eastAsia"/>
          <w:bCs/>
          <w:color w:val="FF0000"/>
          <w:sz w:val="24"/>
          <w:szCs w:val="24"/>
        </w:rPr>
        <w:t>师资队伍</w:t>
      </w:r>
    </w:p>
    <w:p w:rsidR="00306088" w:rsidRDefault="005B4221" w:rsidP="008F68B8">
      <w:pPr>
        <w:spacing w:line="360" w:lineRule="auto"/>
        <w:ind w:firstLineChars="200" w:firstLine="480"/>
        <w:rPr>
          <w:bCs/>
          <w:color w:val="FF0000"/>
          <w:sz w:val="24"/>
          <w:szCs w:val="24"/>
        </w:rPr>
      </w:pPr>
      <w:r>
        <w:rPr>
          <w:rFonts w:hint="eastAsia"/>
          <w:bCs/>
          <w:color w:val="FF0000"/>
          <w:sz w:val="24"/>
          <w:szCs w:val="24"/>
        </w:rPr>
        <w:t>（人员名单）</w:t>
      </w:r>
    </w:p>
    <w:p w:rsidR="00306088" w:rsidRPr="00306088" w:rsidRDefault="00856094" w:rsidP="008F68B8">
      <w:pPr>
        <w:spacing w:line="360" w:lineRule="auto"/>
        <w:ind w:firstLineChars="200" w:firstLine="480"/>
        <w:rPr>
          <w:rFonts w:hint="eastAsia"/>
          <w:bCs/>
          <w:color w:val="FF0000"/>
          <w:sz w:val="24"/>
          <w:szCs w:val="24"/>
        </w:rPr>
      </w:pPr>
      <w:r w:rsidRPr="00856094">
        <w:rPr>
          <w:rFonts w:hint="eastAsia"/>
          <w:bCs/>
          <w:color w:val="FF0000"/>
          <w:sz w:val="24"/>
          <w:szCs w:val="24"/>
          <w:highlight w:val="yellow"/>
        </w:rPr>
        <w:t>教学成果</w:t>
      </w:r>
    </w:p>
    <w:p w:rsidR="00306088" w:rsidRDefault="00306088" w:rsidP="008F68B8">
      <w:pPr>
        <w:spacing w:line="360" w:lineRule="auto"/>
        <w:ind w:firstLineChars="200" w:firstLine="480"/>
        <w:rPr>
          <w:bCs/>
          <w:color w:val="FF0000"/>
          <w:sz w:val="24"/>
          <w:szCs w:val="24"/>
        </w:rPr>
      </w:pPr>
      <w:r w:rsidRPr="00306088">
        <w:rPr>
          <w:rFonts w:hint="eastAsia"/>
          <w:bCs/>
          <w:color w:val="FF0000"/>
          <w:sz w:val="24"/>
          <w:szCs w:val="24"/>
        </w:rPr>
        <w:t>教学平台</w:t>
      </w:r>
    </w:p>
    <w:p w:rsidR="00306088" w:rsidRPr="00306088" w:rsidRDefault="005B4221" w:rsidP="008F68B8">
      <w:pPr>
        <w:spacing w:line="360" w:lineRule="auto"/>
        <w:ind w:firstLineChars="200" w:firstLine="480"/>
        <w:rPr>
          <w:rFonts w:hint="eastAsia"/>
          <w:bCs/>
          <w:color w:val="FF0000"/>
          <w:sz w:val="24"/>
          <w:szCs w:val="24"/>
        </w:rPr>
      </w:pPr>
      <w:r w:rsidRPr="005B4221">
        <w:rPr>
          <w:rFonts w:hint="eastAsia"/>
          <w:bCs/>
          <w:color w:val="FF0000"/>
          <w:sz w:val="24"/>
          <w:szCs w:val="24"/>
          <w:highlight w:val="yellow"/>
        </w:rPr>
        <w:t>虚拟仿真</w:t>
      </w:r>
    </w:p>
    <w:p w:rsidR="00792052" w:rsidRDefault="00792052" w:rsidP="008F68B8">
      <w:pPr>
        <w:spacing w:line="360" w:lineRule="auto"/>
        <w:ind w:firstLineChars="200" w:firstLine="480"/>
        <w:rPr>
          <w:bCs/>
          <w:sz w:val="24"/>
          <w:szCs w:val="24"/>
        </w:rPr>
      </w:pPr>
      <w:r w:rsidRPr="00792052">
        <w:rPr>
          <w:rFonts w:hint="eastAsia"/>
          <w:bCs/>
          <w:sz w:val="24"/>
          <w:szCs w:val="24"/>
        </w:rPr>
        <w:t>中心十分重视实践教学体系建设，通过优化课程、强化特色、虚实结合、坚持以创新能力培养和实验教学质量提升为核心的内涵式发展道路。建立了以“三</w:t>
      </w:r>
      <w:r w:rsidRPr="00792052">
        <w:rPr>
          <w:rFonts w:hint="eastAsia"/>
          <w:bCs/>
          <w:sz w:val="24"/>
          <w:szCs w:val="24"/>
        </w:rPr>
        <w:lastRenderedPageBreak/>
        <w:t>课程体系、</w:t>
      </w:r>
      <w:proofErr w:type="gramStart"/>
      <w:r w:rsidRPr="00792052">
        <w:rPr>
          <w:rFonts w:hint="eastAsia"/>
          <w:bCs/>
          <w:sz w:val="24"/>
          <w:szCs w:val="24"/>
        </w:rPr>
        <w:t>一</w:t>
      </w:r>
      <w:proofErr w:type="gramEnd"/>
      <w:r w:rsidRPr="00792052">
        <w:rPr>
          <w:rFonts w:hint="eastAsia"/>
          <w:bCs/>
          <w:sz w:val="24"/>
          <w:szCs w:val="24"/>
        </w:rPr>
        <w:t>信息中心、三实践基地、四实训平台”为主线的目标清晰、载体明确、评价科学的实验教学体系；开创了以实验教学中心为依托，与国家行政管理部门、科研院所、生物医药企业及虚拟仿真平台建设服务机构联合培养人才的新模式的教学体系</w:t>
      </w:r>
      <w:r w:rsidR="00C040A1">
        <w:rPr>
          <w:rFonts w:hint="eastAsia"/>
          <w:bCs/>
          <w:sz w:val="24"/>
          <w:szCs w:val="24"/>
        </w:rPr>
        <w:t>，</w:t>
      </w:r>
      <w:r w:rsidR="00C040A1" w:rsidRPr="00C040A1">
        <w:rPr>
          <w:rFonts w:hint="eastAsia"/>
          <w:bCs/>
          <w:sz w:val="24"/>
          <w:szCs w:val="24"/>
        </w:rPr>
        <w:t>使学生由“三体系、</w:t>
      </w:r>
      <w:proofErr w:type="gramStart"/>
      <w:r w:rsidR="00C040A1" w:rsidRPr="00C040A1">
        <w:rPr>
          <w:rFonts w:hint="eastAsia"/>
          <w:bCs/>
          <w:sz w:val="24"/>
          <w:szCs w:val="24"/>
        </w:rPr>
        <w:t>一</w:t>
      </w:r>
      <w:proofErr w:type="gramEnd"/>
      <w:r w:rsidR="00C040A1" w:rsidRPr="00C040A1">
        <w:rPr>
          <w:rFonts w:hint="eastAsia"/>
          <w:bCs/>
          <w:sz w:val="24"/>
          <w:szCs w:val="24"/>
        </w:rPr>
        <w:t>中心、三基地”的“知识</w:t>
      </w:r>
      <w:r w:rsidR="00C040A1" w:rsidRPr="00C040A1">
        <w:rPr>
          <w:rFonts w:hint="eastAsia"/>
          <w:bCs/>
          <w:sz w:val="24"/>
          <w:szCs w:val="24"/>
        </w:rPr>
        <w:t>-</w:t>
      </w:r>
      <w:r w:rsidR="00C040A1" w:rsidRPr="00C040A1">
        <w:rPr>
          <w:rFonts w:hint="eastAsia"/>
          <w:bCs/>
          <w:sz w:val="24"/>
          <w:szCs w:val="24"/>
        </w:rPr>
        <w:t>技能”型人才培养模式转向“技能</w:t>
      </w:r>
      <w:r w:rsidR="00C040A1" w:rsidRPr="00C040A1">
        <w:rPr>
          <w:rFonts w:hint="eastAsia"/>
          <w:bCs/>
          <w:sz w:val="24"/>
          <w:szCs w:val="24"/>
        </w:rPr>
        <w:t>-</w:t>
      </w:r>
      <w:r w:rsidR="00C040A1" w:rsidRPr="00C040A1">
        <w:rPr>
          <w:rFonts w:hint="eastAsia"/>
          <w:bCs/>
          <w:sz w:val="24"/>
          <w:szCs w:val="24"/>
        </w:rPr>
        <w:t>实战”型人才培养模式</w:t>
      </w:r>
      <w:r w:rsidRPr="00792052">
        <w:rPr>
          <w:rFonts w:hint="eastAsia"/>
          <w:bCs/>
          <w:sz w:val="24"/>
          <w:szCs w:val="24"/>
        </w:rPr>
        <w:t>（参见图</w:t>
      </w:r>
      <w:r w:rsidRPr="00882E3D">
        <w:rPr>
          <w:rFonts w:ascii="Times New Roman" w:hAnsi="Times New Roman" w:hint="eastAsia"/>
          <w:bCs/>
          <w:sz w:val="24"/>
          <w:szCs w:val="24"/>
        </w:rPr>
        <w:t>1</w:t>
      </w:r>
      <w:r w:rsidRPr="00792052">
        <w:rPr>
          <w:rFonts w:hint="eastAsia"/>
          <w:bCs/>
          <w:sz w:val="24"/>
          <w:szCs w:val="24"/>
        </w:rPr>
        <w:t>-</w:t>
      </w:r>
      <w:r w:rsidRPr="00882E3D">
        <w:rPr>
          <w:rFonts w:ascii="Times New Roman" w:hAnsi="Times New Roman" w:hint="eastAsia"/>
          <w:bCs/>
          <w:sz w:val="24"/>
          <w:szCs w:val="24"/>
        </w:rPr>
        <w:t>1</w:t>
      </w:r>
      <w:r w:rsidRPr="00792052">
        <w:rPr>
          <w:rFonts w:hint="eastAsia"/>
          <w:bCs/>
          <w:sz w:val="24"/>
          <w:szCs w:val="24"/>
        </w:rPr>
        <w:t>）。</w:t>
      </w:r>
    </w:p>
    <w:p w:rsidR="00792052" w:rsidRDefault="00792052" w:rsidP="00C040A1">
      <w:pPr>
        <w:spacing w:line="360" w:lineRule="auto"/>
        <w:rPr>
          <w:bCs/>
          <w:sz w:val="24"/>
          <w:szCs w:val="24"/>
        </w:rPr>
      </w:pPr>
      <w:r w:rsidRPr="00792052">
        <w:rPr>
          <w:bCs/>
          <w:noProof/>
          <w:sz w:val="24"/>
          <w:szCs w:val="24"/>
        </w:rPr>
        <w:drawing>
          <wp:inline distT="0" distB="0" distL="0" distR="0">
            <wp:extent cx="5274310" cy="3013194"/>
            <wp:effectExtent l="0" t="0" r="2540" b="0"/>
            <wp:docPr id="24577" name="对象 2"/>
            <wp:cNvGraphicFramePr/>
            <a:graphic xmlns:a="http://schemas.openxmlformats.org/drawingml/2006/main">
              <a:graphicData uri="http://schemas.openxmlformats.org/drawingml/2006/picture">
                <pic:pic xmlns:pic="http://schemas.openxmlformats.org/drawingml/2006/picture">
                  <pic:nvPicPr>
                    <pic:cNvPr id="24577" name="对象 2"/>
                    <pic:cNvPicPr/>
                  </pic:nvPicPr>
                  <pic:blipFill>
                    <a:blip r:embed="rId6" cstate="print"/>
                    <a:srcRect l="-2505" r="-119" b="-189"/>
                    <a:stretch>
                      <a:fillRect/>
                    </a:stretch>
                  </pic:blipFill>
                  <pic:spPr>
                    <a:xfrm>
                      <a:off x="0" y="0"/>
                      <a:ext cx="5274310" cy="3013194"/>
                    </a:xfrm>
                    <a:prstGeom prst="rect">
                      <a:avLst/>
                    </a:prstGeom>
                    <a:noFill/>
                    <a:ln w="9525">
                      <a:noFill/>
                    </a:ln>
                  </pic:spPr>
                </pic:pic>
              </a:graphicData>
            </a:graphic>
          </wp:inline>
        </w:drawing>
      </w:r>
    </w:p>
    <w:p w:rsidR="00792052" w:rsidRDefault="00792052" w:rsidP="00C040A1">
      <w:pPr>
        <w:spacing w:line="360" w:lineRule="auto"/>
        <w:jc w:val="center"/>
        <w:rPr>
          <w:color w:val="000000"/>
        </w:rPr>
      </w:pPr>
      <w:r>
        <w:rPr>
          <w:rFonts w:hint="eastAsia"/>
          <w:color w:val="000000"/>
        </w:rPr>
        <w:t>图</w:t>
      </w:r>
      <w:r w:rsidR="008F68B8" w:rsidRPr="00882E3D">
        <w:rPr>
          <w:rFonts w:ascii="Times New Roman" w:hAnsi="Times New Roman" w:hint="eastAsia"/>
          <w:color w:val="000000"/>
        </w:rPr>
        <w:t>1</w:t>
      </w:r>
      <w:r w:rsidR="008F68B8">
        <w:rPr>
          <w:rFonts w:hint="eastAsia"/>
          <w:color w:val="000000"/>
        </w:rPr>
        <w:t>-</w:t>
      </w:r>
      <w:r w:rsidR="008F68B8" w:rsidRPr="00882E3D">
        <w:rPr>
          <w:rFonts w:ascii="Times New Roman" w:hAnsi="Times New Roman" w:hint="eastAsia"/>
          <w:color w:val="000000"/>
        </w:rPr>
        <w:t>1</w:t>
      </w:r>
      <w:r w:rsidR="008F68B8">
        <w:rPr>
          <w:rFonts w:hint="eastAsia"/>
          <w:color w:val="000000"/>
        </w:rPr>
        <w:t xml:space="preserve"> </w:t>
      </w:r>
      <w:r>
        <w:rPr>
          <w:rFonts w:hint="eastAsia"/>
          <w:color w:val="000000"/>
        </w:rPr>
        <w:t>临床药学实验教学中心的依托条件与建设内容</w:t>
      </w:r>
      <w:r w:rsidR="00306088" w:rsidRPr="00306088">
        <w:rPr>
          <w:rFonts w:hint="eastAsia"/>
          <w:color w:val="000000"/>
          <w:highlight w:val="yellow"/>
        </w:rPr>
        <w:t>---</w:t>
      </w:r>
      <w:r w:rsidR="00306088" w:rsidRPr="00306088">
        <w:rPr>
          <w:rFonts w:hint="eastAsia"/>
          <w:color w:val="000000"/>
          <w:highlight w:val="yellow"/>
        </w:rPr>
        <w:t>原图</w:t>
      </w:r>
      <w:r w:rsidR="00EB48AC">
        <w:rPr>
          <w:color w:val="000000"/>
          <w:highlight w:val="yellow"/>
        </w:rPr>
        <w:t>—</w:t>
      </w:r>
      <w:r w:rsidR="00EB48AC">
        <w:rPr>
          <w:rFonts w:hint="eastAsia"/>
          <w:color w:val="000000"/>
          <w:highlight w:val="yellow"/>
        </w:rPr>
        <w:t>美化</w:t>
      </w:r>
    </w:p>
    <w:p w:rsidR="00C040A1" w:rsidRPr="008F68B8" w:rsidRDefault="00C040A1" w:rsidP="008F68B8">
      <w:pPr>
        <w:spacing w:line="360" w:lineRule="auto"/>
        <w:ind w:firstLineChars="200" w:firstLine="480"/>
        <w:rPr>
          <w:bCs/>
          <w:sz w:val="24"/>
          <w:szCs w:val="24"/>
        </w:rPr>
      </w:pPr>
      <w:r w:rsidRPr="008F68B8">
        <w:rPr>
          <w:rFonts w:hint="eastAsia"/>
          <w:bCs/>
          <w:sz w:val="24"/>
          <w:szCs w:val="24"/>
        </w:rPr>
        <w:t>“三课程体系”分为公共课程、专业基础课程和专业课程</w:t>
      </w:r>
      <w:r w:rsidRPr="00882E3D">
        <w:rPr>
          <w:rFonts w:ascii="Times New Roman" w:hAnsi="Times New Roman" w:hint="eastAsia"/>
          <w:bCs/>
          <w:sz w:val="24"/>
          <w:szCs w:val="24"/>
        </w:rPr>
        <w:t>3</w:t>
      </w:r>
      <w:r w:rsidRPr="008F68B8">
        <w:rPr>
          <w:rFonts w:hint="eastAsia"/>
          <w:bCs/>
          <w:sz w:val="24"/>
          <w:szCs w:val="24"/>
        </w:rPr>
        <w:t>个实验教学体系，承担着</w:t>
      </w:r>
      <w:r w:rsidRPr="00882E3D">
        <w:rPr>
          <w:rFonts w:ascii="Times New Roman" w:hAnsi="Times New Roman" w:hint="eastAsia"/>
          <w:bCs/>
          <w:sz w:val="24"/>
          <w:szCs w:val="24"/>
        </w:rPr>
        <w:t>30</w:t>
      </w:r>
      <w:r w:rsidRPr="008F68B8">
        <w:rPr>
          <w:rFonts w:hint="eastAsia"/>
          <w:bCs/>
          <w:sz w:val="24"/>
          <w:szCs w:val="24"/>
        </w:rPr>
        <w:t>余门课程的实验教学任务，使学生系统性、交叉性的掌握药学和医学基本的实验室操作技能。</w:t>
      </w:r>
      <w:r w:rsidRPr="00EB48AC">
        <w:rPr>
          <w:rFonts w:hint="eastAsia"/>
          <w:bCs/>
          <w:sz w:val="24"/>
          <w:szCs w:val="24"/>
          <w:highlight w:val="yellow"/>
        </w:rPr>
        <w:t>其中专业课程实验教学中虚拟仿真实验占有一定的比例。</w:t>
      </w:r>
    </w:p>
    <w:p w:rsidR="00C040A1" w:rsidRPr="008F68B8" w:rsidRDefault="00C040A1" w:rsidP="008F68B8">
      <w:pPr>
        <w:spacing w:line="360" w:lineRule="auto"/>
        <w:ind w:firstLineChars="200" w:firstLine="480"/>
        <w:rPr>
          <w:bCs/>
          <w:sz w:val="24"/>
          <w:szCs w:val="24"/>
        </w:rPr>
      </w:pPr>
      <w:r w:rsidRPr="008F68B8">
        <w:rPr>
          <w:rFonts w:hint="eastAsia"/>
          <w:bCs/>
          <w:sz w:val="24"/>
          <w:szCs w:val="24"/>
        </w:rPr>
        <w:t>“一信息中心”，即“信息网络中心”，由电子阅览室、多媒体阅览室等组成，网络中心具有丰富的网络实验教学软件和虚拟仿真操作软件，可供学生查阅各种文献资料、收听收看多种多媒体课件、通过虚拟仿真平台进行实践教学等多种功能。</w:t>
      </w:r>
    </w:p>
    <w:p w:rsidR="00C040A1" w:rsidRPr="008F68B8" w:rsidRDefault="00C040A1" w:rsidP="008F68B8">
      <w:pPr>
        <w:spacing w:line="360" w:lineRule="auto"/>
        <w:ind w:firstLineChars="250" w:firstLine="600"/>
        <w:rPr>
          <w:bCs/>
          <w:sz w:val="24"/>
          <w:szCs w:val="24"/>
        </w:rPr>
      </w:pPr>
      <w:r w:rsidRPr="008F68B8">
        <w:rPr>
          <w:rFonts w:hint="eastAsia"/>
          <w:bCs/>
          <w:sz w:val="24"/>
          <w:szCs w:val="24"/>
        </w:rPr>
        <w:t>“三实践基地”是学生将所学知识和技能进行科研实践的平台，充分彰</w:t>
      </w:r>
      <w:proofErr w:type="gramStart"/>
      <w:r w:rsidRPr="008F68B8">
        <w:rPr>
          <w:rFonts w:hint="eastAsia"/>
          <w:bCs/>
          <w:sz w:val="24"/>
          <w:szCs w:val="24"/>
        </w:rPr>
        <w:t>显中心</w:t>
      </w:r>
      <w:proofErr w:type="gramEnd"/>
      <w:r w:rsidRPr="008F68B8">
        <w:rPr>
          <w:rFonts w:hint="eastAsia"/>
          <w:bCs/>
          <w:sz w:val="24"/>
          <w:szCs w:val="24"/>
        </w:rPr>
        <w:t>创新特色。学生可以通过创新训练项目、毕业论文设计、科研见习、早期科研训练、实验技术竞赛等参与科研工作。使学生亲临制药产业第一线，培养并提升学生对于新药研发和创新的兴趣和能力。</w:t>
      </w:r>
    </w:p>
    <w:p w:rsidR="00C040A1" w:rsidRDefault="00C040A1" w:rsidP="008F68B8">
      <w:pPr>
        <w:spacing w:line="360" w:lineRule="auto"/>
        <w:ind w:firstLineChars="200" w:firstLine="480"/>
        <w:rPr>
          <w:bCs/>
          <w:sz w:val="24"/>
          <w:szCs w:val="24"/>
        </w:rPr>
      </w:pPr>
      <w:r w:rsidRPr="008F68B8">
        <w:rPr>
          <w:rFonts w:hint="eastAsia"/>
          <w:bCs/>
          <w:sz w:val="24"/>
          <w:szCs w:val="24"/>
        </w:rPr>
        <w:t>“四实训平台”即中心依托上述模式搭建的以培养学生主动创新精神和实战能力为重点的实训平台。倡导由专业技能型人才培养模式向实战型人才培养模式</w:t>
      </w:r>
      <w:r w:rsidRPr="008F68B8">
        <w:rPr>
          <w:rFonts w:hint="eastAsia"/>
          <w:bCs/>
          <w:sz w:val="24"/>
          <w:szCs w:val="24"/>
        </w:rPr>
        <w:lastRenderedPageBreak/>
        <w:t>转变。</w:t>
      </w:r>
    </w:p>
    <w:p w:rsidR="00A72C48" w:rsidRDefault="00A72C48" w:rsidP="00A72C48">
      <w:pPr>
        <w:spacing w:line="360" w:lineRule="auto"/>
        <w:rPr>
          <w:bCs/>
          <w:sz w:val="24"/>
          <w:szCs w:val="24"/>
        </w:rPr>
      </w:pPr>
      <w:r w:rsidRPr="00882E3D">
        <w:rPr>
          <w:rFonts w:ascii="Times New Roman" w:hAnsi="Times New Roman" w:hint="eastAsia"/>
          <w:bCs/>
          <w:sz w:val="24"/>
          <w:szCs w:val="24"/>
        </w:rPr>
        <w:t>2</w:t>
      </w:r>
      <w:r>
        <w:rPr>
          <w:rFonts w:hint="eastAsia"/>
          <w:bCs/>
          <w:sz w:val="24"/>
          <w:szCs w:val="24"/>
        </w:rPr>
        <w:t>.</w:t>
      </w:r>
      <w:r>
        <w:rPr>
          <w:rFonts w:hint="eastAsia"/>
          <w:bCs/>
          <w:sz w:val="24"/>
          <w:szCs w:val="24"/>
        </w:rPr>
        <w:t>药学教学实验中心（临床药学实验教学中心）</w:t>
      </w:r>
      <w:r w:rsidRPr="00306088">
        <w:rPr>
          <w:rFonts w:hint="eastAsia"/>
          <w:bCs/>
          <w:sz w:val="24"/>
          <w:szCs w:val="24"/>
          <w:highlight w:val="yellow"/>
        </w:rPr>
        <w:t>实验项目</w:t>
      </w:r>
      <w:r>
        <w:rPr>
          <w:rFonts w:hint="eastAsia"/>
          <w:bCs/>
          <w:sz w:val="24"/>
          <w:szCs w:val="24"/>
        </w:rPr>
        <w:t>简介</w:t>
      </w:r>
    </w:p>
    <w:p w:rsidR="00A72C48" w:rsidRDefault="00A72C48" w:rsidP="00A72C48">
      <w:pPr>
        <w:spacing w:line="360" w:lineRule="auto"/>
        <w:ind w:firstLineChars="200" w:firstLine="480"/>
        <w:rPr>
          <w:bCs/>
          <w:sz w:val="24"/>
          <w:szCs w:val="24"/>
        </w:rPr>
      </w:pPr>
      <w:r w:rsidRPr="00A72C48">
        <w:rPr>
          <w:rFonts w:hint="eastAsia"/>
          <w:bCs/>
          <w:sz w:val="24"/>
          <w:szCs w:val="24"/>
        </w:rPr>
        <w:t>目前药学院中心实验室的教学设备齐全，负责药物化学、药剂学、天然药物化学、生药学、药物分析学、微生物与生化药学、药代动力学、临床药理学、药物毒理学、实验室基本技能</w:t>
      </w:r>
      <w:r>
        <w:rPr>
          <w:rFonts w:hint="eastAsia"/>
          <w:bCs/>
          <w:sz w:val="24"/>
          <w:szCs w:val="24"/>
        </w:rPr>
        <w:t>、新药研究与开发</w:t>
      </w:r>
      <w:r w:rsidRPr="00A72C48">
        <w:rPr>
          <w:rFonts w:hint="eastAsia"/>
          <w:bCs/>
          <w:sz w:val="24"/>
          <w:szCs w:val="24"/>
        </w:rPr>
        <w:t>等多个学科的本科生实验教学任务，同时对毕业专题和研究生的科研工作全面开放。可开设近百个实验教学项目。</w:t>
      </w:r>
    </w:p>
    <w:p w:rsidR="0070212D" w:rsidRPr="00882E3D" w:rsidRDefault="00A72C48" w:rsidP="00882E3D">
      <w:pPr>
        <w:spacing w:line="360" w:lineRule="auto"/>
        <w:ind w:firstLineChars="200" w:firstLine="420"/>
        <w:jc w:val="center"/>
        <w:rPr>
          <w:color w:val="000000"/>
          <w:szCs w:val="21"/>
        </w:rPr>
      </w:pPr>
      <w:r w:rsidRPr="00882E3D">
        <w:rPr>
          <w:rFonts w:hint="eastAsia"/>
          <w:color w:val="000000"/>
          <w:szCs w:val="21"/>
        </w:rPr>
        <w:t>表</w:t>
      </w:r>
      <w:r w:rsidRPr="00882E3D">
        <w:rPr>
          <w:rFonts w:ascii="Times New Roman" w:hAnsi="Times New Roman" w:hint="eastAsia"/>
          <w:color w:val="000000"/>
          <w:szCs w:val="21"/>
        </w:rPr>
        <w:t>2</w:t>
      </w:r>
      <w:r w:rsidRPr="00882E3D">
        <w:rPr>
          <w:rFonts w:hint="eastAsia"/>
          <w:color w:val="000000"/>
          <w:szCs w:val="21"/>
        </w:rPr>
        <w:t>-</w:t>
      </w:r>
      <w:r w:rsidRPr="00882E3D">
        <w:rPr>
          <w:rFonts w:ascii="Times New Roman" w:hAnsi="Times New Roman" w:hint="eastAsia"/>
          <w:color w:val="000000"/>
          <w:szCs w:val="21"/>
        </w:rPr>
        <w:t>1</w:t>
      </w:r>
      <w:r w:rsidRPr="00882E3D">
        <w:rPr>
          <w:rFonts w:hint="eastAsia"/>
          <w:color w:val="000000"/>
          <w:szCs w:val="21"/>
        </w:rPr>
        <w:t>药学院中心实验室所开设的本科实验教学项目节选</w:t>
      </w:r>
    </w:p>
    <w:tbl>
      <w:tblPr>
        <w:tblStyle w:val="a6"/>
        <w:tblW w:w="8417" w:type="dxa"/>
        <w:tblLook w:val="04A0" w:firstRow="1" w:lastRow="0" w:firstColumn="1" w:lastColumn="0" w:noHBand="0" w:noVBand="1"/>
      </w:tblPr>
      <w:tblGrid>
        <w:gridCol w:w="1384"/>
        <w:gridCol w:w="6095"/>
        <w:gridCol w:w="938"/>
      </w:tblGrid>
      <w:tr w:rsidR="00A72C48" w:rsidRPr="002D6797" w:rsidTr="008F0E92">
        <w:trPr>
          <w:trHeight w:val="431"/>
          <w:tblHeader/>
        </w:trPr>
        <w:tc>
          <w:tcPr>
            <w:tcW w:w="1384" w:type="dxa"/>
            <w:vAlign w:val="center"/>
          </w:tcPr>
          <w:p w:rsidR="00A72C48" w:rsidRPr="002D6797" w:rsidRDefault="00A72C48" w:rsidP="005611A9">
            <w:pPr>
              <w:spacing w:line="360" w:lineRule="auto"/>
              <w:jc w:val="center"/>
              <w:rPr>
                <w:bCs/>
                <w:szCs w:val="21"/>
              </w:rPr>
            </w:pPr>
            <w:r w:rsidRPr="002D6797">
              <w:rPr>
                <w:rFonts w:hint="eastAsia"/>
                <w:bCs/>
                <w:szCs w:val="21"/>
              </w:rPr>
              <w:t>学</w:t>
            </w:r>
            <w:r w:rsidRPr="002D6797">
              <w:rPr>
                <w:rFonts w:hint="eastAsia"/>
                <w:bCs/>
                <w:szCs w:val="21"/>
              </w:rPr>
              <w:t xml:space="preserve">    </w:t>
            </w:r>
            <w:r w:rsidRPr="002D6797">
              <w:rPr>
                <w:rFonts w:hint="eastAsia"/>
                <w:bCs/>
                <w:szCs w:val="21"/>
              </w:rPr>
              <w:t>科</w:t>
            </w:r>
          </w:p>
        </w:tc>
        <w:tc>
          <w:tcPr>
            <w:tcW w:w="6095" w:type="dxa"/>
            <w:tcBorders>
              <w:bottom w:val="single" w:sz="4" w:space="0" w:color="auto"/>
            </w:tcBorders>
            <w:vAlign w:val="center"/>
          </w:tcPr>
          <w:p w:rsidR="00A72C48" w:rsidRPr="002D6797" w:rsidRDefault="00A72C48" w:rsidP="005611A9">
            <w:pPr>
              <w:spacing w:line="360" w:lineRule="auto"/>
              <w:jc w:val="center"/>
              <w:rPr>
                <w:bCs/>
                <w:szCs w:val="21"/>
              </w:rPr>
            </w:pPr>
            <w:r w:rsidRPr="002D6797">
              <w:rPr>
                <w:rFonts w:hint="eastAsia"/>
                <w:bCs/>
                <w:szCs w:val="21"/>
              </w:rPr>
              <w:t>实验项目</w:t>
            </w:r>
          </w:p>
        </w:tc>
        <w:tc>
          <w:tcPr>
            <w:tcW w:w="938" w:type="dxa"/>
            <w:tcBorders>
              <w:bottom w:val="single" w:sz="4" w:space="0" w:color="auto"/>
            </w:tcBorders>
            <w:vAlign w:val="center"/>
          </w:tcPr>
          <w:p w:rsidR="00A72C48" w:rsidRPr="002D6797" w:rsidRDefault="00A72C48" w:rsidP="005611A9">
            <w:pPr>
              <w:spacing w:line="360" w:lineRule="auto"/>
              <w:jc w:val="center"/>
              <w:rPr>
                <w:bCs/>
                <w:szCs w:val="21"/>
              </w:rPr>
            </w:pPr>
            <w:r w:rsidRPr="002D6797">
              <w:rPr>
                <w:rFonts w:hint="eastAsia"/>
                <w:bCs/>
                <w:szCs w:val="21"/>
              </w:rPr>
              <w:t>学时数</w:t>
            </w:r>
          </w:p>
        </w:tc>
      </w:tr>
      <w:tr w:rsidR="0070212D" w:rsidRPr="002D6797" w:rsidTr="008F0E92">
        <w:trPr>
          <w:trHeight w:val="431"/>
        </w:trPr>
        <w:tc>
          <w:tcPr>
            <w:tcW w:w="1384" w:type="dxa"/>
            <w:vMerge w:val="restart"/>
            <w:vAlign w:val="center"/>
          </w:tcPr>
          <w:p w:rsidR="0070212D" w:rsidRPr="002D6797" w:rsidRDefault="0070212D" w:rsidP="0070212D">
            <w:pPr>
              <w:spacing w:line="360" w:lineRule="auto"/>
              <w:jc w:val="center"/>
              <w:rPr>
                <w:bCs/>
                <w:szCs w:val="21"/>
              </w:rPr>
            </w:pPr>
            <w:r w:rsidRPr="002D6797">
              <w:rPr>
                <w:rFonts w:hint="eastAsia"/>
                <w:bCs/>
                <w:szCs w:val="21"/>
              </w:rPr>
              <w:t>药物化学</w:t>
            </w:r>
          </w:p>
        </w:tc>
        <w:tc>
          <w:tcPr>
            <w:tcW w:w="6095" w:type="dxa"/>
            <w:tcBorders>
              <w:bottom w:val="nil"/>
              <w:right w:val="single" w:sz="4" w:space="0" w:color="auto"/>
            </w:tcBorders>
            <w:vAlign w:val="center"/>
          </w:tcPr>
          <w:p w:rsidR="0070212D" w:rsidRDefault="0070212D" w:rsidP="0070212D">
            <w:pPr>
              <w:widowControl/>
              <w:jc w:val="left"/>
              <w:rPr>
                <w:rFonts w:ascii="Times New Roman" w:hAnsi="Times New Roman" w:cs="Times New Roman"/>
                <w:sz w:val="20"/>
                <w:szCs w:val="20"/>
              </w:rPr>
            </w:pPr>
            <w:r>
              <w:rPr>
                <w:rFonts w:cs="Times New Roman" w:hint="eastAsia"/>
                <w:sz w:val="20"/>
                <w:szCs w:val="20"/>
              </w:rPr>
              <w:t>实验一、联苯甲酰的制备</w:t>
            </w:r>
          </w:p>
        </w:tc>
        <w:tc>
          <w:tcPr>
            <w:tcW w:w="938" w:type="dxa"/>
            <w:tcBorders>
              <w:left w:val="single" w:sz="4" w:space="0" w:color="auto"/>
              <w:bottom w:val="nil"/>
            </w:tcBorders>
            <w:vAlign w:val="center"/>
          </w:tcPr>
          <w:p w:rsidR="0070212D" w:rsidRDefault="0070212D" w:rsidP="0070212D">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8F0E92">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70212D">
            <w:pPr>
              <w:jc w:val="left"/>
              <w:rPr>
                <w:rFonts w:ascii="宋体" w:hAnsi="宋体" w:cs="宋体"/>
                <w:sz w:val="20"/>
                <w:szCs w:val="20"/>
              </w:rPr>
            </w:pPr>
            <w:r>
              <w:rPr>
                <w:rFonts w:hint="eastAsia"/>
                <w:sz w:val="20"/>
                <w:szCs w:val="20"/>
              </w:rPr>
              <w:t>实验二、苯妥英的制备</w:t>
            </w:r>
          </w:p>
        </w:tc>
        <w:tc>
          <w:tcPr>
            <w:tcW w:w="938" w:type="dxa"/>
            <w:tcBorders>
              <w:top w:val="nil"/>
              <w:left w:val="single" w:sz="4" w:space="0" w:color="auto"/>
              <w:bottom w:val="nil"/>
            </w:tcBorders>
            <w:vAlign w:val="center"/>
          </w:tcPr>
          <w:p w:rsidR="0070212D" w:rsidRDefault="0070212D" w:rsidP="0070212D">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8F0E92">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70212D">
            <w:pPr>
              <w:jc w:val="left"/>
              <w:rPr>
                <w:rFonts w:ascii="宋体" w:hAnsi="宋体" w:cs="宋体"/>
                <w:sz w:val="20"/>
                <w:szCs w:val="20"/>
              </w:rPr>
            </w:pPr>
            <w:r>
              <w:rPr>
                <w:rFonts w:hint="eastAsia"/>
                <w:sz w:val="20"/>
                <w:szCs w:val="20"/>
              </w:rPr>
              <w:t>实验三、苯妥英的制备及苯妥英钠的合成</w:t>
            </w:r>
          </w:p>
        </w:tc>
        <w:tc>
          <w:tcPr>
            <w:tcW w:w="938" w:type="dxa"/>
            <w:tcBorders>
              <w:top w:val="nil"/>
              <w:left w:val="single" w:sz="4" w:space="0" w:color="auto"/>
              <w:bottom w:val="nil"/>
            </w:tcBorders>
            <w:vAlign w:val="center"/>
          </w:tcPr>
          <w:p w:rsidR="0070212D" w:rsidRDefault="0070212D" w:rsidP="0070212D">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8F0E92">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70212D">
            <w:pPr>
              <w:jc w:val="left"/>
              <w:rPr>
                <w:rFonts w:ascii="宋体" w:hAnsi="宋体" w:cs="宋体"/>
                <w:sz w:val="20"/>
                <w:szCs w:val="20"/>
              </w:rPr>
            </w:pPr>
            <w:r>
              <w:rPr>
                <w:rFonts w:hint="eastAsia"/>
                <w:sz w:val="20"/>
                <w:szCs w:val="20"/>
              </w:rPr>
              <w:t>实验四、阿司匹林的制备</w:t>
            </w:r>
          </w:p>
        </w:tc>
        <w:tc>
          <w:tcPr>
            <w:tcW w:w="938" w:type="dxa"/>
            <w:tcBorders>
              <w:top w:val="nil"/>
              <w:left w:val="single" w:sz="4" w:space="0" w:color="auto"/>
              <w:bottom w:val="nil"/>
            </w:tcBorders>
            <w:vAlign w:val="center"/>
          </w:tcPr>
          <w:p w:rsidR="0070212D" w:rsidRDefault="0070212D" w:rsidP="0070212D">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8F0E92">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70212D">
            <w:pPr>
              <w:jc w:val="left"/>
              <w:rPr>
                <w:rFonts w:ascii="宋体" w:hAnsi="宋体" w:cs="宋体"/>
                <w:sz w:val="20"/>
                <w:szCs w:val="20"/>
              </w:rPr>
            </w:pPr>
            <w:r>
              <w:rPr>
                <w:rFonts w:hint="eastAsia"/>
                <w:sz w:val="20"/>
                <w:szCs w:val="20"/>
              </w:rPr>
              <w:t>实验五、对硝基苯甲酸乙酯的制备</w:t>
            </w:r>
          </w:p>
        </w:tc>
        <w:tc>
          <w:tcPr>
            <w:tcW w:w="938" w:type="dxa"/>
            <w:tcBorders>
              <w:top w:val="nil"/>
              <w:left w:val="single" w:sz="4" w:space="0" w:color="auto"/>
              <w:bottom w:val="nil"/>
            </w:tcBorders>
            <w:vAlign w:val="center"/>
          </w:tcPr>
          <w:p w:rsidR="0070212D" w:rsidRDefault="0070212D" w:rsidP="0070212D">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8F0E92">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70212D">
            <w:pPr>
              <w:jc w:val="left"/>
              <w:rPr>
                <w:rFonts w:ascii="宋体" w:hAnsi="宋体" w:cs="宋体"/>
                <w:sz w:val="20"/>
                <w:szCs w:val="20"/>
              </w:rPr>
            </w:pPr>
            <w:r>
              <w:rPr>
                <w:rFonts w:hint="eastAsia"/>
                <w:sz w:val="20"/>
                <w:szCs w:val="20"/>
              </w:rPr>
              <w:t>实验六、对氨基苯甲酸乙酯的制备</w:t>
            </w:r>
          </w:p>
        </w:tc>
        <w:tc>
          <w:tcPr>
            <w:tcW w:w="938" w:type="dxa"/>
            <w:tcBorders>
              <w:top w:val="nil"/>
              <w:left w:val="single" w:sz="4" w:space="0" w:color="auto"/>
              <w:bottom w:val="nil"/>
            </w:tcBorders>
            <w:vAlign w:val="center"/>
          </w:tcPr>
          <w:p w:rsidR="0070212D" w:rsidRDefault="0070212D" w:rsidP="0070212D">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8F0E92">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70212D">
            <w:pPr>
              <w:jc w:val="left"/>
              <w:rPr>
                <w:rFonts w:ascii="宋体" w:hAnsi="宋体" w:cs="宋体"/>
                <w:sz w:val="20"/>
                <w:szCs w:val="20"/>
              </w:rPr>
            </w:pPr>
            <w:r>
              <w:rPr>
                <w:rFonts w:hint="eastAsia"/>
                <w:sz w:val="20"/>
                <w:szCs w:val="20"/>
              </w:rPr>
              <w:t>实验七、苯佐卡因的精制</w:t>
            </w:r>
          </w:p>
        </w:tc>
        <w:tc>
          <w:tcPr>
            <w:tcW w:w="938" w:type="dxa"/>
            <w:tcBorders>
              <w:top w:val="nil"/>
              <w:left w:val="single" w:sz="4" w:space="0" w:color="auto"/>
              <w:bottom w:val="nil"/>
            </w:tcBorders>
            <w:vAlign w:val="center"/>
          </w:tcPr>
          <w:p w:rsidR="0070212D" w:rsidRDefault="0070212D" w:rsidP="0070212D">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8F0E92">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70212D">
            <w:pPr>
              <w:jc w:val="left"/>
              <w:rPr>
                <w:rFonts w:ascii="宋体" w:hAnsi="宋体" w:cs="宋体"/>
                <w:sz w:val="20"/>
                <w:szCs w:val="20"/>
              </w:rPr>
            </w:pPr>
            <w:r>
              <w:rPr>
                <w:rFonts w:hint="eastAsia"/>
                <w:sz w:val="20"/>
                <w:szCs w:val="20"/>
              </w:rPr>
              <w:t>实验八、扑炎痛的合成（一）</w:t>
            </w:r>
          </w:p>
        </w:tc>
        <w:tc>
          <w:tcPr>
            <w:tcW w:w="938" w:type="dxa"/>
            <w:tcBorders>
              <w:top w:val="nil"/>
              <w:left w:val="single" w:sz="4" w:space="0" w:color="auto"/>
              <w:bottom w:val="nil"/>
            </w:tcBorders>
            <w:vAlign w:val="center"/>
          </w:tcPr>
          <w:p w:rsidR="0070212D" w:rsidRDefault="0070212D" w:rsidP="0070212D">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8F0E92">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single" w:sz="4" w:space="0" w:color="auto"/>
              <w:right w:val="single" w:sz="4" w:space="0" w:color="auto"/>
            </w:tcBorders>
            <w:vAlign w:val="center"/>
          </w:tcPr>
          <w:p w:rsidR="0070212D" w:rsidRDefault="0070212D" w:rsidP="0070212D">
            <w:pPr>
              <w:jc w:val="left"/>
              <w:rPr>
                <w:rFonts w:ascii="宋体" w:hAnsi="宋体" w:cs="宋体"/>
                <w:sz w:val="20"/>
                <w:szCs w:val="20"/>
              </w:rPr>
            </w:pPr>
            <w:r>
              <w:rPr>
                <w:rFonts w:hint="eastAsia"/>
                <w:sz w:val="20"/>
                <w:szCs w:val="20"/>
              </w:rPr>
              <w:t>实验九、扑炎痛的合成（二）</w:t>
            </w:r>
          </w:p>
        </w:tc>
        <w:tc>
          <w:tcPr>
            <w:tcW w:w="938" w:type="dxa"/>
            <w:tcBorders>
              <w:top w:val="nil"/>
              <w:left w:val="single" w:sz="4" w:space="0" w:color="auto"/>
              <w:bottom w:val="single" w:sz="4" w:space="0" w:color="auto"/>
            </w:tcBorders>
            <w:vAlign w:val="center"/>
          </w:tcPr>
          <w:p w:rsidR="0070212D" w:rsidRDefault="0070212D" w:rsidP="0070212D">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ED4B0B">
        <w:trPr>
          <w:trHeight w:val="431"/>
        </w:trPr>
        <w:tc>
          <w:tcPr>
            <w:tcW w:w="1384" w:type="dxa"/>
            <w:vMerge w:val="restart"/>
            <w:vAlign w:val="center"/>
          </w:tcPr>
          <w:p w:rsidR="0070212D" w:rsidRPr="002D6797" w:rsidRDefault="0070212D" w:rsidP="0070212D">
            <w:pPr>
              <w:spacing w:line="360" w:lineRule="auto"/>
              <w:jc w:val="center"/>
              <w:rPr>
                <w:bCs/>
                <w:szCs w:val="21"/>
              </w:rPr>
            </w:pPr>
            <w:r>
              <w:rPr>
                <w:rFonts w:hint="eastAsia"/>
                <w:bCs/>
                <w:szCs w:val="21"/>
              </w:rPr>
              <w:t>药剂学</w:t>
            </w:r>
          </w:p>
        </w:tc>
        <w:tc>
          <w:tcPr>
            <w:tcW w:w="6095" w:type="dxa"/>
            <w:tcBorders>
              <w:bottom w:val="nil"/>
            </w:tcBorders>
            <w:vAlign w:val="center"/>
          </w:tcPr>
          <w:p w:rsidR="0070212D" w:rsidRDefault="0070212D" w:rsidP="00ED4B0B">
            <w:pPr>
              <w:widowControl/>
              <w:jc w:val="left"/>
              <w:rPr>
                <w:rFonts w:ascii="Times New Roman" w:hAnsi="Times New Roman" w:cs="Times New Roman"/>
                <w:sz w:val="20"/>
                <w:szCs w:val="20"/>
              </w:rPr>
            </w:pPr>
            <w:r>
              <w:rPr>
                <w:rFonts w:cs="Times New Roman" w:hint="eastAsia"/>
                <w:sz w:val="20"/>
                <w:szCs w:val="20"/>
              </w:rPr>
              <w:t>实验一、</w:t>
            </w:r>
            <w:r w:rsidRPr="00882E3D">
              <w:rPr>
                <w:rFonts w:ascii="Times New Roman" w:hAnsi="Times New Roman" w:cs="Times New Roman"/>
                <w:sz w:val="20"/>
                <w:szCs w:val="20"/>
              </w:rPr>
              <w:t>5</w:t>
            </w:r>
            <w:r>
              <w:rPr>
                <w:rFonts w:ascii="Times New Roman" w:hAnsi="Times New Roman" w:cs="Times New Roman"/>
                <w:sz w:val="20"/>
                <w:szCs w:val="20"/>
              </w:rPr>
              <w:t>%</w:t>
            </w:r>
            <w:r>
              <w:rPr>
                <w:rFonts w:cs="Times New Roman" w:hint="eastAsia"/>
                <w:sz w:val="20"/>
                <w:szCs w:val="20"/>
              </w:rPr>
              <w:t>维生素</w:t>
            </w:r>
            <w:r w:rsidRPr="00882E3D">
              <w:rPr>
                <w:rFonts w:ascii="Times New Roman" w:hAnsi="Times New Roman" w:cs="Times New Roman"/>
                <w:sz w:val="20"/>
                <w:szCs w:val="20"/>
              </w:rPr>
              <w:t>C</w:t>
            </w:r>
            <w:r>
              <w:rPr>
                <w:rFonts w:cs="Times New Roman" w:hint="eastAsia"/>
                <w:sz w:val="20"/>
                <w:szCs w:val="20"/>
              </w:rPr>
              <w:t>注射剂的制备及质量评价</w:t>
            </w:r>
          </w:p>
        </w:tc>
        <w:tc>
          <w:tcPr>
            <w:tcW w:w="938" w:type="dxa"/>
            <w:vMerge w:val="restart"/>
            <w:tcBorders>
              <w:bottom w:val="nil"/>
            </w:tcBorders>
            <w:vAlign w:val="center"/>
          </w:tcPr>
          <w:p w:rsidR="0070212D" w:rsidRDefault="0070212D" w:rsidP="00ED4B0B">
            <w:pPr>
              <w:jc w:val="center"/>
              <w:rPr>
                <w:rFonts w:ascii="Times New Roman" w:hAnsi="Times New Roman" w:cs="Times New Roman"/>
                <w:sz w:val="20"/>
                <w:szCs w:val="20"/>
              </w:rPr>
            </w:pPr>
            <w:r w:rsidRPr="00882E3D">
              <w:rPr>
                <w:rFonts w:ascii="Times New Roman" w:hAnsi="Times New Roman" w:cs="Times New Roman"/>
                <w:sz w:val="20"/>
                <w:szCs w:val="20"/>
              </w:rPr>
              <w:t>4</w:t>
            </w:r>
          </w:p>
          <w:p w:rsidR="0070212D" w:rsidRDefault="0070212D" w:rsidP="00ED4B0B">
            <w:pPr>
              <w:jc w:val="center"/>
              <w:rPr>
                <w:rFonts w:ascii="Times New Roman" w:hAnsi="Times New Roman" w:cs="Times New Roman"/>
                <w:sz w:val="20"/>
                <w:szCs w:val="20"/>
              </w:rPr>
            </w:pPr>
            <w:r w:rsidRPr="00882E3D">
              <w:rPr>
                <w:rFonts w:ascii="Times New Roman" w:hAnsi="Times New Roman" w:cs="Times New Roman"/>
                <w:sz w:val="20"/>
                <w:szCs w:val="20"/>
              </w:rPr>
              <w:t>4</w:t>
            </w:r>
          </w:p>
          <w:p w:rsidR="0070212D" w:rsidRDefault="0070212D" w:rsidP="00ED4B0B">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ED4B0B">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tcBorders>
            <w:vAlign w:val="center"/>
          </w:tcPr>
          <w:p w:rsidR="0070212D" w:rsidRPr="00367D9A" w:rsidRDefault="0070212D" w:rsidP="00ED4B0B">
            <w:pPr>
              <w:spacing w:before="100" w:beforeAutospacing="1" w:after="100" w:afterAutospacing="1"/>
              <w:jc w:val="left"/>
              <w:rPr>
                <w:rFonts w:ascii="宋体" w:eastAsia="宋体" w:hAnsi="宋体" w:cs="宋体"/>
                <w:color w:val="000000"/>
                <w:szCs w:val="21"/>
              </w:rPr>
            </w:pPr>
            <w:r>
              <w:rPr>
                <w:rFonts w:cs="Times New Roman" w:hint="eastAsia"/>
                <w:sz w:val="20"/>
                <w:szCs w:val="20"/>
              </w:rPr>
              <w:t>实验二、乳剂的制备与评价</w:t>
            </w:r>
          </w:p>
        </w:tc>
        <w:tc>
          <w:tcPr>
            <w:tcW w:w="938" w:type="dxa"/>
            <w:vMerge/>
            <w:tcBorders>
              <w:top w:val="nil"/>
              <w:bottom w:val="nil"/>
            </w:tcBorders>
            <w:vAlign w:val="center"/>
          </w:tcPr>
          <w:p w:rsidR="0070212D" w:rsidRPr="002D6797" w:rsidRDefault="0070212D" w:rsidP="00ED4B0B">
            <w:pPr>
              <w:spacing w:before="100" w:beforeAutospacing="1" w:after="100" w:afterAutospacing="1"/>
              <w:jc w:val="center"/>
              <w:rPr>
                <w:rFonts w:ascii="Times New Roman" w:eastAsia="宋体" w:hAnsi="Times New Roman" w:cs="Times New Roman"/>
                <w:color w:val="000000"/>
                <w:szCs w:val="21"/>
              </w:rPr>
            </w:pPr>
          </w:p>
        </w:tc>
      </w:tr>
      <w:tr w:rsidR="0070212D" w:rsidRPr="002D6797" w:rsidTr="00ED4B0B">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tcBorders>
            <w:vAlign w:val="center"/>
          </w:tcPr>
          <w:p w:rsidR="0070212D" w:rsidRPr="00367D9A" w:rsidRDefault="0070212D" w:rsidP="00ED4B0B">
            <w:pPr>
              <w:spacing w:before="100" w:beforeAutospacing="1" w:after="100" w:afterAutospacing="1"/>
              <w:jc w:val="left"/>
              <w:rPr>
                <w:rFonts w:ascii="宋体" w:eastAsia="宋体" w:hAnsi="宋体" w:cs="宋体"/>
                <w:color w:val="000000"/>
                <w:szCs w:val="21"/>
              </w:rPr>
            </w:pPr>
            <w:r>
              <w:rPr>
                <w:rFonts w:cs="Times New Roman" w:hint="eastAsia"/>
                <w:sz w:val="20"/>
                <w:szCs w:val="20"/>
              </w:rPr>
              <w:t>实验三、软膏剂的制备及不同基质对药物释放的影响</w:t>
            </w:r>
          </w:p>
        </w:tc>
        <w:tc>
          <w:tcPr>
            <w:tcW w:w="938" w:type="dxa"/>
            <w:vMerge/>
            <w:tcBorders>
              <w:top w:val="nil"/>
              <w:bottom w:val="nil"/>
            </w:tcBorders>
            <w:vAlign w:val="center"/>
          </w:tcPr>
          <w:p w:rsidR="0070212D" w:rsidRPr="002D6797" w:rsidRDefault="0070212D" w:rsidP="00ED4B0B">
            <w:pPr>
              <w:spacing w:before="100" w:beforeAutospacing="1" w:after="100" w:afterAutospacing="1"/>
              <w:jc w:val="center"/>
              <w:rPr>
                <w:rFonts w:ascii="Times New Roman" w:eastAsia="宋体" w:hAnsi="Times New Roman" w:cs="Times New Roman"/>
                <w:color w:val="000000"/>
                <w:szCs w:val="21"/>
              </w:rPr>
            </w:pPr>
          </w:p>
        </w:tc>
      </w:tr>
      <w:tr w:rsidR="0070212D" w:rsidRPr="002D6797" w:rsidTr="00ED4B0B">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ED4B0B">
            <w:pPr>
              <w:jc w:val="left"/>
              <w:rPr>
                <w:rFonts w:ascii="Times New Roman" w:hAnsi="Times New Roman" w:cs="Times New Roman"/>
                <w:sz w:val="20"/>
                <w:szCs w:val="20"/>
              </w:rPr>
            </w:pPr>
            <w:r>
              <w:rPr>
                <w:rFonts w:cs="Times New Roman" w:hint="eastAsia"/>
                <w:sz w:val="20"/>
                <w:szCs w:val="20"/>
              </w:rPr>
              <w:t>实验四、固体分散体的制备</w:t>
            </w:r>
          </w:p>
        </w:tc>
        <w:tc>
          <w:tcPr>
            <w:tcW w:w="938" w:type="dxa"/>
            <w:tcBorders>
              <w:top w:val="nil"/>
              <w:left w:val="single" w:sz="4" w:space="0" w:color="auto"/>
              <w:bottom w:val="nil"/>
            </w:tcBorders>
            <w:vAlign w:val="center"/>
          </w:tcPr>
          <w:p w:rsidR="0070212D" w:rsidRDefault="0070212D" w:rsidP="00ED4B0B">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ED4B0B">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ED4B0B">
            <w:pPr>
              <w:jc w:val="left"/>
              <w:rPr>
                <w:rFonts w:ascii="Times New Roman" w:hAnsi="Times New Roman" w:cs="Times New Roman"/>
                <w:sz w:val="20"/>
                <w:szCs w:val="20"/>
              </w:rPr>
            </w:pPr>
            <w:r>
              <w:rPr>
                <w:rFonts w:cs="Times New Roman" w:hint="eastAsia"/>
                <w:sz w:val="20"/>
                <w:szCs w:val="20"/>
              </w:rPr>
              <w:t>实验五、微型胶囊的制备</w:t>
            </w:r>
          </w:p>
        </w:tc>
        <w:tc>
          <w:tcPr>
            <w:tcW w:w="938" w:type="dxa"/>
            <w:tcBorders>
              <w:top w:val="nil"/>
              <w:left w:val="single" w:sz="4" w:space="0" w:color="auto"/>
              <w:bottom w:val="nil"/>
            </w:tcBorders>
            <w:vAlign w:val="center"/>
          </w:tcPr>
          <w:p w:rsidR="0070212D" w:rsidRDefault="0070212D" w:rsidP="00ED4B0B">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ED4B0B">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nil"/>
              <w:right w:val="single" w:sz="4" w:space="0" w:color="auto"/>
            </w:tcBorders>
            <w:vAlign w:val="center"/>
          </w:tcPr>
          <w:p w:rsidR="0070212D" w:rsidRDefault="0070212D" w:rsidP="00ED4B0B">
            <w:pPr>
              <w:jc w:val="left"/>
              <w:rPr>
                <w:rFonts w:ascii="宋体" w:hAnsi="宋体" w:cs="宋体"/>
                <w:sz w:val="20"/>
                <w:szCs w:val="20"/>
              </w:rPr>
            </w:pPr>
            <w:r>
              <w:rPr>
                <w:rFonts w:hint="eastAsia"/>
                <w:sz w:val="20"/>
                <w:szCs w:val="20"/>
              </w:rPr>
              <w:t>实验六、脂质体的制备及包封率的测定</w:t>
            </w:r>
          </w:p>
        </w:tc>
        <w:tc>
          <w:tcPr>
            <w:tcW w:w="938" w:type="dxa"/>
            <w:tcBorders>
              <w:top w:val="nil"/>
              <w:left w:val="single" w:sz="4" w:space="0" w:color="auto"/>
              <w:bottom w:val="nil"/>
            </w:tcBorders>
            <w:vAlign w:val="center"/>
          </w:tcPr>
          <w:p w:rsidR="0070212D" w:rsidRDefault="0070212D" w:rsidP="00ED4B0B">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70212D" w:rsidRPr="002D6797" w:rsidTr="00ED4B0B">
        <w:trPr>
          <w:trHeight w:val="431"/>
        </w:trPr>
        <w:tc>
          <w:tcPr>
            <w:tcW w:w="1384" w:type="dxa"/>
            <w:vMerge/>
            <w:vAlign w:val="center"/>
          </w:tcPr>
          <w:p w:rsidR="0070212D" w:rsidRPr="002D6797" w:rsidRDefault="0070212D" w:rsidP="0070212D">
            <w:pPr>
              <w:spacing w:line="360" w:lineRule="auto"/>
              <w:jc w:val="center"/>
              <w:rPr>
                <w:bCs/>
                <w:szCs w:val="21"/>
              </w:rPr>
            </w:pPr>
          </w:p>
        </w:tc>
        <w:tc>
          <w:tcPr>
            <w:tcW w:w="6095" w:type="dxa"/>
            <w:tcBorders>
              <w:top w:val="nil"/>
              <w:bottom w:val="single" w:sz="4" w:space="0" w:color="auto"/>
              <w:right w:val="single" w:sz="4" w:space="0" w:color="auto"/>
            </w:tcBorders>
            <w:vAlign w:val="center"/>
          </w:tcPr>
          <w:p w:rsidR="0070212D" w:rsidRDefault="0070212D" w:rsidP="00ED4B0B">
            <w:pPr>
              <w:jc w:val="left"/>
              <w:rPr>
                <w:rFonts w:ascii="宋体" w:hAnsi="宋体" w:cs="宋体"/>
                <w:sz w:val="20"/>
                <w:szCs w:val="20"/>
              </w:rPr>
            </w:pPr>
            <w:r>
              <w:rPr>
                <w:rFonts w:hint="eastAsia"/>
                <w:sz w:val="20"/>
                <w:szCs w:val="20"/>
              </w:rPr>
              <w:t>实验七、片剂的制备与包衣</w:t>
            </w:r>
          </w:p>
        </w:tc>
        <w:tc>
          <w:tcPr>
            <w:tcW w:w="938" w:type="dxa"/>
            <w:tcBorders>
              <w:top w:val="nil"/>
              <w:left w:val="single" w:sz="4" w:space="0" w:color="auto"/>
              <w:bottom w:val="single" w:sz="4" w:space="0" w:color="auto"/>
            </w:tcBorders>
            <w:vAlign w:val="center"/>
          </w:tcPr>
          <w:p w:rsidR="0070212D" w:rsidRDefault="0070212D" w:rsidP="00ED4B0B">
            <w:pPr>
              <w:jc w:val="center"/>
              <w:rPr>
                <w:rFonts w:ascii="Times New Roman" w:hAnsi="Times New Roman" w:cs="Times New Roman"/>
                <w:sz w:val="20"/>
                <w:szCs w:val="20"/>
              </w:rPr>
            </w:pPr>
            <w:r w:rsidRPr="00882E3D">
              <w:rPr>
                <w:rFonts w:ascii="Times New Roman" w:hAnsi="Times New Roman" w:cs="Times New Roman"/>
                <w:sz w:val="20"/>
                <w:szCs w:val="20"/>
              </w:rPr>
              <w:t>8</w:t>
            </w:r>
          </w:p>
        </w:tc>
      </w:tr>
      <w:tr w:rsidR="005611A9" w:rsidRPr="002D6797" w:rsidTr="008F0E92">
        <w:trPr>
          <w:trHeight w:val="431"/>
        </w:trPr>
        <w:tc>
          <w:tcPr>
            <w:tcW w:w="1384" w:type="dxa"/>
            <w:vAlign w:val="center"/>
          </w:tcPr>
          <w:p w:rsidR="005611A9" w:rsidRPr="002D6797" w:rsidRDefault="0070212D" w:rsidP="005611A9">
            <w:pPr>
              <w:spacing w:line="360" w:lineRule="auto"/>
              <w:jc w:val="center"/>
              <w:rPr>
                <w:bCs/>
                <w:szCs w:val="21"/>
              </w:rPr>
            </w:pPr>
            <w:r>
              <w:rPr>
                <w:rFonts w:hint="eastAsia"/>
                <w:bCs/>
                <w:szCs w:val="21"/>
              </w:rPr>
              <w:t>生物药剂学</w:t>
            </w:r>
          </w:p>
        </w:tc>
        <w:tc>
          <w:tcPr>
            <w:tcW w:w="6095" w:type="dxa"/>
            <w:tcBorders>
              <w:top w:val="single" w:sz="4" w:space="0" w:color="auto"/>
              <w:bottom w:val="single" w:sz="4" w:space="0" w:color="auto"/>
              <w:right w:val="single" w:sz="4" w:space="0" w:color="auto"/>
            </w:tcBorders>
            <w:vAlign w:val="center"/>
          </w:tcPr>
          <w:p w:rsidR="005611A9" w:rsidRPr="00367D9A" w:rsidRDefault="00E24EAA" w:rsidP="005611A9">
            <w:pPr>
              <w:spacing w:before="100" w:beforeAutospacing="1" w:after="100" w:afterAutospacing="1"/>
              <w:jc w:val="left"/>
              <w:rPr>
                <w:color w:val="000000"/>
                <w:szCs w:val="21"/>
              </w:rPr>
            </w:pPr>
            <w:r>
              <w:rPr>
                <w:rFonts w:hint="eastAsia"/>
                <w:color w:val="000000"/>
              </w:rPr>
              <w:t>实验</w:t>
            </w:r>
            <w:r w:rsidR="0070212D">
              <w:rPr>
                <w:rFonts w:hint="eastAsia"/>
                <w:color w:val="000000"/>
              </w:rPr>
              <w:t>一、大鼠在体小肠吸收实验</w:t>
            </w:r>
          </w:p>
        </w:tc>
        <w:tc>
          <w:tcPr>
            <w:tcW w:w="938" w:type="dxa"/>
            <w:tcBorders>
              <w:top w:val="single" w:sz="4" w:space="0" w:color="auto"/>
              <w:left w:val="single" w:sz="4" w:space="0" w:color="auto"/>
              <w:bottom w:val="single" w:sz="4" w:space="0" w:color="auto"/>
            </w:tcBorders>
            <w:vAlign w:val="center"/>
          </w:tcPr>
          <w:p w:rsidR="005611A9" w:rsidRPr="002D6797" w:rsidRDefault="005611A9" w:rsidP="005611A9">
            <w:pPr>
              <w:spacing w:before="100" w:beforeAutospacing="1" w:after="100" w:afterAutospacing="1"/>
              <w:jc w:val="center"/>
              <w:rPr>
                <w:rFonts w:ascii="Times New Roman" w:eastAsia="宋体" w:hAnsi="Times New Roman" w:cs="Times New Roman"/>
                <w:color w:val="000000"/>
                <w:szCs w:val="21"/>
              </w:rPr>
            </w:pPr>
            <w:r w:rsidRPr="00882E3D">
              <w:rPr>
                <w:rFonts w:ascii="Times New Roman" w:eastAsia="宋体" w:hAnsi="Times New Roman" w:cs="Times New Roman" w:hint="eastAsia"/>
                <w:color w:val="000000"/>
                <w:szCs w:val="21"/>
              </w:rPr>
              <w:t>8</w:t>
            </w:r>
          </w:p>
        </w:tc>
      </w:tr>
      <w:tr w:rsidR="00E24EAA" w:rsidRPr="002D6797" w:rsidTr="008F0E92">
        <w:trPr>
          <w:trHeight w:val="431"/>
        </w:trPr>
        <w:tc>
          <w:tcPr>
            <w:tcW w:w="1384" w:type="dxa"/>
            <w:vMerge w:val="restart"/>
            <w:tcBorders>
              <w:right w:val="single" w:sz="4" w:space="0" w:color="auto"/>
            </w:tcBorders>
            <w:vAlign w:val="center"/>
          </w:tcPr>
          <w:p w:rsidR="00E24EAA" w:rsidRPr="002D6797" w:rsidRDefault="00E24EAA" w:rsidP="00E24EAA">
            <w:pPr>
              <w:spacing w:line="360" w:lineRule="auto"/>
              <w:jc w:val="center"/>
              <w:rPr>
                <w:bCs/>
                <w:szCs w:val="21"/>
              </w:rPr>
            </w:pPr>
            <w:r w:rsidRPr="00E24EAA">
              <w:rPr>
                <w:rFonts w:hint="eastAsia"/>
                <w:bCs/>
                <w:szCs w:val="21"/>
              </w:rPr>
              <w:t>天然药物化学</w:t>
            </w:r>
          </w:p>
        </w:tc>
        <w:tc>
          <w:tcPr>
            <w:tcW w:w="6095" w:type="dxa"/>
            <w:tcBorders>
              <w:top w:val="single" w:sz="4" w:space="0" w:color="auto"/>
              <w:left w:val="single" w:sz="4" w:space="0" w:color="auto"/>
              <w:bottom w:val="nil"/>
              <w:right w:val="single" w:sz="4" w:space="0" w:color="auto"/>
            </w:tcBorders>
            <w:vAlign w:val="center"/>
          </w:tcPr>
          <w:p w:rsidR="00E24EAA" w:rsidRDefault="00E24EAA" w:rsidP="00E24EAA">
            <w:pPr>
              <w:widowControl/>
              <w:jc w:val="left"/>
              <w:rPr>
                <w:rFonts w:ascii="Times New Roman" w:hAnsi="Times New Roman" w:cs="Times New Roman"/>
                <w:sz w:val="20"/>
                <w:szCs w:val="20"/>
              </w:rPr>
            </w:pPr>
            <w:r>
              <w:rPr>
                <w:rFonts w:cs="Times New Roman" w:hint="eastAsia"/>
                <w:sz w:val="20"/>
                <w:szCs w:val="20"/>
              </w:rPr>
              <w:t>实验一、</w:t>
            </w:r>
            <w:proofErr w:type="gramStart"/>
            <w:r>
              <w:rPr>
                <w:rFonts w:cs="Times New Roman" w:hint="eastAsia"/>
                <w:sz w:val="20"/>
                <w:szCs w:val="20"/>
              </w:rPr>
              <w:t>槐米中芦丁</w:t>
            </w:r>
            <w:proofErr w:type="gramEnd"/>
            <w:r>
              <w:rPr>
                <w:rFonts w:cs="Times New Roman" w:hint="eastAsia"/>
                <w:sz w:val="20"/>
                <w:szCs w:val="20"/>
              </w:rPr>
              <w:t>的提取分离、鉴定及</w:t>
            </w:r>
            <w:proofErr w:type="gramStart"/>
            <w:r>
              <w:rPr>
                <w:rFonts w:cs="Times New Roman" w:hint="eastAsia"/>
                <w:sz w:val="20"/>
                <w:szCs w:val="20"/>
              </w:rPr>
              <w:t>槲</w:t>
            </w:r>
            <w:proofErr w:type="gramEnd"/>
            <w:r>
              <w:rPr>
                <w:rFonts w:cs="Times New Roman" w:hint="eastAsia"/>
                <w:sz w:val="20"/>
                <w:szCs w:val="20"/>
              </w:rPr>
              <w:t>皮素的制备</w:t>
            </w:r>
            <w:r>
              <w:rPr>
                <w:rFonts w:ascii="Times New Roman" w:hAnsi="Times New Roman" w:cs="Times New Roman"/>
                <w:sz w:val="20"/>
                <w:szCs w:val="20"/>
              </w:rPr>
              <w:t xml:space="preserve"> </w:t>
            </w:r>
          </w:p>
        </w:tc>
        <w:tc>
          <w:tcPr>
            <w:tcW w:w="938" w:type="dxa"/>
            <w:tcBorders>
              <w:top w:val="single" w:sz="4" w:space="0" w:color="auto"/>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12</w:t>
            </w:r>
          </w:p>
        </w:tc>
      </w:tr>
      <w:tr w:rsidR="00E24EAA" w:rsidRPr="002D6797" w:rsidTr="008F0E92">
        <w:trPr>
          <w:trHeight w:val="431"/>
        </w:trPr>
        <w:tc>
          <w:tcPr>
            <w:tcW w:w="1384" w:type="dxa"/>
            <w:vMerge/>
            <w:tcBorders>
              <w:right w:val="single" w:sz="4" w:space="0" w:color="auto"/>
            </w:tcBorders>
            <w:vAlign w:val="center"/>
          </w:tcPr>
          <w:p w:rsidR="00E24EAA" w:rsidRPr="002D6797"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实验二、薯蓣皂苷元的提取和鉴别</w:t>
            </w:r>
            <w:r>
              <w:rPr>
                <w:rFonts w:ascii="Times New Roman" w:hAnsi="Times New Roman" w:cs="Times New Roman"/>
                <w:sz w:val="20"/>
                <w:szCs w:val="20"/>
              </w:rPr>
              <w:t xml:space="preserve"> </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12</w:t>
            </w:r>
          </w:p>
        </w:tc>
      </w:tr>
      <w:tr w:rsidR="00E24EAA" w:rsidRPr="002D6797" w:rsidTr="008F0E92">
        <w:trPr>
          <w:trHeight w:val="431"/>
        </w:trPr>
        <w:tc>
          <w:tcPr>
            <w:tcW w:w="1384" w:type="dxa"/>
            <w:vMerge/>
            <w:tcBorders>
              <w:right w:val="single" w:sz="4" w:space="0" w:color="auto"/>
            </w:tcBorders>
            <w:vAlign w:val="center"/>
          </w:tcPr>
          <w:p w:rsidR="00E24EAA" w:rsidRPr="002D6797" w:rsidRDefault="00E24EAA" w:rsidP="00E24EAA">
            <w:pPr>
              <w:spacing w:line="360" w:lineRule="auto"/>
              <w:jc w:val="center"/>
              <w:rPr>
                <w:bCs/>
                <w:szCs w:val="21"/>
              </w:rPr>
            </w:pPr>
          </w:p>
        </w:tc>
        <w:tc>
          <w:tcPr>
            <w:tcW w:w="6095" w:type="dxa"/>
            <w:tcBorders>
              <w:top w:val="nil"/>
              <w:left w:val="single" w:sz="4" w:space="0" w:color="auto"/>
              <w:bottom w:val="single" w:sz="4" w:space="0" w:color="auto"/>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实验三、补骨脂中香豆素类成分的提取、分离与鉴定</w:t>
            </w:r>
            <w:r>
              <w:rPr>
                <w:rFonts w:ascii="Times New Roman" w:hAnsi="Times New Roman" w:cs="Times New Roman"/>
                <w:sz w:val="20"/>
                <w:szCs w:val="20"/>
              </w:rPr>
              <w:t xml:space="preserve"> </w:t>
            </w:r>
          </w:p>
        </w:tc>
        <w:tc>
          <w:tcPr>
            <w:tcW w:w="938" w:type="dxa"/>
            <w:tcBorders>
              <w:top w:val="nil"/>
              <w:left w:val="single" w:sz="4" w:space="0" w:color="auto"/>
              <w:bottom w:val="single" w:sz="4" w:space="0" w:color="auto"/>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8</w:t>
            </w:r>
          </w:p>
        </w:tc>
      </w:tr>
      <w:tr w:rsidR="00E24EAA" w:rsidRPr="002D6797" w:rsidTr="008F0E92">
        <w:trPr>
          <w:trHeight w:val="431"/>
        </w:trPr>
        <w:tc>
          <w:tcPr>
            <w:tcW w:w="1384" w:type="dxa"/>
            <w:vMerge w:val="restart"/>
            <w:tcBorders>
              <w:right w:val="single" w:sz="4" w:space="0" w:color="auto"/>
            </w:tcBorders>
            <w:vAlign w:val="center"/>
          </w:tcPr>
          <w:p w:rsidR="00E24EAA" w:rsidRPr="00E24EAA" w:rsidRDefault="00E24EAA" w:rsidP="00E24EAA">
            <w:pPr>
              <w:spacing w:line="360" w:lineRule="auto"/>
              <w:jc w:val="center"/>
              <w:rPr>
                <w:bCs/>
                <w:szCs w:val="21"/>
              </w:rPr>
            </w:pPr>
            <w:r w:rsidRPr="00E24EAA">
              <w:rPr>
                <w:rFonts w:hint="eastAsia"/>
                <w:bCs/>
                <w:szCs w:val="21"/>
              </w:rPr>
              <w:t>药用植物学与生药学</w:t>
            </w:r>
          </w:p>
        </w:tc>
        <w:tc>
          <w:tcPr>
            <w:tcW w:w="6095" w:type="dxa"/>
            <w:tcBorders>
              <w:top w:val="single" w:sz="4" w:space="0" w:color="auto"/>
              <w:left w:val="single" w:sz="4" w:space="0" w:color="auto"/>
              <w:bottom w:val="nil"/>
              <w:right w:val="single" w:sz="4" w:space="0" w:color="auto"/>
            </w:tcBorders>
            <w:vAlign w:val="center"/>
          </w:tcPr>
          <w:p w:rsidR="00E24EAA" w:rsidRDefault="00E24EAA" w:rsidP="00E24EAA">
            <w:pPr>
              <w:widowControl/>
              <w:jc w:val="left"/>
              <w:rPr>
                <w:rFonts w:ascii="Times New Roman" w:hAnsi="Times New Roman" w:cs="Times New Roman"/>
                <w:sz w:val="20"/>
                <w:szCs w:val="20"/>
              </w:rPr>
            </w:pPr>
            <w:r>
              <w:rPr>
                <w:rFonts w:cs="Times New Roman" w:hint="eastAsia"/>
                <w:sz w:val="20"/>
                <w:szCs w:val="20"/>
              </w:rPr>
              <w:t>实验一、双子叶植物生药鉴别（</w:t>
            </w:r>
            <w:r w:rsidRPr="00882E3D">
              <w:rPr>
                <w:rFonts w:ascii="Times New Roman" w:hAnsi="Times New Roman" w:cs="Times New Roman"/>
                <w:sz w:val="20"/>
                <w:szCs w:val="20"/>
              </w:rPr>
              <w:t>1</w:t>
            </w:r>
            <w:r>
              <w:rPr>
                <w:rFonts w:cs="Times New Roman" w:hint="eastAsia"/>
                <w:sz w:val="20"/>
                <w:szCs w:val="20"/>
              </w:rPr>
              <w:t>）</w:t>
            </w:r>
            <w:r>
              <w:rPr>
                <w:rFonts w:ascii="Times New Roman" w:hAnsi="Times New Roman" w:cs="Times New Roman"/>
                <w:sz w:val="20"/>
                <w:szCs w:val="20"/>
              </w:rPr>
              <w:t>——</w:t>
            </w:r>
            <w:r>
              <w:rPr>
                <w:rFonts w:cs="Times New Roman" w:hint="eastAsia"/>
                <w:sz w:val="20"/>
                <w:szCs w:val="20"/>
              </w:rPr>
              <w:t>大黄、何首乌、黄连</w:t>
            </w:r>
          </w:p>
        </w:tc>
        <w:tc>
          <w:tcPr>
            <w:tcW w:w="938" w:type="dxa"/>
            <w:tcBorders>
              <w:top w:val="single" w:sz="4" w:space="0" w:color="auto"/>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实验二、双子叶植物生药鉴别（</w:t>
            </w:r>
            <w:r w:rsidRPr="00882E3D">
              <w:rPr>
                <w:rFonts w:ascii="Times New Roman" w:hAnsi="Times New Roman" w:cs="Times New Roman"/>
                <w:sz w:val="20"/>
                <w:szCs w:val="20"/>
              </w:rPr>
              <w:t>2</w:t>
            </w:r>
            <w:r>
              <w:rPr>
                <w:rFonts w:cs="Times New Roman" w:hint="eastAsia"/>
                <w:sz w:val="20"/>
                <w:szCs w:val="20"/>
              </w:rPr>
              <w:t>）</w:t>
            </w:r>
            <w:r>
              <w:rPr>
                <w:rFonts w:ascii="Times New Roman" w:hAnsi="Times New Roman" w:cs="Times New Roman"/>
                <w:sz w:val="20"/>
                <w:szCs w:val="20"/>
              </w:rPr>
              <w:t>——</w:t>
            </w:r>
            <w:r>
              <w:rPr>
                <w:rFonts w:cs="Times New Roman" w:hint="eastAsia"/>
                <w:sz w:val="20"/>
                <w:szCs w:val="20"/>
              </w:rPr>
              <w:t>黄芪、甘草、黄柏</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实验三、双子叶植物生药鉴别（</w:t>
            </w:r>
            <w:r w:rsidRPr="00882E3D">
              <w:rPr>
                <w:rFonts w:ascii="Times New Roman" w:hAnsi="Times New Roman" w:cs="Times New Roman"/>
                <w:sz w:val="20"/>
                <w:szCs w:val="20"/>
              </w:rPr>
              <w:t>3</w:t>
            </w:r>
            <w:r>
              <w:rPr>
                <w:rFonts w:cs="Times New Roman" w:hint="eastAsia"/>
                <w:sz w:val="20"/>
                <w:szCs w:val="20"/>
              </w:rPr>
              <w:t>）</w:t>
            </w:r>
            <w:r>
              <w:rPr>
                <w:rFonts w:ascii="Times New Roman" w:hAnsi="Times New Roman" w:cs="Times New Roman"/>
                <w:sz w:val="20"/>
                <w:szCs w:val="20"/>
              </w:rPr>
              <w:t>——</w:t>
            </w:r>
            <w:r>
              <w:rPr>
                <w:rFonts w:cs="Times New Roman" w:hint="eastAsia"/>
                <w:sz w:val="20"/>
                <w:szCs w:val="20"/>
              </w:rPr>
              <w:t>人参类、三七、当归</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实验四、双子叶植物生药鉴别（</w:t>
            </w:r>
            <w:r w:rsidRPr="00882E3D">
              <w:rPr>
                <w:rFonts w:ascii="Times New Roman" w:hAnsi="Times New Roman" w:cs="Times New Roman"/>
                <w:sz w:val="20"/>
                <w:szCs w:val="20"/>
              </w:rPr>
              <w:t>4</w:t>
            </w:r>
            <w:r>
              <w:rPr>
                <w:rFonts w:cs="Times New Roman" w:hint="eastAsia"/>
                <w:sz w:val="20"/>
                <w:szCs w:val="20"/>
              </w:rPr>
              <w:t>）</w:t>
            </w:r>
            <w:r>
              <w:rPr>
                <w:rFonts w:ascii="Times New Roman" w:hAnsi="Times New Roman" w:cs="Times New Roman"/>
                <w:sz w:val="20"/>
                <w:szCs w:val="20"/>
              </w:rPr>
              <w:t>——</w:t>
            </w:r>
            <w:r>
              <w:rPr>
                <w:rFonts w:cs="Times New Roman" w:hint="eastAsia"/>
                <w:sz w:val="20"/>
                <w:szCs w:val="20"/>
              </w:rPr>
              <w:t>龙胆、丹参、黄芩、薄荷</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实验五、生药的含量测定</w:t>
            </w:r>
            <w:r>
              <w:rPr>
                <w:rFonts w:ascii="Times New Roman" w:hAnsi="Times New Roman" w:cs="Times New Roman"/>
                <w:sz w:val="20"/>
                <w:szCs w:val="20"/>
              </w:rPr>
              <w:t>——</w:t>
            </w:r>
            <w:r w:rsidRPr="00882E3D">
              <w:rPr>
                <w:rFonts w:ascii="Times New Roman" w:hAnsi="Times New Roman" w:cs="Times New Roman"/>
                <w:sz w:val="20"/>
                <w:szCs w:val="20"/>
              </w:rPr>
              <w:t>HPLC</w:t>
            </w:r>
            <w:r>
              <w:rPr>
                <w:rFonts w:cs="Times New Roman" w:hint="eastAsia"/>
                <w:sz w:val="20"/>
                <w:szCs w:val="20"/>
              </w:rPr>
              <w:t>法测定黄连中小</w:t>
            </w:r>
            <w:proofErr w:type="gramStart"/>
            <w:r>
              <w:rPr>
                <w:rFonts w:cs="Times New Roman" w:hint="eastAsia"/>
                <w:sz w:val="20"/>
                <w:szCs w:val="20"/>
              </w:rPr>
              <w:t>檗</w:t>
            </w:r>
            <w:proofErr w:type="gramEnd"/>
            <w:r>
              <w:rPr>
                <w:rFonts w:cs="Times New Roman" w:hint="eastAsia"/>
                <w:sz w:val="20"/>
                <w:szCs w:val="20"/>
              </w:rPr>
              <w:t>碱的含量</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single" w:sz="4" w:space="0" w:color="auto"/>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实验六、常用及易混生药的鉴别</w:t>
            </w:r>
          </w:p>
        </w:tc>
        <w:tc>
          <w:tcPr>
            <w:tcW w:w="938" w:type="dxa"/>
            <w:tcBorders>
              <w:top w:val="nil"/>
              <w:left w:val="single" w:sz="4" w:space="0" w:color="auto"/>
              <w:bottom w:val="single" w:sz="4" w:space="0" w:color="auto"/>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restart"/>
            <w:tcBorders>
              <w:right w:val="single" w:sz="4" w:space="0" w:color="auto"/>
            </w:tcBorders>
            <w:vAlign w:val="center"/>
          </w:tcPr>
          <w:p w:rsidR="00E24EAA" w:rsidRPr="00E24EAA" w:rsidRDefault="00E24EAA" w:rsidP="00E24EAA">
            <w:pPr>
              <w:spacing w:line="360" w:lineRule="auto"/>
              <w:jc w:val="center"/>
              <w:rPr>
                <w:bCs/>
                <w:szCs w:val="21"/>
              </w:rPr>
            </w:pPr>
            <w:r w:rsidRPr="00E24EAA">
              <w:rPr>
                <w:rFonts w:hint="eastAsia"/>
                <w:bCs/>
                <w:szCs w:val="21"/>
              </w:rPr>
              <w:t>药物分析</w:t>
            </w:r>
          </w:p>
        </w:tc>
        <w:tc>
          <w:tcPr>
            <w:tcW w:w="6095" w:type="dxa"/>
            <w:tcBorders>
              <w:top w:val="single" w:sz="4" w:space="0" w:color="auto"/>
              <w:left w:val="single" w:sz="4" w:space="0" w:color="auto"/>
              <w:bottom w:val="nil"/>
              <w:right w:val="single" w:sz="4" w:space="0" w:color="auto"/>
            </w:tcBorders>
            <w:vAlign w:val="center"/>
          </w:tcPr>
          <w:p w:rsidR="00E24EAA" w:rsidRDefault="00E24EAA" w:rsidP="00E24EAA">
            <w:pPr>
              <w:widowControl/>
              <w:jc w:val="left"/>
              <w:rPr>
                <w:rFonts w:ascii="Times New Roman" w:hAnsi="Times New Roman" w:cs="Times New Roman"/>
                <w:sz w:val="20"/>
                <w:szCs w:val="20"/>
              </w:rPr>
            </w:pPr>
            <w:r>
              <w:rPr>
                <w:rFonts w:cs="Times New Roman" w:hint="eastAsia"/>
                <w:sz w:val="20"/>
                <w:szCs w:val="20"/>
              </w:rPr>
              <w:t>实验一、</w:t>
            </w:r>
            <w:proofErr w:type="gramStart"/>
            <w:r>
              <w:rPr>
                <w:rFonts w:cs="Times New Roman" w:hint="eastAsia"/>
                <w:sz w:val="20"/>
                <w:szCs w:val="20"/>
              </w:rPr>
              <w:t>差示分光光度法</w:t>
            </w:r>
            <w:proofErr w:type="gramEnd"/>
            <w:r>
              <w:rPr>
                <w:rFonts w:cs="Times New Roman" w:hint="eastAsia"/>
                <w:sz w:val="20"/>
                <w:szCs w:val="20"/>
              </w:rPr>
              <w:t>测定维生素</w:t>
            </w:r>
            <w:r w:rsidRPr="00882E3D">
              <w:rPr>
                <w:rFonts w:ascii="Times New Roman" w:hAnsi="Times New Roman" w:cs="Times New Roman"/>
                <w:sz w:val="20"/>
                <w:szCs w:val="20"/>
              </w:rPr>
              <w:t>B1</w:t>
            </w:r>
            <w:r>
              <w:rPr>
                <w:rFonts w:cs="Times New Roman" w:hint="eastAsia"/>
                <w:sz w:val="20"/>
                <w:szCs w:val="20"/>
              </w:rPr>
              <w:t>片的含量</w:t>
            </w:r>
          </w:p>
        </w:tc>
        <w:tc>
          <w:tcPr>
            <w:tcW w:w="938" w:type="dxa"/>
            <w:tcBorders>
              <w:top w:val="single" w:sz="4" w:space="0" w:color="auto"/>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实验二、紫外分光光度法测定对乙酰氨基</w:t>
            </w:r>
            <w:proofErr w:type="gramStart"/>
            <w:r>
              <w:rPr>
                <w:rFonts w:cs="Times New Roman" w:hint="eastAsia"/>
                <w:sz w:val="20"/>
                <w:szCs w:val="20"/>
              </w:rPr>
              <w:t>酚</w:t>
            </w:r>
            <w:proofErr w:type="gramEnd"/>
            <w:r>
              <w:rPr>
                <w:rFonts w:cs="Times New Roman" w:hint="eastAsia"/>
                <w:sz w:val="20"/>
                <w:szCs w:val="20"/>
              </w:rPr>
              <w:t>的含量</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实验三、气相色谱法的原理和应用</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single" w:sz="4" w:space="0" w:color="auto"/>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实验四、高效液相色谱法的原理和应用</w:t>
            </w:r>
          </w:p>
        </w:tc>
        <w:tc>
          <w:tcPr>
            <w:tcW w:w="938" w:type="dxa"/>
            <w:tcBorders>
              <w:top w:val="nil"/>
              <w:left w:val="single" w:sz="4" w:space="0" w:color="auto"/>
              <w:bottom w:val="single" w:sz="4" w:space="0" w:color="auto"/>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restart"/>
            <w:tcBorders>
              <w:right w:val="single" w:sz="4" w:space="0" w:color="auto"/>
            </w:tcBorders>
            <w:vAlign w:val="center"/>
          </w:tcPr>
          <w:p w:rsidR="00E24EAA" w:rsidRPr="00E24EAA" w:rsidRDefault="00E24EAA" w:rsidP="00E24EAA">
            <w:pPr>
              <w:spacing w:line="360" w:lineRule="auto"/>
              <w:jc w:val="center"/>
              <w:rPr>
                <w:bCs/>
                <w:szCs w:val="21"/>
              </w:rPr>
            </w:pPr>
            <w:r>
              <w:rPr>
                <w:rFonts w:hint="eastAsia"/>
                <w:color w:val="000000"/>
              </w:rPr>
              <w:t>微生物与生化药学</w:t>
            </w:r>
          </w:p>
        </w:tc>
        <w:tc>
          <w:tcPr>
            <w:tcW w:w="6095" w:type="dxa"/>
            <w:tcBorders>
              <w:top w:val="single" w:sz="4" w:space="0" w:color="auto"/>
              <w:left w:val="single" w:sz="4" w:space="0" w:color="auto"/>
              <w:bottom w:val="nil"/>
              <w:right w:val="single" w:sz="4" w:space="0" w:color="auto"/>
            </w:tcBorders>
            <w:vAlign w:val="center"/>
          </w:tcPr>
          <w:p w:rsidR="00E24EAA" w:rsidRDefault="00E24EAA" w:rsidP="00E24EAA">
            <w:pPr>
              <w:widowControl/>
              <w:jc w:val="left"/>
              <w:rPr>
                <w:rFonts w:ascii="Times New Roman" w:hAnsi="Times New Roman" w:cs="Times New Roman"/>
                <w:sz w:val="20"/>
                <w:szCs w:val="20"/>
              </w:rPr>
            </w:pPr>
            <w:r>
              <w:rPr>
                <w:rFonts w:cs="Times New Roman" w:hint="eastAsia"/>
                <w:sz w:val="20"/>
                <w:szCs w:val="20"/>
              </w:rPr>
              <w:t>实验一、大肠杆菌感受态的制备与转化</w:t>
            </w:r>
          </w:p>
        </w:tc>
        <w:tc>
          <w:tcPr>
            <w:tcW w:w="938" w:type="dxa"/>
            <w:tcBorders>
              <w:top w:val="single" w:sz="4" w:space="0" w:color="auto"/>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20</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实验二、质粒</w:t>
            </w:r>
            <w:r w:rsidRPr="00882E3D">
              <w:rPr>
                <w:rFonts w:ascii="Times New Roman" w:hAnsi="Times New Roman" w:cs="Times New Roman"/>
                <w:sz w:val="20"/>
                <w:szCs w:val="20"/>
              </w:rPr>
              <w:t>DNA</w:t>
            </w:r>
            <w:r>
              <w:rPr>
                <w:rFonts w:cs="Times New Roman" w:hint="eastAsia"/>
                <w:sz w:val="20"/>
                <w:szCs w:val="20"/>
              </w:rPr>
              <w:t>提取与核酸电泳</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8</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实验三、</w:t>
            </w:r>
            <w:r w:rsidRPr="00882E3D">
              <w:rPr>
                <w:rFonts w:ascii="Times New Roman" w:hAnsi="Times New Roman" w:cs="Times New Roman"/>
                <w:sz w:val="20"/>
                <w:szCs w:val="20"/>
              </w:rPr>
              <w:t>PCR</w:t>
            </w:r>
            <w:r>
              <w:rPr>
                <w:rFonts w:cs="Times New Roman" w:hint="eastAsia"/>
                <w:sz w:val="20"/>
                <w:szCs w:val="20"/>
              </w:rPr>
              <w:t>与核酸电泳</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8</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实验四、土壤中放线菌的分离</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8</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nil"/>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实验五、大肠杆菌生长曲线的测定</w:t>
            </w:r>
          </w:p>
        </w:tc>
        <w:tc>
          <w:tcPr>
            <w:tcW w:w="938" w:type="dxa"/>
            <w:tcBorders>
              <w:top w:val="nil"/>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8</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single" w:sz="4" w:space="0" w:color="auto"/>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实验六、赖氨酸产生菌的发酵与含量测定</w:t>
            </w:r>
          </w:p>
        </w:tc>
        <w:tc>
          <w:tcPr>
            <w:tcW w:w="938" w:type="dxa"/>
            <w:tcBorders>
              <w:top w:val="nil"/>
              <w:left w:val="single" w:sz="4" w:space="0" w:color="auto"/>
              <w:bottom w:val="single" w:sz="4" w:space="0" w:color="auto"/>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8</w:t>
            </w:r>
          </w:p>
        </w:tc>
      </w:tr>
      <w:tr w:rsidR="00E24EAA" w:rsidRPr="002D6797" w:rsidTr="008F0E92">
        <w:trPr>
          <w:trHeight w:val="431"/>
        </w:trPr>
        <w:tc>
          <w:tcPr>
            <w:tcW w:w="1384" w:type="dxa"/>
            <w:tcBorders>
              <w:right w:val="single" w:sz="4" w:space="0" w:color="auto"/>
            </w:tcBorders>
            <w:vAlign w:val="center"/>
          </w:tcPr>
          <w:p w:rsidR="00E24EAA" w:rsidRPr="00E24EAA" w:rsidRDefault="00E24EAA" w:rsidP="00E24EAA">
            <w:pPr>
              <w:spacing w:line="360" w:lineRule="auto"/>
              <w:jc w:val="center"/>
              <w:rPr>
                <w:bCs/>
                <w:szCs w:val="21"/>
              </w:rPr>
            </w:pPr>
            <w:r w:rsidRPr="00E24EAA">
              <w:rPr>
                <w:rFonts w:hint="eastAsia"/>
                <w:bCs/>
                <w:szCs w:val="21"/>
              </w:rPr>
              <w:t>临床药代动力学</w:t>
            </w:r>
          </w:p>
        </w:tc>
        <w:tc>
          <w:tcPr>
            <w:tcW w:w="6095" w:type="dxa"/>
            <w:tcBorders>
              <w:top w:val="single" w:sz="4" w:space="0" w:color="auto"/>
              <w:left w:val="single" w:sz="4" w:space="0" w:color="auto"/>
              <w:bottom w:val="single" w:sz="4" w:space="0" w:color="auto"/>
              <w:right w:val="single" w:sz="4" w:space="0" w:color="auto"/>
            </w:tcBorders>
            <w:vAlign w:val="center"/>
          </w:tcPr>
          <w:p w:rsidR="00E24EAA" w:rsidRDefault="00E24EAA" w:rsidP="00E24EAA">
            <w:pPr>
              <w:widowControl/>
              <w:jc w:val="left"/>
              <w:rPr>
                <w:sz w:val="20"/>
                <w:szCs w:val="20"/>
              </w:rPr>
            </w:pPr>
            <w:r>
              <w:rPr>
                <w:rFonts w:hint="eastAsia"/>
                <w:sz w:val="20"/>
                <w:szCs w:val="20"/>
              </w:rPr>
              <w:t>实验一、血药浓度法测定氨茶碱静脉注射给药的药动学参数</w:t>
            </w:r>
          </w:p>
        </w:tc>
        <w:tc>
          <w:tcPr>
            <w:tcW w:w="938" w:type="dxa"/>
            <w:tcBorders>
              <w:top w:val="single" w:sz="4" w:space="0" w:color="auto"/>
              <w:left w:val="single" w:sz="4" w:space="0" w:color="auto"/>
              <w:bottom w:val="single" w:sz="4" w:space="0" w:color="auto"/>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16</w:t>
            </w:r>
          </w:p>
        </w:tc>
      </w:tr>
      <w:tr w:rsidR="00E24EAA" w:rsidRPr="002D6797" w:rsidTr="008F0E92">
        <w:trPr>
          <w:trHeight w:val="431"/>
        </w:trPr>
        <w:tc>
          <w:tcPr>
            <w:tcW w:w="1384" w:type="dxa"/>
            <w:tcBorders>
              <w:right w:val="single" w:sz="4" w:space="0" w:color="auto"/>
            </w:tcBorders>
            <w:vAlign w:val="center"/>
          </w:tcPr>
          <w:p w:rsidR="00E24EAA" w:rsidRPr="00E24EAA" w:rsidRDefault="00E24EAA" w:rsidP="00E24EAA">
            <w:pPr>
              <w:spacing w:line="360" w:lineRule="auto"/>
              <w:jc w:val="center"/>
              <w:rPr>
                <w:bCs/>
                <w:szCs w:val="21"/>
              </w:rPr>
            </w:pPr>
            <w:r w:rsidRPr="00E24EAA">
              <w:rPr>
                <w:rFonts w:hint="eastAsia"/>
                <w:bCs/>
                <w:szCs w:val="21"/>
              </w:rPr>
              <w:t>临床药理学</w:t>
            </w:r>
          </w:p>
        </w:tc>
        <w:tc>
          <w:tcPr>
            <w:tcW w:w="6095" w:type="dxa"/>
            <w:tcBorders>
              <w:top w:val="single" w:sz="4" w:space="0" w:color="auto"/>
              <w:left w:val="single" w:sz="4" w:space="0" w:color="auto"/>
              <w:bottom w:val="single" w:sz="4" w:space="0" w:color="auto"/>
              <w:right w:val="single" w:sz="4" w:space="0" w:color="auto"/>
            </w:tcBorders>
            <w:vAlign w:val="center"/>
          </w:tcPr>
          <w:p w:rsidR="00E24EAA" w:rsidRDefault="00E24EAA" w:rsidP="00E24EAA">
            <w:pPr>
              <w:widowControl/>
              <w:jc w:val="left"/>
              <w:rPr>
                <w:rFonts w:ascii="Times New Roman" w:hAnsi="Times New Roman" w:cs="Times New Roman"/>
                <w:sz w:val="20"/>
                <w:szCs w:val="20"/>
              </w:rPr>
            </w:pPr>
            <w:r>
              <w:rPr>
                <w:rFonts w:cs="Times New Roman" w:hint="eastAsia"/>
                <w:sz w:val="20"/>
                <w:szCs w:val="20"/>
              </w:rPr>
              <w:t>实验一、</w:t>
            </w:r>
            <w:r w:rsidRPr="00882E3D">
              <w:rPr>
                <w:rFonts w:ascii="Times New Roman" w:hAnsi="Times New Roman" w:cs="Times New Roman"/>
                <w:sz w:val="20"/>
                <w:szCs w:val="20"/>
              </w:rPr>
              <w:t>DAS</w:t>
            </w:r>
            <w:r>
              <w:rPr>
                <w:rFonts w:cs="Times New Roman" w:hint="eastAsia"/>
                <w:sz w:val="20"/>
                <w:szCs w:val="20"/>
              </w:rPr>
              <w:t>软件的应用</w:t>
            </w:r>
          </w:p>
        </w:tc>
        <w:tc>
          <w:tcPr>
            <w:tcW w:w="938" w:type="dxa"/>
            <w:tcBorders>
              <w:top w:val="single" w:sz="4" w:space="0" w:color="auto"/>
              <w:left w:val="single" w:sz="4" w:space="0" w:color="auto"/>
              <w:bottom w:val="single" w:sz="4" w:space="0" w:color="auto"/>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restart"/>
            <w:tcBorders>
              <w:right w:val="single" w:sz="4" w:space="0" w:color="auto"/>
            </w:tcBorders>
            <w:vAlign w:val="center"/>
          </w:tcPr>
          <w:p w:rsidR="00E24EAA" w:rsidRPr="00E24EAA" w:rsidRDefault="00E24EAA" w:rsidP="00E24EAA">
            <w:pPr>
              <w:spacing w:line="360" w:lineRule="auto"/>
              <w:jc w:val="center"/>
              <w:rPr>
                <w:bCs/>
                <w:szCs w:val="21"/>
              </w:rPr>
            </w:pPr>
            <w:r w:rsidRPr="00E24EAA">
              <w:rPr>
                <w:rFonts w:hint="eastAsia"/>
                <w:bCs/>
                <w:szCs w:val="21"/>
              </w:rPr>
              <w:t>药物毒理学</w:t>
            </w:r>
          </w:p>
        </w:tc>
        <w:tc>
          <w:tcPr>
            <w:tcW w:w="6095" w:type="dxa"/>
            <w:tcBorders>
              <w:top w:val="single" w:sz="4" w:space="0" w:color="auto"/>
              <w:left w:val="single" w:sz="4" w:space="0" w:color="auto"/>
              <w:bottom w:val="nil"/>
              <w:right w:val="single" w:sz="4" w:space="0" w:color="auto"/>
            </w:tcBorders>
            <w:vAlign w:val="center"/>
          </w:tcPr>
          <w:p w:rsidR="00E24EAA" w:rsidRDefault="00E24EAA" w:rsidP="00E24EAA">
            <w:pPr>
              <w:widowControl/>
              <w:jc w:val="left"/>
              <w:rPr>
                <w:rFonts w:ascii="Times New Roman" w:hAnsi="Times New Roman" w:cs="Times New Roman"/>
                <w:sz w:val="20"/>
                <w:szCs w:val="20"/>
              </w:rPr>
            </w:pPr>
            <w:r>
              <w:rPr>
                <w:rFonts w:cs="Times New Roman" w:hint="eastAsia"/>
                <w:sz w:val="20"/>
                <w:szCs w:val="20"/>
              </w:rPr>
              <w:t>实验一、最大耐受量</w:t>
            </w:r>
            <w:r>
              <w:rPr>
                <w:rFonts w:ascii="Times New Roman" w:hAnsi="Times New Roman" w:cs="Times New Roman"/>
                <w:sz w:val="20"/>
                <w:szCs w:val="20"/>
              </w:rPr>
              <w:t>/</w:t>
            </w:r>
            <w:r>
              <w:rPr>
                <w:rFonts w:cs="Times New Roman" w:hint="eastAsia"/>
                <w:sz w:val="20"/>
                <w:szCs w:val="20"/>
              </w:rPr>
              <w:t>最大给药量实验</w:t>
            </w:r>
          </w:p>
        </w:tc>
        <w:tc>
          <w:tcPr>
            <w:tcW w:w="938" w:type="dxa"/>
            <w:tcBorders>
              <w:top w:val="single" w:sz="4" w:space="0" w:color="auto"/>
              <w:left w:val="single" w:sz="4" w:space="0" w:color="auto"/>
              <w:bottom w:val="nil"/>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tcBorders>
              <w:right w:val="single" w:sz="4" w:space="0" w:color="auto"/>
            </w:tcBorders>
            <w:vAlign w:val="center"/>
          </w:tcPr>
          <w:p w:rsidR="00E24EAA" w:rsidRPr="00E24EAA" w:rsidRDefault="00E24EAA" w:rsidP="00E24EAA">
            <w:pPr>
              <w:spacing w:line="360" w:lineRule="auto"/>
              <w:jc w:val="center"/>
              <w:rPr>
                <w:bCs/>
                <w:szCs w:val="21"/>
              </w:rPr>
            </w:pPr>
          </w:p>
        </w:tc>
        <w:tc>
          <w:tcPr>
            <w:tcW w:w="6095" w:type="dxa"/>
            <w:tcBorders>
              <w:top w:val="nil"/>
              <w:left w:val="single" w:sz="4" w:space="0" w:color="auto"/>
              <w:bottom w:val="single" w:sz="4" w:space="0" w:color="auto"/>
              <w:right w:val="single" w:sz="4" w:space="0" w:color="auto"/>
            </w:tcBorders>
            <w:vAlign w:val="center"/>
          </w:tcPr>
          <w:p w:rsidR="00E24EAA" w:rsidRDefault="00E24EAA" w:rsidP="00E24EAA">
            <w:pPr>
              <w:jc w:val="left"/>
              <w:rPr>
                <w:rFonts w:ascii="Times New Roman" w:hAnsi="Times New Roman" w:cs="Times New Roman"/>
                <w:sz w:val="20"/>
                <w:szCs w:val="20"/>
              </w:rPr>
            </w:pPr>
            <w:r>
              <w:rPr>
                <w:rFonts w:cs="Times New Roman" w:hint="eastAsia"/>
                <w:sz w:val="20"/>
                <w:szCs w:val="20"/>
              </w:rPr>
              <w:t>实验二、溶血性试验</w:t>
            </w:r>
            <w:r>
              <w:rPr>
                <w:rFonts w:ascii="Times New Roman" w:hAnsi="Times New Roman" w:cs="Times New Roman"/>
                <w:sz w:val="20"/>
                <w:szCs w:val="20"/>
              </w:rPr>
              <w:t xml:space="preserve"> </w:t>
            </w:r>
          </w:p>
        </w:tc>
        <w:tc>
          <w:tcPr>
            <w:tcW w:w="938" w:type="dxa"/>
            <w:tcBorders>
              <w:top w:val="nil"/>
              <w:left w:val="single" w:sz="4" w:space="0" w:color="auto"/>
              <w:bottom w:val="single" w:sz="4" w:space="0" w:color="auto"/>
              <w:right w:val="single" w:sz="4" w:space="0" w:color="auto"/>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restart"/>
            <w:vAlign w:val="center"/>
          </w:tcPr>
          <w:p w:rsidR="00E24EAA" w:rsidRDefault="00E24EAA" w:rsidP="00E24EAA">
            <w:pPr>
              <w:spacing w:line="360" w:lineRule="auto"/>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实验室基本技能</w:t>
            </w:r>
          </w:p>
        </w:tc>
        <w:tc>
          <w:tcPr>
            <w:tcW w:w="6095" w:type="dxa"/>
            <w:tcBorders>
              <w:bottom w:val="nil"/>
            </w:tcBorders>
            <w:vAlign w:val="center"/>
          </w:tcPr>
          <w:p w:rsidR="00E24EAA" w:rsidRDefault="00E24EAA" w:rsidP="00E24EAA">
            <w:pPr>
              <w:spacing w:before="100" w:beforeAutospacing="1" w:after="100" w:afterAutospacing="1"/>
              <w:jc w:val="left"/>
              <w:rPr>
                <w:color w:val="000000"/>
              </w:rPr>
            </w:pPr>
            <w:r>
              <w:rPr>
                <w:rFonts w:hint="eastAsia"/>
                <w:color w:val="000000"/>
              </w:rPr>
              <w:t>实验一、玻璃仪器的清洗和安装</w:t>
            </w:r>
          </w:p>
        </w:tc>
        <w:tc>
          <w:tcPr>
            <w:tcW w:w="938" w:type="dxa"/>
            <w:tcBorders>
              <w:bottom w:val="nil"/>
            </w:tcBorders>
            <w:vAlign w:val="center"/>
          </w:tcPr>
          <w:p w:rsidR="00E24EAA" w:rsidRDefault="00E24EAA" w:rsidP="00E24EAA">
            <w:pPr>
              <w:widowControl/>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ign w:val="center"/>
          </w:tcPr>
          <w:p w:rsidR="00E24EAA" w:rsidRDefault="00E24EAA" w:rsidP="00E24EAA">
            <w:pPr>
              <w:spacing w:line="360" w:lineRule="auto"/>
              <w:jc w:val="center"/>
              <w:rPr>
                <w:rFonts w:ascii="Times New Roman" w:eastAsia="宋体" w:hAnsi="Times New Roman" w:cs="Times New Roman"/>
                <w:color w:val="000000"/>
                <w:szCs w:val="21"/>
              </w:rPr>
            </w:pPr>
          </w:p>
        </w:tc>
        <w:tc>
          <w:tcPr>
            <w:tcW w:w="6095" w:type="dxa"/>
            <w:tcBorders>
              <w:top w:val="nil"/>
              <w:bottom w:val="nil"/>
            </w:tcBorders>
            <w:vAlign w:val="center"/>
          </w:tcPr>
          <w:p w:rsidR="00E24EAA" w:rsidRDefault="00E24EAA" w:rsidP="00E24EAA">
            <w:pPr>
              <w:spacing w:before="100" w:beforeAutospacing="1" w:after="100" w:afterAutospacing="1"/>
              <w:jc w:val="left"/>
              <w:rPr>
                <w:color w:val="000000"/>
              </w:rPr>
            </w:pPr>
            <w:r>
              <w:rPr>
                <w:rFonts w:hint="eastAsia"/>
                <w:color w:val="000000"/>
              </w:rPr>
              <w:t>实验二、容量仪器的较准</w:t>
            </w:r>
          </w:p>
        </w:tc>
        <w:tc>
          <w:tcPr>
            <w:tcW w:w="938" w:type="dxa"/>
            <w:tcBorders>
              <w:top w:val="nil"/>
              <w:bottom w:val="nil"/>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ign w:val="center"/>
          </w:tcPr>
          <w:p w:rsidR="00E24EAA" w:rsidRDefault="00E24EAA" w:rsidP="00E24EAA">
            <w:pPr>
              <w:spacing w:line="360" w:lineRule="auto"/>
              <w:jc w:val="center"/>
              <w:rPr>
                <w:rFonts w:ascii="Times New Roman" w:eastAsia="宋体" w:hAnsi="Times New Roman" w:cs="Times New Roman"/>
                <w:color w:val="000000"/>
                <w:szCs w:val="21"/>
              </w:rPr>
            </w:pPr>
          </w:p>
        </w:tc>
        <w:tc>
          <w:tcPr>
            <w:tcW w:w="6095" w:type="dxa"/>
            <w:tcBorders>
              <w:top w:val="nil"/>
              <w:bottom w:val="nil"/>
            </w:tcBorders>
            <w:vAlign w:val="center"/>
          </w:tcPr>
          <w:p w:rsidR="00E24EAA" w:rsidRDefault="00E24EAA" w:rsidP="00E24EAA">
            <w:pPr>
              <w:spacing w:before="100" w:beforeAutospacing="1" w:after="100" w:afterAutospacing="1"/>
              <w:jc w:val="left"/>
              <w:rPr>
                <w:color w:val="000000"/>
              </w:rPr>
            </w:pPr>
            <w:r>
              <w:rPr>
                <w:rFonts w:hint="eastAsia"/>
                <w:color w:val="000000"/>
              </w:rPr>
              <w:t>实验三、天平的正确使用</w:t>
            </w:r>
          </w:p>
        </w:tc>
        <w:tc>
          <w:tcPr>
            <w:tcW w:w="938" w:type="dxa"/>
            <w:tcBorders>
              <w:top w:val="nil"/>
              <w:bottom w:val="nil"/>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ign w:val="center"/>
          </w:tcPr>
          <w:p w:rsidR="00E24EAA" w:rsidRDefault="00E24EAA" w:rsidP="00E24EAA">
            <w:pPr>
              <w:spacing w:line="360" w:lineRule="auto"/>
              <w:jc w:val="center"/>
              <w:rPr>
                <w:rFonts w:ascii="Times New Roman" w:eastAsia="宋体" w:hAnsi="Times New Roman" w:cs="Times New Roman"/>
                <w:color w:val="000000"/>
                <w:szCs w:val="21"/>
              </w:rPr>
            </w:pPr>
          </w:p>
        </w:tc>
        <w:tc>
          <w:tcPr>
            <w:tcW w:w="6095" w:type="dxa"/>
            <w:tcBorders>
              <w:top w:val="nil"/>
              <w:bottom w:val="nil"/>
            </w:tcBorders>
            <w:vAlign w:val="center"/>
          </w:tcPr>
          <w:p w:rsidR="00E24EAA" w:rsidRDefault="00E24EAA" w:rsidP="00E24EAA">
            <w:pPr>
              <w:spacing w:before="100" w:beforeAutospacing="1" w:after="100" w:afterAutospacing="1"/>
              <w:jc w:val="left"/>
              <w:rPr>
                <w:color w:val="000000"/>
              </w:rPr>
            </w:pPr>
            <w:r>
              <w:rPr>
                <w:rFonts w:hint="eastAsia"/>
                <w:color w:val="000000"/>
              </w:rPr>
              <w:t>实验四、薄层板</w:t>
            </w:r>
            <w:proofErr w:type="gramStart"/>
            <w:r>
              <w:rPr>
                <w:rFonts w:hint="eastAsia"/>
                <w:color w:val="000000"/>
              </w:rPr>
              <w:t>的铺制</w:t>
            </w:r>
            <w:proofErr w:type="gramEnd"/>
          </w:p>
        </w:tc>
        <w:tc>
          <w:tcPr>
            <w:tcW w:w="938" w:type="dxa"/>
            <w:tcBorders>
              <w:top w:val="nil"/>
              <w:bottom w:val="nil"/>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ign w:val="center"/>
          </w:tcPr>
          <w:p w:rsidR="00E24EAA" w:rsidRDefault="00E24EAA" w:rsidP="00E24EAA">
            <w:pPr>
              <w:spacing w:line="360" w:lineRule="auto"/>
              <w:jc w:val="center"/>
              <w:rPr>
                <w:rFonts w:ascii="Times New Roman" w:eastAsia="宋体" w:hAnsi="Times New Roman" w:cs="Times New Roman"/>
                <w:color w:val="000000"/>
                <w:szCs w:val="21"/>
              </w:rPr>
            </w:pPr>
          </w:p>
        </w:tc>
        <w:tc>
          <w:tcPr>
            <w:tcW w:w="6095" w:type="dxa"/>
            <w:tcBorders>
              <w:top w:val="nil"/>
              <w:bottom w:val="nil"/>
            </w:tcBorders>
            <w:vAlign w:val="center"/>
          </w:tcPr>
          <w:p w:rsidR="00E24EAA" w:rsidRDefault="00E24EAA" w:rsidP="00E24EAA">
            <w:pPr>
              <w:spacing w:before="100" w:beforeAutospacing="1" w:after="100" w:afterAutospacing="1"/>
              <w:jc w:val="left"/>
              <w:rPr>
                <w:color w:val="000000"/>
              </w:rPr>
            </w:pPr>
            <w:r>
              <w:rPr>
                <w:rFonts w:hint="eastAsia"/>
                <w:color w:val="000000"/>
              </w:rPr>
              <w:t>实验五、药学常用仪器的介绍</w:t>
            </w:r>
          </w:p>
        </w:tc>
        <w:tc>
          <w:tcPr>
            <w:tcW w:w="938" w:type="dxa"/>
            <w:tcBorders>
              <w:top w:val="nil"/>
              <w:bottom w:val="nil"/>
            </w:tcBorders>
            <w:vAlign w:val="center"/>
          </w:tcPr>
          <w:p w:rsidR="00E24EAA" w:rsidRDefault="00E24EAA" w:rsidP="00E24EAA">
            <w:pPr>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ign w:val="center"/>
          </w:tcPr>
          <w:p w:rsidR="00E24EAA" w:rsidRDefault="00E24EAA" w:rsidP="00E24EAA">
            <w:pPr>
              <w:spacing w:line="360" w:lineRule="auto"/>
              <w:jc w:val="center"/>
              <w:rPr>
                <w:rFonts w:ascii="Times New Roman" w:eastAsia="宋体" w:hAnsi="Times New Roman" w:cs="Times New Roman"/>
                <w:color w:val="000000"/>
                <w:szCs w:val="21"/>
              </w:rPr>
            </w:pPr>
          </w:p>
        </w:tc>
        <w:tc>
          <w:tcPr>
            <w:tcW w:w="6095" w:type="dxa"/>
            <w:tcBorders>
              <w:top w:val="nil"/>
              <w:bottom w:val="single" w:sz="4" w:space="0" w:color="auto"/>
            </w:tcBorders>
            <w:vAlign w:val="center"/>
          </w:tcPr>
          <w:p w:rsidR="00E24EAA" w:rsidRDefault="00E24EAA" w:rsidP="00E24EAA">
            <w:pPr>
              <w:spacing w:before="100" w:beforeAutospacing="1" w:after="100" w:afterAutospacing="1"/>
              <w:jc w:val="left"/>
              <w:rPr>
                <w:color w:val="000000"/>
              </w:rPr>
            </w:pPr>
            <w:r>
              <w:rPr>
                <w:rFonts w:hint="eastAsia"/>
                <w:color w:val="000000"/>
              </w:rPr>
              <w:t>实验六、小鼠取</w:t>
            </w:r>
            <w:proofErr w:type="gramStart"/>
            <w:r>
              <w:rPr>
                <w:rFonts w:hint="eastAsia"/>
                <w:color w:val="000000"/>
              </w:rPr>
              <w:t>血方法</w:t>
            </w:r>
            <w:proofErr w:type="gramEnd"/>
            <w:r>
              <w:rPr>
                <w:rFonts w:hint="eastAsia"/>
                <w:color w:val="000000"/>
              </w:rPr>
              <w:t>的掌握</w:t>
            </w:r>
          </w:p>
        </w:tc>
        <w:tc>
          <w:tcPr>
            <w:tcW w:w="938" w:type="dxa"/>
            <w:tcBorders>
              <w:top w:val="nil"/>
              <w:bottom w:val="single" w:sz="4" w:space="0" w:color="auto"/>
            </w:tcBorders>
            <w:vAlign w:val="center"/>
          </w:tcPr>
          <w:p w:rsidR="00E24EAA" w:rsidRDefault="00E24EAA" w:rsidP="00E24EAA">
            <w:pPr>
              <w:widowControl/>
              <w:jc w:val="center"/>
              <w:rPr>
                <w:rFonts w:ascii="Times New Roman" w:hAnsi="Times New Roman" w:cs="Times New Roman"/>
                <w:sz w:val="20"/>
                <w:szCs w:val="20"/>
              </w:rPr>
            </w:pPr>
            <w:r w:rsidRPr="00882E3D">
              <w:rPr>
                <w:rFonts w:ascii="Times New Roman" w:hAnsi="Times New Roman" w:cs="Times New Roman"/>
                <w:sz w:val="20"/>
                <w:szCs w:val="20"/>
              </w:rPr>
              <w:t>4</w:t>
            </w:r>
          </w:p>
        </w:tc>
      </w:tr>
      <w:tr w:rsidR="00E24EAA" w:rsidRPr="002D6797" w:rsidTr="008F0E92">
        <w:trPr>
          <w:trHeight w:val="431"/>
        </w:trPr>
        <w:tc>
          <w:tcPr>
            <w:tcW w:w="1384" w:type="dxa"/>
            <w:vMerge w:val="restart"/>
            <w:vAlign w:val="center"/>
          </w:tcPr>
          <w:p w:rsidR="00E24EAA" w:rsidRDefault="00E24EAA" w:rsidP="005611A9">
            <w:pPr>
              <w:spacing w:line="360" w:lineRule="auto"/>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新药研究与开发</w:t>
            </w:r>
          </w:p>
        </w:tc>
        <w:tc>
          <w:tcPr>
            <w:tcW w:w="6095" w:type="dxa"/>
            <w:tcBorders>
              <w:top w:val="single" w:sz="4" w:space="0" w:color="auto"/>
              <w:bottom w:val="nil"/>
            </w:tcBorders>
            <w:vAlign w:val="center"/>
          </w:tcPr>
          <w:p w:rsidR="00E24EAA" w:rsidRDefault="00E24EAA" w:rsidP="00CC377E">
            <w:pPr>
              <w:spacing w:before="100" w:beforeAutospacing="1" w:after="100" w:afterAutospacing="1"/>
              <w:jc w:val="left"/>
              <w:rPr>
                <w:color w:val="000000"/>
              </w:rPr>
            </w:pPr>
            <w:r>
              <w:rPr>
                <w:rFonts w:hint="eastAsia"/>
                <w:color w:val="000000"/>
              </w:rPr>
              <w:t>实验一、五味子中木质素类成分的</w:t>
            </w:r>
            <w:r w:rsidRPr="00882E3D">
              <w:rPr>
                <w:rFonts w:ascii="Times New Roman" w:hAnsi="Times New Roman" w:hint="eastAsia"/>
                <w:color w:val="000000"/>
              </w:rPr>
              <w:t>UPLC</w:t>
            </w:r>
            <w:r>
              <w:rPr>
                <w:rFonts w:hint="eastAsia"/>
                <w:color w:val="000000"/>
              </w:rPr>
              <w:t>-</w:t>
            </w:r>
            <w:r w:rsidRPr="00882E3D">
              <w:rPr>
                <w:rFonts w:ascii="Times New Roman" w:hAnsi="Times New Roman" w:hint="eastAsia"/>
                <w:color w:val="000000"/>
              </w:rPr>
              <w:t>MS</w:t>
            </w:r>
            <w:r>
              <w:rPr>
                <w:rFonts w:hint="eastAsia"/>
                <w:color w:val="000000"/>
              </w:rPr>
              <w:t>/</w:t>
            </w:r>
            <w:r w:rsidRPr="00882E3D">
              <w:rPr>
                <w:rFonts w:ascii="Times New Roman" w:hAnsi="Times New Roman" w:hint="eastAsia"/>
                <w:color w:val="000000"/>
              </w:rPr>
              <w:t>MS</w:t>
            </w:r>
            <w:r>
              <w:rPr>
                <w:rFonts w:hint="eastAsia"/>
                <w:color w:val="000000"/>
              </w:rPr>
              <w:t>法含量测定及血浆尿液药物浓度检测</w:t>
            </w:r>
          </w:p>
        </w:tc>
        <w:tc>
          <w:tcPr>
            <w:tcW w:w="938" w:type="dxa"/>
            <w:vMerge w:val="restart"/>
            <w:tcBorders>
              <w:top w:val="single" w:sz="4" w:space="0" w:color="auto"/>
            </w:tcBorders>
            <w:vAlign w:val="center"/>
          </w:tcPr>
          <w:p w:rsidR="00E24EAA" w:rsidRDefault="00E24EAA" w:rsidP="008F0E92">
            <w:pPr>
              <w:spacing w:before="100" w:beforeAutospacing="1" w:after="100" w:afterAutospacing="1"/>
              <w:jc w:val="center"/>
              <w:rPr>
                <w:rFonts w:ascii="Times New Roman" w:hAnsi="Times New Roman" w:cs="Times New Roman"/>
                <w:color w:val="000000"/>
              </w:rPr>
            </w:pPr>
            <w:r w:rsidRPr="00882E3D">
              <w:rPr>
                <w:rFonts w:ascii="Times New Roman" w:hAnsi="Times New Roman" w:cs="Times New Roman" w:hint="eastAsia"/>
                <w:color w:val="000000"/>
              </w:rPr>
              <w:t>24</w:t>
            </w:r>
            <w:r w:rsidR="008F0E92">
              <w:rPr>
                <w:rFonts w:ascii="Times New Roman" w:hAnsi="Times New Roman" w:cs="Times New Roman" w:hint="eastAsia"/>
                <w:color w:val="000000"/>
              </w:rPr>
              <w:t xml:space="preserve"> </w:t>
            </w:r>
          </w:p>
        </w:tc>
      </w:tr>
      <w:tr w:rsidR="00E24EAA" w:rsidRPr="002D6797" w:rsidTr="008F0E92">
        <w:trPr>
          <w:trHeight w:val="431"/>
        </w:trPr>
        <w:tc>
          <w:tcPr>
            <w:tcW w:w="1384" w:type="dxa"/>
            <w:vMerge/>
            <w:vAlign w:val="center"/>
          </w:tcPr>
          <w:p w:rsidR="00E24EAA" w:rsidRDefault="00E24EAA" w:rsidP="005611A9">
            <w:pPr>
              <w:spacing w:line="360" w:lineRule="auto"/>
              <w:jc w:val="center"/>
              <w:rPr>
                <w:rFonts w:ascii="Times New Roman" w:eastAsia="宋体" w:hAnsi="Times New Roman" w:cs="Times New Roman"/>
                <w:color w:val="000000"/>
                <w:szCs w:val="21"/>
              </w:rPr>
            </w:pPr>
          </w:p>
        </w:tc>
        <w:tc>
          <w:tcPr>
            <w:tcW w:w="6095" w:type="dxa"/>
            <w:tcBorders>
              <w:top w:val="nil"/>
              <w:bottom w:val="nil"/>
            </w:tcBorders>
            <w:vAlign w:val="center"/>
          </w:tcPr>
          <w:p w:rsidR="00E24EAA" w:rsidRDefault="00E24EAA" w:rsidP="00CC377E">
            <w:pPr>
              <w:spacing w:before="100" w:beforeAutospacing="1" w:after="100" w:afterAutospacing="1"/>
              <w:jc w:val="left"/>
              <w:rPr>
                <w:color w:val="000000"/>
              </w:rPr>
            </w:pPr>
            <w:r>
              <w:rPr>
                <w:rFonts w:hint="eastAsia"/>
                <w:color w:val="000000"/>
              </w:rPr>
              <w:t>实验二、元胡止痛胶囊的制备、鉴定和含量测定</w:t>
            </w:r>
          </w:p>
        </w:tc>
        <w:tc>
          <w:tcPr>
            <w:tcW w:w="938" w:type="dxa"/>
            <w:vMerge/>
            <w:vAlign w:val="center"/>
          </w:tcPr>
          <w:p w:rsidR="00E24EAA" w:rsidRDefault="00E24EAA" w:rsidP="005611A9">
            <w:pPr>
              <w:spacing w:before="100" w:beforeAutospacing="1" w:after="100" w:afterAutospacing="1"/>
              <w:jc w:val="center"/>
              <w:rPr>
                <w:rFonts w:ascii="Times New Roman" w:hAnsi="Times New Roman" w:cs="Times New Roman"/>
                <w:color w:val="000000"/>
              </w:rPr>
            </w:pPr>
          </w:p>
        </w:tc>
      </w:tr>
      <w:tr w:rsidR="00E24EAA" w:rsidRPr="002D6797" w:rsidTr="008F0E92">
        <w:trPr>
          <w:trHeight w:val="431"/>
        </w:trPr>
        <w:tc>
          <w:tcPr>
            <w:tcW w:w="1384" w:type="dxa"/>
            <w:vMerge/>
            <w:vAlign w:val="center"/>
          </w:tcPr>
          <w:p w:rsidR="00E24EAA" w:rsidRDefault="00E24EAA" w:rsidP="005611A9">
            <w:pPr>
              <w:spacing w:line="360" w:lineRule="auto"/>
              <w:jc w:val="center"/>
              <w:rPr>
                <w:rFonts w:ascii="Times New Roman" w:eastAsia="宋体" w:hAnsi="Times New Roman" w:cs="Times New Roman"/>
                <w:color w:val="000000"/>
                <w:szCs w:val="21"/>
              </w:rPr>
            </w:pPr>
          </w:p>
        </w:tc>
        <w:tc>
          <w:tcPr>
            <w:tcW w:w="6095" w:type="dxa"/>
            <w:tcBorders>
              <w:top w:val="nil"/>
              <w:bottom w:val="nil"/>
            </w:tcBorders>
            <w:vAlign w:val="center"/>
          </w:tcPr>
          <w:p w:rsidR="00E24EAA" w:rsidRDefault="00E24EAA" w:rsidP="00CC377E">
            <w:pPr>
              <w:spacing w:before="100" w:beforeAutospacing="1" w:after="100" w:afterAutospacing="1"/>
              <w:jc w:val="left"/>
              <w:rPr>
                <w:color w:val="000000"/>
              </w:rPr>
            </w:pPr>
            <w:r>
              <w:rPr>
                <w:rFonts w:hint="eastAsia"/>
                <w:color w:val="000000"/>
              </w:rPr>
              <w:t>实验三、细胞增殖周期凋亡相关因子的检测</w:t>
            </w:r>
          </w:p>
        </w:tc>
        <w:tc>
          <w:tcPr>
            <w:tcW w:w="938" w:type="dxa"/>
            <w:vMerge/>
            <w:vAlign w:val="center"/>
          </w:tcPr>
          <w:p w:rsidR="00E24EAA" w:rsidRDefault="00E24EAA" w:rsidP="005611A9">
            <w:pPr>
              <w:spacing w:before="100" w:beforeAutospacing="1" w:after="100" w:afterAutospacing="1"/>
              <w:jc w:val="center"/>
              <w:rPr>
                <w:rFonts w:ascii="Times New Roman" w:hAnsi="Times New Roman" w:cs="Times New Roman"/>
                <w:color w:val="000000"/>
              </w:rPr>
            </w:pPr>
          </w:p>
        </w:tc>
      </w:tr>
      <w:tr w:rsidR="00E24EAA" w:rsidRPr="002D6797" w:rsidTr="008F0E92">
        <w:trPr>
          <w:trHeight w:val="431"/>
        </w:trPr>
        <w:tc>
          <w:tcPr>
            <w:tcW w:w="1384" w:type="dxa"/>
            <w:vMerge/>
            <w:vAlign w:val="center"/>
          </w:tcPr>
          <w:p w:rsidR="00E24EAA" w:rsidRDefault="00E24EAA" w:rsidP="005611A9">
            <w:pPr>
              <w:spacing w:line="360" w:lineRule="auto"/>
              <w:jc w:val="center"/>
              <w:rPr>
                <w:rFonts w:ascii="Times New Roman" w:eastAsia="宋体" w:hAnsi="Times New Roman" w:cs="Times New Roman"/>
                <w:color w:val="000000"/>
                <w:szCs w:val="21"/>
              </w:rPr>
            </w:pPr>
          </w:p>
        </w:tc>
        <w:tc>
          <w:tcPr>
            <w:tcW w:w="6095" w:type="dxa"/>
            <w:tcBorders>
              <w:top w:val="nil"/>
            </w:tcBorders>
            <w:vAlign w:val="center"/>
          </w:tcPr>
          <w:p w:rsidR="00E24EAA" w:rsidRDefault="00E24EAA" w:rsidP="00CC377E">
            <w:pPr>
              <w:spacing w:before="100" w:beforeAutospacing="1" w:after="100" w:afterAutospacing="1"/>
              <w:jc w:val="left"/>
              <w:rPr>
                <w:color w:val="000000"/>
              </w:rPr>
            </w:pPr>
            <w:r>
              <w:rPr>
                <w:rFonts w:hint="eastAsia"/>
                <w:color w:val="000000"/>
              </w:rPr>
              <w:t>实验四、阿司匹林的合成、片剂制备及质量控制</w:t>
            </w:r>
          </w:p>
        </w:tc>
        <w:tc>
          <w:tcPr>
            <w:tcW w:w="938" w:type="dxa"/>
            <w:vMerge/>
            <w:vAlign w:val="center"/>
          </w:tcPr>
          <w:p w:rsidR="00E24EAA" w:rsidRDefault="00E24EAA" w:rsidP="005611A9">
            <w:pPr>
              <w:spacing w:before="100" w:beforeAutospacing="1" w:after="100" w:afterAutospacing="1"/>
              <w:jc w:val="center"/>
              <w:rPr>
                <w:rFonts w:ascii="Times New Roman" w:hAnsi="Times New Roman" w:cs="Times New Roman"/>
                <w:color w:val="000000"/>
              </w:rPr>
            </w:pPr>
          </w:p>
        </w:tc>
      </w:tr>
    </w:tbl>
    <w:p w:rsidR="00A72C48" w:rsidRDefault="00A72C48" w:rsidP="00F80DC6">
      <w:pPr>
        <w:spacing w:line="360" w:lineRule="auto"/>
        <w:jc w:val="left"/>
        <w:rPr>
          <w:bCs/>
          <w:sz w:val="24"/>
          <w:szCs w:val="24"/>
        </w:rPr>
      </w:pPr>
    </w:p>
    <w:p w:rsidR="00306088" w:rsidRDefault="00F80DC6" w:rsidP="00F80DC6">
      <w:pPr>
        <w:spacing w:line="360" w:lineRule="auto"/>
        <w:jc w:val="left"/>
        <w:rPr>
          <w:bCs/>
          <w:sz w:val="24"/>
          <w:szCs w:val="24"/>
        </w:rPr>
      </w:pPr>
      <w:r w:rsidRPr="00882E3D">
        <w:rPr>
          <w:rFonts w:ascii="Times New Roman" w:hAnsi="Times New Roman" w:cs="Times New Roman"/>
          <w:bCs/>
          <w:sz w:val="24"/>
          <w:szCs w:val="24"/>
        </w:rPr>
        <w:lastRenderedPageBreak/>
        <w:t>3</w:t>
      </w:r>
      <w:r w:rsidRPr="00F80DC6">
        <w:rPr>
          <w:rFonts w:ascii="Times New Roman" w:hAnsi="Times New Roman" w:cs="Times New Roman"/>
          <w:bCs/>
          <w:sz w:val="24"/>
          <w:szCs w:val="24"/>
        </w:rPr>
        <w:t>.</w:t>
      </w:r>
      <w:r w:rsidR="00667999">
        <w:rPr>
          <w:rFonts w:hint="eastAsia"/>
          <w:bCs/>
          <w:sz w:val="24"/>
          <w:szCs w:val="24"/>
        </w:rPr>
        <w:t>药学教学实验中心（临床药学实验教学中心）</w:t>
      </w:r>
      <w:r w:rsidR="00667999" w:rsidRPr="00306088">
        <w:rPr>
          <w:rFonts w:hint="eastAsia"/>
          <w:bCs/>
          <w:sz w:val="24"/>
          <w:szCs w:val="24"/>
          <w:highlight w:val="yellow"/>
        </w:rPr>
        <w:t>实验室</w:t>
      </w:r>
      <w:r w:rsidR="00306088">
        <w:rPr>
          <w:rFonts w:hint="eastAsia"/>
          <w:bCs/>
          <w:sz w:val="24"/>
          <w:szCs w:val="24"/>
          <w:highlight w:val="yellow"/>
        </w:rPr>
        <w:t>条件</w:t>
      </w:r>
    </w:p>
    <w:p w:rsidR="00306088" w:rsidRDefault="00306088" w:rsidP="00F80DC6">
      <w:pPr>
        <w:spacing w:line="360" w:lineRule="auto"/>
        <w:jc w:val="left"/>
        <w:rPr>
          <w:rFonts w:hint="eastAsia"/>
          <w:bCs/>
          <w:sz w:val="24"/>
          <w:szCs w:val="24"/>
        </w:rPr>
      </w:pPr>
      <w:r>
        <w:rPr>
          <w:rFonts w:hint="eastAsia"/>
          <w:bCs/>
          <w:sz w:val="24"/>
          <w:szCs w:val="24"/>
          <w:highlight w:val="yellow"/>
        </w:rPr>
        <w:t>总体情况描述</w:t>
      </w:r>
    </w:p>
    <w:p w:rsidR="00667999" w:rsidRPr="00882E3D" w:rsidRDefault="00667999" w:rsidP="00667999">
      <w:pPr>
        <w:spacing w:line="360" w:lineRule="auto"/>
        <w:jc w:val="center"/>
        <w:rPr>
          <w:rFonts w:ascii="Times New Roman" w:hAnsi="Times New Roman" w:cs="Times New Roman"/>
          <w:bCs/>
          <w:szCs w:val="21"/>
        </w:rPr>
      </w:pPr>
      <w:r w:rsidRPr="00882E3D">
        <w:rPr>
          <w:rFonts w:hint="eastAsia"/>
          <w:bCs/>
          <w:szCs w:val="21"/>
        </w:rPr>
        <w:t>表</w:t>
      </w:r>
      <w:r w:rsidRPr="00882E3D">
        <w:rPr>
          <w:rFonts w:ascii="Times New Roman" w:hAnsi="Times New Roman" w:cs="Times New Roman"/>
          <w:bCs/>
          <w:szCs w:val="21"/>
        </w:rPr>
        <w:t>3-</w:t>
      </w:r>
      <w:r w:rsidR="0070212D" w:rsidRPr="00882E3D">
        <w:rPr>
          <w:rFonts w:ascii="Times New Roman" w:hAnsi="Times New Roman" w:cs="Times New Roman" w:hint="eastAsia"/>
          <w:bCs/>
          <w:szCs w:val="21"/>
        </w:rPr>
        <w:t>1</w:t>
      </w:r>
      <w:r w:rsidRPr="00882E3D">
        <w:rPr>
          <w:rFonts w:hint="eastAsia"/>
          <w:bCs/>
          <w:szCs w:val="21"/>
        </w:rPr>
        <w:t xml:space="preserve"> </w:t>
      </w:r>
      <w:r w:rsidRPr="00882E3D">
        <w:rPr>
          <w:rFonts w:hint="eastAsia"/>
          <w:bCs/>
          <w:szCs w:val="21"/>
        </w:rPr>
        <w:t>药学院专业教学实验室情况（药学实验教学楼一楼）</w:t>
      </w:r>
    </w:p>
    <w:tbl>
      <w:tblPr>
        <w:tblStyle w:val="a6"/>
        <w:tblW w:w="8613" w:type="dxa"/>
        <w:tblLook w:val="04A0" w:firstRow="1" w:lastRow="0" w:firstColumn="1" w:lastColumn="0" w:noHBand="0" w:noVBand="1"/>
      </w:tblPr>
      <w:tblGrid>
        <w:gridCol w:w="2802"/>
        <w:gridCol w:w="1984"/>
        <w:gridCol w:w="1276"/>
        <w:gridCol w:w="2551"/>
      </w:tblGrid>
      <w:tr w:rsidR="004978B0" w:rsidTr="001B5E51">
        <w:tc>
          <w:tcPr>
            <w:tcW w:w="2802" w:type="dxa"/>
            <w:vAlign w:val="center"/>
          </w:tcPr>
          <w:p w:rsidR="004978B0" w:rsidRDefault="004978B0" w:rsidP="00156686">
            <w:pPr>
              <w:jc w:val="center"/>
              <w:rPr>
                <w:rFonts w:ascii="Times New Roman" w:hAnsi="Times New Roman" w:cs="Times New Roman"/>
                <w:bCs/>
                <w:szCs w:val="21"/>
              </w:rPr>
            </w:pPr>
            <w:r>
              <w:rPr>
                <w:rFonts w:ascii="Times New Roman" w:hAnsi="Times New Roman" w:cs="Times New Roman" w:hint="eastAsia"/>
                <w:bCs/>
                <w:szCs w:val="21"/>
              </w:rPr>
              <w:t>实验室名称</w:t>
            </w:r>
          </w:p>
        </w:tc>
        <w:tc>
          <w:tcPr>
            <w:tcW w:w="1984" w:type="dxa"/>
            <w:vAlign w:val="center"/>
          </w:tcPr>
          <w:p w:rsidR="004978B0" w:rsidRDefault="004978B0"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课程名称</w:t>
            </w:r>
          </w:p>
        </w:tc>
        <w:tc>
          <w:tcPr>
            <w:tcW w:w="1276" w:type="dxa"/>
            <w:vAlign w:val="center"/>
          </w:tcPr>
          <w:p w:rsidR="004978B0" w:rsidRDefault="004978B0"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房间号</w:t>
            </w:r>
          </w:p>
        </w:tc>
        <w:tc>
          <w:tcPr>
            <w:tcW w:w="2551" w:type="dxa"/>
            <w:vAlign w:val="center"/>
          </w:tcPr>
          <w:p w:rsidR="004978B0" w:rsidRDefault="004978B0"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功能说明</w:t>
            </w:r>
          </w:p>
        </w:tc>
      </w:tr>
      <w:tr w:rsidR="004978B0" w:rsidTr="001B5E51">
        <w:tc>
          <w:tcPr>
            <w:tcW w:w="2802" w:type="dxa"/>
            <w:vMerge w:val="restart"/>
            <w:vAlign w:val="center"/>
          </w:tcPr>
          <w:p w:rsidR="004978B0" w:rsidRDefault="004978B0" w:rsidP="00156686">
            <w:pPr>
              <w:jc w:val="center"/>
              <w:rPr>
                <w:rFonts w:ascii="Times New Roman" w:hAnsi="Times New Roman" w:cs="Times New Roman"/>
                <w:bCs/>
                <w:szCs w:val="21"/>
              </w:rPr>
            </w:pPr>
            <w:r>
              <w:rPr>
                <w:rFonts w:ascii="Times New Roman" w:hAnsi="Times New Roman" w:cs="Times New Roman" w:hint="eastAsia"/>
                <w:bCs/>
                <w:szCs w:val="21"/>
              </w:rPr>
              <w:t>教学实验室</w:t>
            </w:r>
          </w:p>
          <w:p w:rsidR="004978B0" w:rsidRDefault="004978B0" w:rsidP="00156686">
            <w:pPr>
              <w:jc w:val="center"/>
              <w:rPr>
                <w:rFonts w:ascii="Times New Roman" w:hAnsi="Times New Roman" w:cs="Times New Roman"/>
                <w:bCs/>
                <w:szCs w:val="21"/>
              </w:rPr>
            </w:pPr>
            <w:r>
              <w:rPr>
                <w:rFonts w:ascii="Times New Roman" w:hAnsi="Times New Roman" w:cs="Times New Roman" w:hint="eastAsia"/>
                <w:bCs/>
                <w:szCs w:val="21"/>
              </w:rPr>
              <w:t>药分</w:t>
            </w:r>
            <w:r>
              <w:rPr>
                <w:rFonts w:ascii="Times New Roman" w:hAnsi="Times New Roman" w:cs="Times New Roman" w:hint="eastAsia"/>
                <w:bCs/>
                <w:szCs w:val="21"/>
              </w:rPr>
              <w:t>/</w:t>
            </w:r>
            <w:r>
              <w:rPr>
                <w:rFonts w:ascii="Times New Roman" w:hAnsi="Times New Roman" w:cs="Times New Roman" w:hint="eastAsia"/>
                <w:bCs/>
                <w:szCs w:val="21"/>
              </w:rPr>
              <w:t>药物色谱分析</w:t>
            </w:r>
          </w:p>
        </w:tc>
        <w:tc>
          <w:tcPr>
            <w:tcW w:w="1984" w:type="dxa"/>
            <w:vAlign w:val="center"/>
          </w:tcPr>
          <w:p w:rsidR="004978B0" w:rsidRDefault="004978B0"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药物分析学</w:t>
            </w:r>
          </w:p>
        </w:tc>
        <w:tc>
          <w:tcPr>
            <w:tcW w:w="1276" w:type="dxa"/>
            <w:vAlign w:val="center"/>
          </w:tcPr>
          <w:p w:rsidR="004978B0" w:rsidRDefault="004978B0"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102</w:t>
            </w:r>
            <w:r>
              <w:rPr>
                <w:rFonts w:ascii="Times New Roman" w:hAnsi="Times New Roman" w:cs="Times New Roman" w:hint="eastAsia"/>
                <w:bCs/>
                <w:szCs w:val="21"/>
              </w:rPr>
              <w:t>/</w:t>
            </w:r>
            <w:r w:rsidRPr="00882E3D">
              <w:rPr>
                <w:rFonts w:ascii="Times New Roman" w:hAnsi="Times New Roman" w:cs="Times New Roman" w:hint="eastAsia"/>
                <w:bCs/>
                <w:szCs w:val="21"/>
              </w:rPr>
              <w:t>103</w:t>
            </w:r>
          </w:p>
        </w:tc>
        <w:tc>
          <w:tcPr>
            <w:tcW w:w="2551" w:type="dxa"/>
            <w:vAlign w:val="center"/>
          </w:tcPr>
          <w:p w:rsidR="004978B0" w:rsidRDefault="004978B0" w:rsidP="00156686">
            <w:pPr>
              <w:spacing w:line="360" w:lineRule="auto"/>
              <w:jc w:val="center"/>
              <w:rPr>
                <w:rFonts w:ascii="Times New Roman" w:hAnsi="Times New Roman" w:cs="Times New Roman"/>
                <w:bCs/>
                <w:szCs w:val="21"/>
              </w:rPr>
            </w:pPr>
            <w:r w:rsidRPr="004978B0">
              <w:rPr>
                <w:rFonts w:ascii="Times New Roman" w:hAnsi="Times New Roman" w:cs="Times New Roman" w:hint="eastAsia"/>
                <w:bCs/>
                <w:szCs w:val="21"/>
              </w:rPr>
              <w:t>专业课程实验教学</w:t>
            </w:r>
          </w:p>
        </w:tc>
      </w:tr>
      <w:tr w:rsidR="004978B0" w:rsidTr="001B5E51">
        <w:trPr>
          <w:trHeight w:val="315"/>
        </w:trPr>
        <w:tc>
          <w:tcPr>
            <w:tcW w:w="2802" w:type="dxa"/>
            <w:vMerge/>
            <w:vAlign w:val="center"/>
          </w:tcPr>
          <w:p w:rsidR="004978B0" w:rsidRDefault="004978B0" w:rsidP="00156686">
            <w:pPr>
              <w:jc w:val="center"/>
              <w:rPr>
                <w:rFonts w:ascii="Times New Roman" w:hAnsi="Times New Roman" w:cs="Times New Roman"/>
                <w:bCs/>
                <w:szCs w:val="21"/>
              </w:rPr>
            </w:pPr>
          </w:p>
        </w:tc>
        <w:tc>
          <w:tcPr>
            <w:tcW w:w="1984" w:type="dxa"/>
            <w:vAlign w:val="center"/>
          </w:tcPr>
          <w:p w:rsidR="004978B0" w:rsidRDefault="004978B0"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药物色谱分析</w:t>
            </w:r>
          </w:p>
        </w:tc>
        <w:tc>
          <w:tcPr>
            <w:tcW w:w="1276" w:type="dxa"/>
            <w:vAlign w:val="center"/>
          </w:tcPr>
          <w:p w:rsidR="004978B0" w:rsidRDefault="004978B0"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102</w:t>
            </w:r>
            <w:r>
              <w:rPr>
                <w:rFonts w:ascii="Times New Roman" w:hAnsi="Times New Roman" w:cs="Times New Roman" w:hint="eastAsia"/>
                <w:bCs/>
                <w:szCs w:val="21"/>
              </w:rPr>
              <w:t>/</w:t>
            </w:r>
            <w:r w:rsidRPr="00882E3D">
              <w:rPr>
                <w:rFonts w:ascii="Times New Roman" w:hAnsi="Times New Roman" w:cs="Times New Roman" w:hint="eastAsia"/>
                <w:bCs/>
                <w:szCs w:val="21"/>
              </w:rPr>
              <w:t>103</w:t>
            </w:r>
          </w:p>
        </w:tc>
        <w:tc>
          <w:tcPr>
            <w:tcW w:w="2551" w:type="dxa"/>
            <w:vAlign w:val="center"/>
          </w:tcPr>
          <w:p w:rsidR="004978B0" w:rsidRDefault="004978B0" w:rsidP="00156686">
            <w:pPr>
              <w:spacing w:line="360" w:lineRule="auto"/>
              <w:jc w:val="center"/>
              <w:rPr>
                <w:rFonts w:ascii="Times New Roman" w:hAnsi="Times New Roman" w:cs="Times New Roman"/>
                <w:bCs/>
                <w:szCs w:val="21"/>
              </w:rPr>
            </w:pPr>
            <w:r w:rsidRPr="004978B0">
              <w:rPr>
                <w:rFonts w:ascii="Times New Roman" w:hAnsi="Times New Roman" w:cs="Times New Roman" w:hint="eastAsia"/>
                <w:bCs/>
                <w:szCs w:val="21"/>
              </w:rPr>
              <w:t>专业课程实验教学</w:t>
            </w:r>
          </w:p>
        </w:tc>
      </w:tr>
      <w:tr w:rsidR="004978B0" w:rsidTr="001B5E51">
        <w:tc>
          <w:tcPr>
            <w:tcW w:w="2802" w:type="dxa"/>
            <w:vMerge w:val="restart"/>
            <w:vAlign w:val="center"/>
          </w:tcPr>
          <w:p w:rsidR="004978B0" w:rsidRDefault="004978B0" w:rsidP="00156686">
            <w:pPr>
              <w:jc w:val="center"/>
              <w:rPr>
                <w:rFonts w:ascii="Times New Roman" w:hAnsi="Times New Roman" w:cs="Times New Roman"/>
                <w:bCs/>
                <w:szCs w:val="21"/>
              </w:rPr>
            </w:pPr>
            <w:r>
              <w:rPr>
                <w:rFonts w:ascii="Times New Roman" w:hAnsi="Times New Roman" w:cs="Times New Roman" w:hint="eastAsia"/>
                <w:bCs/>
                <w:szCs w:val="21"/>
              </w:rPr>
              <w:t>教学实验室</w:t>
            </w:r>
          </w:p>
          <w:p w:rsidR="004978B0" w:rsidRDefault="004978B0" w:rsidP="00156686">
            <w:pPr>
              <w:jc w:val="center"/>
              <w:rPr>
                <w:rFonts w:ascii="Times New Roman" w:hAnsi="Times New Roman" w:cs="Times New Roman"/>
                <w:bCs/>
                <w:szCs w:val="21"/>
              </w:rPr>
            </w:pPr>
            <w:r>
              <w:rPr>
                <w:rFonts w:ascii="Times New Roman" w:hAnsi="Times New Roman" w:cs="Times New Roman" w:hint="eastAsia"/>
                <w:bCs/>
                <w:szCs w:val="21"/>
              </w:rPr>
              <w:t>药物化学</w:t>
            </w:r>
            <w:r>
              <w:rPr>
                <w:rFonts w:ascii="Times New Roman" w:hAnsi="Times New Roman" w:cs="Times New Roman" w:hint="eastAsia"/>
                <w:bCs/>
                <w:szCs w:val="21"/>
              </w:rPr>
              <w:t>/</w:t>
            </w:r>
            <w:r>
              <w:rPr>
                <w:rFonts w:ascii="Times New Roman" w:hAnsi="Times New Roman" w:cs="Times New Roman" w:hint="eastAsia"/>
                <w:bCs/>
                <w:szCs w:val="21"/>
              </w:rPr>
              <w:t>基本技能训练</w:t>
            </w:r>
          </w:p>
        </w:tc>
        <w:tc>
          <w:tcPr>
            <w:tcW w:w="1984" w:type="dxa"/>
            <w:vAlign w:val="center"/>
          </w:tcPr>
          <w:p w:rsidR="004978B0" w:rsidRDefault="004978B0"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药物化学</w:t>
            </w:r>
          </w:p>
        </w:tc>
        <w:tc>
          <w:tcPr>
            <w:tcW w:w="1276" w:type="dxa"/>
            <w:vAlign w:val="center"/>
          </w:tcPr>
          <w:p w:rsidR="004978B0" w:rsidRDefault="004978B0"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109</w:t>
            </w:r>
            <w:r>
              <w:rPr>
                <w:rFonts w:ascii="Times New Roman" w:hAnsi="Times New Roman" w:cs="Times New Roman" w:hint="eastAsia"/>
                <w:bCs/>
                <w:szCs w:val="21"/>
              </w:rPr>
              <w:t>/</w:t>
            </w:r>
            <w:r w:rsidRPr="00882E3D">
              <w:rPr>
                <w:rFonts w:ascii="Times New Roman" w:hAnsi="Times New Roman" w:cs="Times New Roman" w:hint="eastAsia"/>
                <w:bCs/>
                <w:szCs w:val="21"/>
              </w:rPr>
              <w:t>110</w:t>
            </w:r>
          </w:p>
        </w:tc>
        <w:tc>
          <w:tcPr>
            <w:tcW w:w="2551" w:type="dxa"/>
            <w:vAlign w:val="center"/>
          </w:tcPr>
          <w:p w:rsidR="004978B0" w:rsidRDefault="004978B0" w:rsidP="00156686">
            <w:pPr>
              <w:spacing w:line="360" w:lineRule="auto"/>
              <w:jc w:val="center"/>
              <w:rPr>
                <w:rFonts w:ascii="Times New Roman" w:hAnsi="Times New Roman" w:cs="Times New Roman"/>
                <w:bCs/>
                <w:szCs w:val="21"/>
              </w:rPr>
            </w:pPr>
            <w:r w:rsidRPr="004978B0">
              <w:rPr>
                <w:rFonts w:ascii="Times New Roman" w:hAnsi="Times New Roman" w:cs="Times New Roman" w:hint="eastAsia"/>
                <w:bCs/>
                <w:szCs w:val="21"/>
              </w:rPr>
              <w:t>专业课程实验教学</w:t>
            </w:r>
          </w:p>
        </w:tc>
      </w:tr>
      <w:tr w:rsidR="004978B0" w:rsidTr="001B5E51">
        <w:trPr>
          <w:trHeight w:val="357"/>
        </w:trPr>
        <w:tc>
          <w:tcPr>
            <w:tcW w:w="2802" w:type="dxa"/>
            <w:vMerge/>
            <w:vAlign w:val="center"/>
          </w:tcPr>
          <w:p w:rsidR="004978B0" w:rsidRDefault="004978B0" w:rsidP="00156686">
            <w:pPr>
              <w:jc w:val="center"/>
              <w:rPr>
                <w:rFonts w:ascii="Times New Roman" w:hAnsi="Times New Roman" w:cs="Times New Roman"/>
                <w:bCs/>
                <w:szCs w:val="21"/>
              </w:rPr>
            </w:pPr>
          </w:p>
        </w:tc>
        <w:tc>
          <w:tcPr>
            <w:tcW w:w="1984" w:type="dxa"/>
            <w:vAlign w:val="center"/>
          </w:tcPr>
          <w:p w:rsidR="004978B0" w:rsidRDefault="004978B0"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基本技能培训</w:t>
            </w:r>
          </w:p>
        </w:tc>
        <w:tc>
          <w:tcPr>
            <w:tcW w:w="1276" w:type="dxa"/>
            <w:vAlign w:val="center"/>
          </w:tcPr>
          <w:p w:rsidR="004978B0" w:rsidRDefault="004978B0"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109</w:t>
            </w:r>
            <w:r>
              <w:rPr>
                <w:rFonts w:ascii="Times New Roman" w:hAnsi="Times New Roman" w:cs="Times New Roman" w:hint="eastAsia"/>
                <w:bCs/>
                <w:szCs w:val="21"/>
              </w:rPr>
              <w:t>/</w:t>
            </w:r>
            <w:r w:rsidRPr="00882E3D">
              <w:rPr>
                <w:rFonts w:ascii="Times New Roman" w:hAnsi="Times New Roman" w:cs="Times New Roman" w:hint="eastAsia"/>
                <w:bCs/>
                <w:szCs w:val="21"/>
              </w:rPr>
              <w:t>110</w:t>
            </w:r>
          </w:p>
        </w:tc>
        <w:tc>
          <w:tcPr>
            <w:tcW w:w="2551" w:type="dxa"/>
            <w:vAlign w:val="center"/>
          </w:tcPr>
          <w:p w:rsidR="004978B0" w:rsidRDefault="004978B0" w:rsidP="00156686">
            <w:pPr>
              <w:jc w:val="center"/>
              <w:rPr>
                <w:rFonts w:ascii="Times New Roman" w:hAnsi="Times New Roman" w:cs="Times New Roman"/>
                <w:bCs/>
                <w:szCs w:val="21"/>
              </w:rPr>
            </w:pPr>
            <w:r>
              <w:rPr>
                <w:rFonts w:ascii="Times New Roman" w:hAnsi="Times New Roman" w:cs="Times New Roman" w:hint="eastAsia"/>
                <w:bCs/>
                <w:szCs w:val="21"/>
              </w:rPr>
              <w:t>上专业课前培养学生实</w:t>
            </w:r>
            <w:r w:rsidRPr="004978B0">
              <w:rPr>
                <w:rFonts w:ascii="Times New Roman" w:hAnsi="Times New Roman" w:cs="Times New Roman" w:hint="eastAsia"/>
                <w:bCs/>
                <w:szCs w:val="21"/>
              </w:rPr>
              <w:t>验室相关的基本操作</w:t>
            </w:r>
          </w:p>
        </w:tc>
      </w:tr>
      <w:tr w:rsidR="00156686" w:rsidTr="001B5E51">
        <w:trPr>
          <w:trHeight w:val="153"/>
        </w:trPr>
        <w:tc>
          <w:tcPr>
            <w:tcW w:w="2802" w:type="dxa"/>
            <w:vMerge w:val="restart"/>
            <w:vAlign w:val="center"/>
          </w:tcPr>
          <w:p w:rsidR="00156686" w:rsidRDefault="00156686" w:rsidP="00156686">
            <w:pPr>
              <w:jc w:val="center"/>
              <w:rPr>
                <w:rFonts w:ascii="Times New Roman" w:hAnsi="Times New Roman" w:cs="Times New Roman"/>
                <w:bCs/>
                <w:szCs w:val="21"/>
              </w:rPr>
            </w:pPr>
            <w:r>
              <w:rPr>
                <w:rFonts w:ascii="Times New Roman" w:hAnsi="Times New Roman" w:cs="Times New Roman" w:hint="eastAsia"/>
                <w:bCs/>
                <w:szCs w:val="21"/>
              </w:rPr>
              <w:t>教学实验室</w:t>
            </w:r>
          </w:p>
          <w:p w:rsidR="00156686" w:rsidRDefault="00156686" w:rsidP="00156686">
            <w:pPr>
              <w:jc w:val="center"/>
              <w:rPr>
                <w:rFonts w:ascii="Times New Roman" w:hAnsi="Times New Roman" w:cs="Times New Roman"/>
                <w:bCs/>
                <w:szCs w:val="21"/>
              </w:rPr>
            </w:pPr>
            <w:r>
              <w:rPr>
                <w:rFonts w:ascii="Times New Roman" w:hAnsi="Times New Roman" w:cs="Times New Roman" w:hint="eastAsia"/>
                <w:bCs/>
                <w:szCs w:val="21"/>
              </w:rPr>
              <w:t>生药</w:t>
            </w:r>
            <w:r>
              <w:rPr>
                <w:rFonts w:ascii="Times New Roman" w:hAnsi="Times New Roman" w:cs="Times New Roman" w:hint="eastAsia"/>
                <w:bCs/>
                <w:szCs w:val="21"/>
              </w:rPr>
              <w:t>/</w:t>
            </w:r>
            <w:r>
              <w:rPr>
                <w:rFonts w:ascii="Times New Roman" w:hAnsi="Times New Roman" w:cs="Times New Roman" w:hint="eastAsia"/>
                <w:bCs/>
                <w:szCs w:val="21"/>
              </w:rPr>
              <w:t>基本技能训练</w:t>
            </w:r>
          </w:p>
        </w:tc>
        <w:tc>
          <w:tcPr>
            <w:tcW w:w="1984" w:type="dxa"/>
            <w:vAlign w:val="center"/>
          </w:tcPr>
          <w:p w:rsidR="00156686" w:rsidRDefault="00156686"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生药学</w:t>
            </w:r>
          </w:p>
        </w:tc>
        <w:tc>
          <w:tcPr>
            <w:tcW w:w="1276" w:type="dxa"/>
            <w:vAlign w:val="center"/>
          </w:tcPr>
          <w:p w:rsidR="00156686" w:rsidRDefault="00156686"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112</w:t>
            </w:r>
          </w:p>
        </w:tc>
        <w:tc>
          <w:tcPr>
            <w:tcW w:w="2551" w:type="dxa"/>
            <w:vMerge w:val="restart"/>
            <w:vAlign w:val="center"/>
          </w:tcPr>
          <w:p w:rsidR="00156686" w:rsidRDefault="00156686" w:rsidP="00156686">
            <w:pPr>
              <w:jc w:val="center"/>
              <w:rPr>
                <w:rFonts w:ascii="Times New Roman" w:hAnsi="Times New Roman" w:cs="Times New Roman"/>
                <w:bCs/>
                <w:szCs w:val="21"/>
              </w:rPr>
            </w:pPr>
            <w:r w:rsidRPr="004978B0">
              <w:rPr>
                <w:rFonts w:ascii="Times New Roman" w:hAnsi="Times New Roman" w:cs="Times New Roman" w:hint="eastAsia"/>
                <w:bCs/>
                <w:szCs w:val="21"/>
              </w:rPr>
              <w:t>显微</w:t>
            </w:r>
            <w:r>
              <w:rPr>
                <w:rFonts w:ascii="Times New Roman" w:hAnsi="Times New Roman" w:cs="Times New Roman" w:hint="eastAsia"/>
                <w:bCs/>
                <w:szCs w:val="21"/>
              </w:rPr>
              <w:t>镜</w:t>
            </w:r>
            <w:r w:rsidRPr="004978B0">
              <w:rPr>
                <w:rFonts w:ascii="Times New Roman" w:hAnsi="Times New Roman" w:cs="Times New Roman" w:hint="eastAsia"/>
                <w:bCs/>
                <w:szCs w:val="21"/>
              </w:rPr>
              <w:t>等实验鉴别用</w:t>
            </w:r>
            <w:r>
              <w:rPr>
                <w:rFonts w:ascii="Times New Roman" w:hAnsi="Times New Roman" w:cs="Times New Roman" w:hint="eastAsia"/>
                <w:bCs/>
                <w:szCs w:val="21"/>
              </w:rPr>
              <w:t>仪器的使用</w:t>
            </w:r>
          </w:p>
        </w:tc>
      </w:tr>
      <w:tr w:rsidR="00156686" w:rsidTr="001B5E51">
        <w:trPr>
          <w:trHeight w:val="70"/>
        </w:trPr>
        <w:tc>
          <w:tcPr>
            <w:tcW w:w="2802" w:type="dxa"/>
            <w:vMerge/>
            <w:vAlign w:val="center"/>
          </w:tcPr>
          <w:p w:rsidR="00156686" w:rsidRDefault="00156686" w:rsidP="00156686">
            <w:pPr>
              <w:jc w:val="center"/>
              <w:rPr>
                <w:rFonts w:ascii="Times New Roman" w:hAnsi="Times New Roman" w:cs="Times New Roman"/>
                <w:bCs/>
                <w:szCs w:val="21"/>
              </w:rPr>
            </w:pPr>
          </w:p>
        </w:tc>
        <w:tc>
          <w:tcPr>
            <w:tcW w:w="1984" w:type="dxa"/>
            <w:vAlign w:val="center"/>
          </w:tcPr>
          <w:p w:rsidR="00156686" w:rsidRDefault="00156686"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基本技能训练</w:t>
            </w:r>
          </w:p>
        </w:tc>
        <w:tc>
          <w:tcPr>
            <w:tcW w:w="1276" w:type="dxa"/>
            <w:vAlign w:val="center"/>
          </w:tcPr>
          <w:p w:rsidR="00156686" w:rsidRDefault="00156686"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112</w:t>
            </w:r>
          </w:p>
        </w:tc>
        <w:tc>
          <w:tcPr>
            <w:tcW w:w="2551" w:type="dxa"/>
            <w:vMerge/>
            <w:vAlign w:val="center"/>
          </w:tcPr>
          <w:p w:rsidR="00156686" w:rsidRDefault="00156686" w:rsidP="00156686">
            <w:pPr>
              <w:spacing w:line="360" w:lineRule="auto"/>
              <w:jc w:val="center"/>
              <w:rPr>
                <w:rFonts w:ascii="Times New Roman" w:hAnsi="Times New Roman" w:cs="Times New Roman"/>
                <w:bCs/>
                <w:szCs w:val="21"/>
              </w:rPr>
            </w:pPr>
          </w:p>
        </w:tc>
      </w:tr>
      <w:tr w:rsidR="004978B0" w:rsidTr="001B5E51">
        <w:tc>
          <w:tcPr>
            <w:tcW w:w="2802" w:type="dxa"/>
            <w:vAlign w:val="center"/>
          </w:tcPr>
          <w:p w:rsidR="004978B0" w:rsidRDefault="004978B0" w:rsidP="00156686">
            <w:pPr>
              <w:jc w:val="center"/>
              <w:rPr>
                <w:rFonts w:ascii="Times New Roman" w:hAnsi="Times New Roman" w:cs="Times New Roman"/>
                <w:bCs/>
                <w:szCs w:val="21"/>
              </w:rPr>
            </w:pPr>
            <w:r>
              <w:rPr>
                <w:rFonts w:ascii="Times New Roman" w:hAnsi="Times New Roman" w:cs="Times New Roman" w:hint="eastAsia"/>
                <w:bCs/>
                <w:szCs w:val="21"/>
              </w:rPr>
              <w:t>数据处理室</w:t>
            </w:r>
          </w:p>
          <w:p w:rsidR="004978B0" w:rsidRDefault="004978B0" w:rsidP="00156686">
            <w:pPr>
              <w:jc w:val="center"/>
              <w:rPr>
                <w:rFonts w:ascii="Times New Roman" w:hAnsi="Times New Roman" w:cs="Times New Roman"/>
                <w:bCs/>
                <w:szCs w:val="21"/>
              </w:rPr>
            </w:pPr>
            <w:r>
              <w:rPr>
                <w:rFonts w:ascii="Times New Roman" w:hAnsi="Times New Roman" w:cs="Times New Roman" w:hint="eastAsia"/>
                <w:bCs/>
                <w:szCs w:val="21"/>
              </w:rPr>
              <w:t>临床药理</w:t>
            </w:r>
            <w:r>
              <w:rPr>
                <w:rFonts w:ascii="Times New Roman" w:hAnsi="Times New Roman" w:cs="Times New Roman" w:hint="eastAsia"/>
                <w:bCs/>
                <w:szCs w:val="21"/>
              </w:rPr>
              <w:t>/</w:t>
            </w:r>
            <w:r>
              <w:rPr>
                <w:rFonts w:ascii="Times New Roman" w:hAnsi="Times New Roman" w:cs="Times New Roman" w:hint="eastAsia"/>
                <w:bCs/>
                <w:szCs w:val="21"/>
              </w:rPr>
              <w:t>虚拟仿真实验室</w:t>
            </w:r>
          </w:p>
        </w:tc>
        <w:tc>
          <w:tcPr>
            <w:tcW w:w="1984" w:type="dxa"/>
            <w:vAlign w:val="center"/>
          </w:tcPr>
          <w:p w:rsidR="004978B0" w:rsidRDefault="004978B0"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临床药理学</w:t>
            </w:r>
          </w:p>
        </w:tc>
        <w:tc>
          <w:tcPr>
            <w:tcW w:w="1276" w:type="dxa"/>
            <w:vAlign w:val="center"/>
          </w:tcPr>
          <w:p w:rsidR="004978B0" w:rsidRDefault="004978B0"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111</w:t>
            </w:r>
          </w:p>
        </w:tc>
        <w:tc>
          <w:tcPr>
            <w:tcW w:w="2551" w:type="dxa"/>
            <w:vAlign w:val="center"/>
          </w:tcPr>
          <w:p w:rsidR="004978B0" w:rsidRDefault="00156686" w:rsidP="00156686">
            <w:pPr>
              <w:spacing w:line="360" w:lineRule="auto"/>
              <w:jc w:val="center"/>
              <w:rPr>
                <w:rFonts w:ascii="Times New Roman" w:hAnsi="Times New Roman" w:cs="Times New Roman"/>
                <w:bCs/>
                <w:szCs w:val="21"/>
              </w:rPr>
            </w:pPr>
            <w:r w:rsidRPr="00156686">
              <w:rPr>
                <w:rFonts w:ascii="Times New Roman" w:hAnsi="Times New Roman" w:cs="Times New Roman" w:hint="eastAsia"/>
                <w:bCs/>
                <w:szCs w:val="21"/>
              </w:rPr>
              <w:t>计算机房，处理数据</w:t>
            </w:r>
            <w:r>
              <w:rPr>
                <w:rFonts w:ascii="Times New Roman" w:hAnsi="Times New Roman" w:cs="Times New Roman" w:hint="eastAsia"/>
                <w:bCs/>
                <w:szCs w:val="21"/>
              </w:rPr>
              <w:t>。</w:t>
            </w:r>
          </w:p>
        </w:tc>
      </w:tr>
      <w:tr w:rsidR="004978B0" w:rsidTr="001B5E51">
        <w:tc>
          <w:tcPr>
            <w:tcW w:w="2802" w:type="dxa"/>
            <w:vAlign w:val="center"/>
          </w:tcPr>
          <w:p w:rsidR="004978B0" w:rsidRDefault="004978B0" w:rsidP="00156686">
            <w:pPr>
              <w:jc w:val="center"/>
              <w:rPr>
                <w:rFonts w:ascii="Times New Roman" w:hAnsi="Times New Roman" w:cs="Times New Roman"/>
                <w:bCs/>
                <w:szCs w:val="21"/>
              </w:rPr>
            </w:pPr>
            <w:r>
              <w:rPr>
                <w:rFonts w:ascii="Times New Roman" w:hAnsi="Times New Roman" w:cs="Times New Roman" w:hint="eastAsia"/>
                <w:bCs/>
                <w:szCs w:val="21"/>
              </w:rPr>
              <w:t>中药标本室</w:t>
            </w:r>
          </w:p>
        </w:tc>
        <w:tc>
          <w:tcPr>
            <w:tcW w:w="1984" w:type="dxa"/>
            <w:vAlign w:val="center"/>
          </w:tcPr>
          <w:p w:rsidR="004978B0" w:rsidRDefault="00432775"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生药学</w:t>
            </w:r>
          </w:p>
        </w:tc>
        <w:tc>
          <w:tcPr>
            <w:tcW w:w="1276" w:type="dxa"/>
            <w:vAlign w:val="center"/>
          </w:tcPr>
          <w:p w:rsidR="004978B0" w:rsidRDefault="004978B0"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104</w:t>
            </w:r>
            <w:r>
              <w:rPr>
                <w:rFonts w:ascii="Times New Roman" w:hAnsi="Times New Roman" w:cs="Times New Roman" w:hint="eastAsia"/>
                <w:bCs/>
                <w:szCs w:val="21"/>
              </w:rPr>
              <w:t>/</w:t>
            </w:r>
            <w:r w:rsidRPr="00882E3D">
              <w:rPr>
                <w:rFonts w:ascii="Times New Roman" w:hAnsi="Times New Roman" w:cs="Times New Roman" w:hint="eastAsia"/>
                <w:bCs/>
                <w:szCs w:val="21"/>
              </w:rPr>
              <w:t>105</w:t>
            </w:r>
          </w:p>
        </w:tc>
        <w:tc>
          <w:tcPr>
            <w:tcW w:w="2551" w:type="dxa"/>
            <w:vAlign w:val="center"/>
          </w:tcPr>
          <w:p w:rsidR="004978B0" w:rsidRDefault="00156686"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中药标本陈列室</w:t>
            </w:r>
          </w:p>
        </w:tc>
      </w:tr>
      <w:tr w:rsidR="00432775" w:rsidTr="001B5E51">
        <w:tc>
          <w:tcPr>
            <w:tcW w:w="2802" w:type="dxa"/>
            <w:vAlign w:val="center"/>
          </w:tcPr>
          <w:p w:rsidR="00432775" w:rsidRDefault="00432775" w:rsidP="00156686">
            <w:pPr>
              <w:jc w:val="center"/>
              <w:rPr>
                <w:rFonts w:ascii="Times New Roman" w:hAnsi="Times New Roman" w:cs="Times New Roman"/>
                <w:bCs/>
                <w:szCs w:val="21"/>
              </w:rPr>
            </w:pPr>
            <w:r>
              <w:rPr>
                <w:rFonts w:ascii="Times New Roman" w:hAnsi="Times New Roman" w:cs="Times New Roman" w:hint="eastAsia"/>
                <w:bCs/>
                <w:szCs w:val="21"/>
              </w:rPr>
              <w:t>仪器室</w:t>
            </w:r>
          </w:p>
        </w:tc>
        <w:tc>
          <w:tcPr>
            <w:tcW w:w="1984" w:type="dxa"/>
            <w:vMerge w:val="restart"/>
            <w:vAlign w:val="center"/>
          </w:tcPr>
          <w:p w:rsidR="00432775" w:rsidRDefault="00432775"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公用</w:t>
            </w:r>
          </w:p>
        </w:tc>
        <w:tc>
          <w:tcPr>
            <w:tcW w:w="1276" w:type="dxa"/>
            <w:vAlign w:val="center"/>
          </w:tcPr>
          <w:p w:rsidR="00432775" w:rsidRDefault="00432775"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106</w:t>
            </w:r>
            <w:r>
              <w:rPr>
                <w:rFonts w:ascii="Times New Roman" w:hAnsi="Times New Roman" w:cs="Times New Roman" w:hint="eastAsia"/>
                <w:bCs/>
                <w:szCs w:val="21"/>
              </w:rPr>
              <w:t>/</w:t>
            </w:r>
            <w:r w:rsidRPr="00882E3D">
              <w:rPr>
                <w:rFonts w:ascii="Times New Roman" w:hAnsi="Times New Roman" w:cs="Times New Roman" w:hint="eastAsia"/>
                <w:bCs/>
                <w:szCs w:val="21"/>
              </w:rPr>
              <w:t>113</w:t>
            </w:r>
          </w:p>
        </w:tc>
        <w:tc>
          <w:tcPr>
            <w:tcW w:w="2551" w:type="dxa"/>
            <w:vAlign w:val="center"/>
          </w:tcPr>
          <w:p w:rsidR="00432775" w:rsidRDefault="00432775" w:rsidP="00156686">
            <w:pPr>
              <w:spacing w:line="360" w:lineRule="auto"/>
              <w:jc w:val="center"/>
              <w:rPr>
                <w:rFonts w:ascii="Times New Roman" w:hAnsi="Times New Roman" w:cs="Times New Roman"/>
                <w:bCs/>
                <w:szCs w:val="21"/>
              </w:rPr>
            </w:pPr>
            <w:r w:rsidRPr="00156686">
              <w:rPr>
                <w:rFonts w:ascii="Times New Roman" w:hAnsi="Times New Roman" w:cs="Times New Roman" w:hint="eastAsia"/>
                <w:bCs/>
                <w:szCs w:val="21"/>
              </w:rPr>
              <w:t>气相、液相色谱室</w:t>
            </w:r>
          </w:p>
        </w:tc>
      </w:tr>
      <w:tr w:rsidR="00432775" w:rsidTr="001B5E51">
        <w:tc>
          <w:tcPr>
            <w:tcW w:w="2802" w:type="dxa"/>
            <w:vAlign w:val="center"/>
          </w:tcPr>
          <w:p w:rsidR="00432775" w:rsidRDefault="00432775" w:rsidP="00156686">
            <w:pPr>
              <w:jc w:val="center"/>
              <w:rPr>
                <w:rFonts w:ascii="Times New Roman" w:hAnsi="Times New Roman" w:cs="Times New Roman"/>
                <w:bCs/>
                <w:szCs w:val="21"/>
              </w:rPr>
            </w:pPr>
            <w:r>
              <w:rPr>
                <w:rFonts w:ascii="Times New Roman" w:hAnsi="Times New Roman" w:cs="Times New Roman" w:hint="eastAsia"/>
                <w:bCs/>
                <w:szCs w:val="21"/>
              </w:rPr>
              <w:t>准备室</w:t>
            </w:r>
          </w:p>
          <w:p w:rsidR="00432775" w:rsidRDefault="00432775" w:rsidP="00156686">
            <w:pPr>
              <w:jc w:val="center"/>
              <w:rPr>
                <w:rFonts w:ascii="Times New Roman" w:hAnsi="Times New Roman" w:cs="Times New Roman"/>
                <w:bCs/>
                <w:szCs w:val="21"/>
              </w:rPr>
            </w:pPr>
            <w:r>
              <w:rPr>
                <w:rFonts w:ascii="Times New Roman" w:hAnsi="Times New Roman" w:cs="Times New Roman" w:hint="eastAsia"/>
                <w:bCs/>
                <w:szCs w:val="21"/>
              </w:rPr>
              <w:t>技能训练</w:t>
            </w:r>
          </w:p>
        </w:tc>
        <w:tc>
          <w:tcPr>
            <w:tcW w:w="1984" w:type="dxa"/>
            <w:vMerge/>
            <w:vAlign w:val="center"/>
          </w:tcPr>
          <w:p w:rsidR="00432775" w:rsidRDefault="00432775" w:rsidP="00156686">
            <w:pPr>
              <w:spacing w:line="360" w:lineRule="auto"/>
              <w:jc w:val="center"/>
              <w:rPr>
                <w:rFonts w:ascii="Times New Roman" w:hAnsi="Times New Roman" w:cs="Times New Roman"/>
                <w:bCs/>
                <w:szCs w:val="21"/>
              </w:rPr>
            </w:pPr>
          </w:p>
        </w:tc>
        <w:tc>
          <w:tcPr>
            <w:tcW w:w="1276" w:type="dxa"/>
            <w:vAlign w:val="center"/>
          </w:tcPr>
          <w:p w:rsidR="00432775" w:rsidRDefault="00432775" w:rsidP="00156686">
            <w:pPr>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107</w:t>
            </w:r>
          </w:p>
        </w:tc>
        <w:tc>
          <w:tcPr>
            <w:tcW w:w="2551" w:type="dxa"/>
            <w:vAlign w:val="center"/>
          </w:tcPr>
          <w:p w:rsidR="00432775" w:rsidRDefault="00432775" w:rsidP="00156686">
            <w:pPr>
              <w:spacing w:line="360" w:lineRule="auto"/>
              <w:jc w:val="center"/>
              <w:rPr>
                <w:rFonts w:ascii="Times New Roman" w:hAnsi="Times New Roman" w:cs="Times New Roman"/>
                <w:bCs/>
                <w:szCs w:val="21"/>
              </w:rPr>
            </w:pPr>
            <w:r>
              <w:rPr>
                <w:rFonts w:ascii="Times New Roman" w:hAnsi="Times New Roman" w:cs="Times New Roman" w:hint="eastAsia"/>
                <w:bCs/>
                <w:szCs w:val="21"/>
              </w:rPr>
              <w:t>准备实验室</w:t>
            </w:r>
          </w:p>
        </w:tc>
      </w:tr>
    </w:tbl>
    <w:p w:rsidR="007D7AE6" w:rsidRDefault="007D7AE6" w:rsidP="0070212D">
      <w:pPr>
        <w:spacing w:line="360" w:lineRule="auto"/>
        <w:rPr>
          <w:rFonts w:ascii="Times New Roman" w:hAnsi="Times New Roman" w:cs="Times New Roman"/>
          <w:bCs/>
          <w:szCs w:val="21"/>
        </w:rPr>
      </w:pPr>
    </w:p>
    <w:p w:rsidR="00E24EAA" w:rsidRDefault="00E24EAA" w:rsidP="00156686">
      <w:pPr>
        <w:spacing w:line="360" w:lineRule="auto"/>
        <w:jc w:val="center"/>
        <w:rPr>
          <w:bCs/>
          <w:szCs w:val="21"/>
        </w:rPr>
      </w:pPr>
    </w:p>
    <w:p w:rsidR="00156686" w:rsidRPr="00882E3D" w:rsidRDefault="00156686" w:rsidP="00156686">
      <w:pPr>
        <w:spacing w:line="360" w:lineRule="auto"/>
        <w:jc w:val="center"/>
        <w:rPr>
          <w:rFonts w:ascii="Times New Roman" w:hAnsi="Times New Roman" w:cs="Times New Roman"/>
          <w:bCs/>
          <w:szCs w:val="21"/>
        </w:rPr>
      </w:pPr>
      <w:r w:rsidRPr="00306088">
        <w:rPr>
          <w:rFonts w:hint="eastAsia"/>
          <w:bCs/>
          <w:szCs w:val="21"/>
          <w:highlight w:val="yellow"/>
        </w:rPr>
        <w:t>表</w:t>
      </w:r>
      <w:r w:rsidRPr="00306088">
        <w:rPr>
          <w:rFonts w:ascii="Times New Roman" w:hAnsi="Times New Roman" w:cs="Times New Roman"/>
          <w:bCs/>
          <w:szCs w:val="21"/>
          <w:highlight w:val="yellow"/>
        </w:rPr>
        <w:t>3-</w:t>
      </w:r>
      <w:r w:rsidR="0070212D" w:rsidRPr="00306088">
        <w:rPr>
          <w:rFonts w:ascii="Times New Roman" w:hAnsi="Times New Roman" w:cs="Times New Roman" w:hint="eastAsia"/>
          <w:bCs/>
          <w:szCs w:val="21"/>
          <w:highlight w:val="yellow"/>
        </w:rPr>
        <w:t>2</w:t>
      </w:r>
      <w:r w:rsidRPr="00882E3D">
        <w:rPr>
          <w:rFonts w:hint="eastAsia"/>
          <w:bCs/>
          <w:szCs w:val="21"/>
        </w:rPr>
        <w:t xml:space="preserve"> </w:t>
      </w:r>
      <w:r w:rsidRPr="00882E3D">
        <w:rPr>
          <w:rFonts w:hint="eastAsia"/>
          <w:bCs/>
          <w:szCs w:val="21"/>
        </w:rPr>
        <w:t>药学院专业教学实验室情况（药学实验教学楼二楼）</w:t>
      </w:r>
    </w:p>
    <w:tbl>
      <w:tblPr>
        <w:tblStyle w:val="a6"/>
        <w:tblW w:w="8613" w:type="dxa"/>
        <w:tblLook w:val="04A0" w:firstRow="1" w:lastRow="0" w:firstColumn="1" w:lastColumn="0" w:noHBand="0" w:noVBand="1"/>
      </w:tblPr>
      <w:tblGrid>
        <w:gridCol w:w="2649"/>
        <w:gridCol w:w="1884"/>
        <w:gridCol w:w="1652"/>
        <w:gridCol w:w="2428"/>
      </w:tblGrid>
      <w:tr w:rsidR="00432775" w:rsidTr="007D7AE6">
        <w:trPr>
          <w:trHeight w:val="522"/>
        </w:trPr>
        <w:tc>
          <w:tcPr>
            <w:tcW w:w="2649" w:type="dxa"/>
            <w:vAlign w:val="center"/>
          </w:tcPr>
          <w:p w:rsidR="00156686" w:rsidRDefault="00156686" w:rsidP="007D7AE6">
            <w:pPr>
              <w:jc w:val="center"/>
              <w:rPr>
                <w:rFonts w:ascii="Times New Roman" w:hAnsi="Times New Roman" w:cs="Times New Roman"/>
                <w:bCs/>
                <w:szCs w:val="21"/>
              </w:rPr>
            </w:pPr>
            <w:r>
              <w:rPr>
                <w:rFonts w:ascii="Times New Roman" w:hAnsi="Times New Roman" w:cs="Times New Roman" w:hint="eastAsia"/>
                <w:bCs/>
                <w:szCs w:val="21"/>
              </w:rPr>
              <w:t>实验室名称</w:t>
            </w:r>
          </w:p>
        </w:tc>
        <w:tc>
          <w:tcPr>
            <w:tcW w:w="1884" w:type="dxa"/>
            <w:vAlign w:val="center"/>
          </w:tcPr>
          <w:p w:rsidR="00156686" w:rsidRDefault="00156686" w:rsidP="007D7AE6">
            <w:pPr>
              <w:jc w:val="center"/>
              <w:rPr>
                <w:rFonts w:ascii="Times New Roman" w:hAnsi="Times New Roman" w:cs="Times New Roman"/>
                <w:bCs/>
                <w:szCs w:val="21"/>
              </w:rPr>
            </w:pPr>
            <w:r>
              <w:rPr>
                <w:rFonts w:ascii="Times New Roman" w:hAnsi="Times New Roman" w:cs="Times New Roman" w:hint="eastAsia"/>
                <w:bCs/>
                <w:szCs w:val="21"/>
              </w:rPr>
              <w:t>课程名称</w:t>
            </w:r>
          </w:p>
        </w:tc>
        <w:tc>
          <w:tcPr>
            <w:tcW w:w="1652" w:type="dxa"/>
            <w:vAlign w:val="center"/>
          </w:tcPr>
          <w:p w:rsidR="00156686" w:rsidRDefault="00156686" w:rsidP="007D7AE6">
            <w:pPr>
              <w:jc w:val="center"/>
              <w:rPr>
                <w:rFonts w:ascii="Times New Roman" w:hAnsi="Times New Roman" w:cs="Times New Roman"/>
                <w:bCs/>
                <w:szCs w:val="21"/>
              </w:rPr>
            </w:pPr>
            <w:r>
              <w:rPr>
                <w:rFonts w:ascii="Times New Roman" w:hAnsi="Times New Roman" w:cs="Times New Roman" w:hint="eastAsia"/>
                <w:bCs/>
                <w:szCs w:val="21"/>
              </w:rPr>
              <w:t>房间号</w:t>
            </w:r>
          </w:p>
        </w:tc>
        <w:tc>
          <w:tcPr>
            <w:tcW w:w="2428" w:type="dxa"/>
            <w:vAlign w:val="center"/>
          </w:tcPr>
          <w:p w:rsidR="00156686" w:rsidRDefault="00156686" w:rsidP="007D7AE6">
            <w:pPr>
              <w:jc w:val="center"/>
              <w:rPr>
                <w:rFonts w:ascii="Times New Roman" w:hAnsi="Times New Roman" w:cs="Times New Roman"/>
                <w:bCs/>
                <w:szCs w:val="21"/>
              </w:rPr>
            </w:pPr>
            <w:r>
              <w:rPr>
                <w:rFonts w:ascii="Times New Roman" w:hAnsi="Times New Roman" w:cs="Times New Roman" w:hint="eastAsia"/>
                <w:bCs/>
                <w:szCs w:val="21"/>
              </w:rPr>
              <w:t>功能说明</w:t>
            </w:r>
          </w:p>
        </w:tc>
      </w:tr>
      <w:tr w:rsidR="007D7AE6" w:rsidTr="00432775">
        <w:trPr>
          <w:trHeight w:val="522"/>
        </w:trPr>
        <w:tc>
          <w:tcPr>
            <w:tcW w:w="2649" w:type="dxa"/>
            <w:vMerge w:val="restart"/>
            <w:vAlign w:val="center"/>
          </w:tcPr>
          <w:p w:rsidR="007D7AE6" w:rsidRDefault="007D7AE6" w:rsidP="007D7AE6">
            <w:pPr>
              <w:jc w:val="center"/>
              <w:rPr>
                <w:rFonts w:ascii="Times New Roman" w:hAnsi="Times New Roman" w:cs="Times New Roman"/>
                <w:bCs/>
                <w:szCs w:val="21"/>
              </w:rPr>
            </w:pPr>
            <w:r>
              <w:rPr>
                <w:rFonts w:ascii="Times New Roman" w:hAnsi="Times New Roman" w:cs="Times New Roman" w:hint="eastAsia"/>
                <w:bCs/>
                <w:szCs w:val="21"/>
              </w:rPr>
              <w:t>教学实验室</w:t>
            </w:r>
          </w:p>
        </w:tc>
        <w:tc>
          <w:tcPr>
            <w:tcW w:w="1884" w:type="dxa"/>
            <w:vAlign w:val="center"/>
          </w:tcPr>
          <w:p w:rsidR="007D7AE6" w:rsidRDefault="007D7AE6" w:rsidP="001B5E51">
            <w:pPr>
              <w:jc w:val="center"/>
              <w:rPr>
                <w:rFonts w:ascii="Times New Roman" w:hAnsi="Times New Roman" w:cs="Times New Roman"/>
                <w:bCs/>
                <w:szCs w:val="21"/>
              </w:rPr>
            </w:pPr>
            <w:r>
              <w:rPr>
                <w:rFonts w:ascii="Times New Roman" w:hAnsi="Times New Roman" w:cs="Times New Roman" w:hint="eastAsia"/>
                <w:bCs/>
                <w:szCs w:val="21"/>
              </w:rPr>
              <w:t>药物代谢动力学</w:t>
            </w:r>
          </w:p>
        </w:tc>
        <w:tc>
          <w:tcPr>
            <w:tcW w:w="1652" w:type="dxa"/>
            <w:vAlign w:val="center"/>
          </w:tcPr>
          <w:p w:rsidR="007D7AE6" w:rsidRDefault="007D7AE6" w:rsidP="001B5E51">
            <w:pPr>
              <w:jc w:val="center"/>
              <w:rPr>
                <w:rFonts w:ascii="Times New Roman" w:hAnsi="Times New Roman" w:cs="Times New Roman"/>
                <w:bCs/>
                <w:szCs w:val="21"/>
              </w:rPr>
            </w:pPr>
            <w:r w:rsidRPr="00882E3D">
              <w:rPr>
                <w:rFonts w:ascii="Times New Roman" w:hAnsi="Times New Roman" w:cs="Times New Roman" w:hint="eastAsia"/>
                <w:bCs/>
                <w:szCs w:val="21"/>
              </w:rPr>
              <w:t>203</w:t>
            </w:r>
          </w:p>
        </w:tc>
        <w:tc>
          <w:tcPr>
            <w:tcW w:w="2428" w:type="dxa"/>
            <w:vAlign w:val="center"/>
          </w:tcPr>
          <w:p w:rsidR="007D7AE6" w:rsidRPr="006006AC" w:rsidRDefault="007D7AE6" w:rsidP="001B5E51">
            <w:pPr>
              <w:jc w:val="center"/>
              <w:rPr>
                <w:rFonts w:ascii="Times New Roman" w:hAnsi="Times New Roman" w:cs="Times New Roman"/>
                <w:bCs/>
                <w:szCs w:val="21"/>
              </w:rPr>
            </w:pPr>
            <w:r w:rsidRPr="006006AC">
              <w:rPr>
                <w:rFonts w:ascii="Times New Roman" w:hAnsi="Times New Roman" w:cs="Times New Roman"/>
                <w:bCs/>
                <w:szCs w:val="21"/>
              </w:rPr>
              <w:t>专业课程实验教学</w:t>
            </w:r>
          </w:p>
        </w:tc>
      </w:tr>
      <w:tr w:rsidR="007D7AE6" w:rsidTr="00432775">
        <w:trPr>
          <w:trHeight w:val="522"/>
        </w:trPr>
        <w:tc>
          <w:tcPr>
            <w:tcW w:w="2649" w:type="dxa"/>
            <w:vMerge/>
            <w:vAlign w:val="center"/>
          </w:tcPr>
          <w:p w:rsidR="007D7AE6" w:rsidRDefault="007D7AE6" w:rsidP="001B5E51">
            <w:pPr>
              <w:jc w:val="center"/>
              <w:rPr>
                <w:rFonts w:ascii="Times New Roman" w:hAnsi="Times New Roman" w:cs="Times New Roman"/>
                <w:bCs/>
                <w:szCs w:val="21"/>
              </w:rPr>
            </w:pPr>
          </w:p>
        </w:tc>
        <w:tc>
          <w:tcPr>
            <w:tcW w:w="1884" w:type="dxa"/>
            <w:vAlign w:val="center"/>
          </w:tcPr>
          <w:p w:rsidR="007D7AE6" w:rsidRDefault="007D7AE6" w:rsidP="001B5E51">
            <w:pPr>
              <w:jc w:val="center"/>
              <w:rPr>
                <w:rFonts w:ascii="Times New Roman" w:hAnsi="Times New Roman" w:cs="Times New Roman"/>
                <w:bCs/>
                <w:szCs w:val="21"/>
              </w:rPr>
            </w:pPr>
            <w:r>
              <w:rPr>
                <w:rFonts w:ascii="Times New Roman" w:hAnsi="Times New Roman" w:cs="Times New Roman" w:hint="eastAsia"/>
                <w:bCs/>
                <w:szCs w:val="21"/>
              </w:rPr>
              <w:t>新药研究与开发</w:t>
            </w:r>
          </w:p>
        </w:tc>
        <w:tc>
          <w:tcPr>
            <w:tcW w:w="1652" w:type="dxa"/>
            <w:vAlign w:val="center"/>
          </w:tcPr>
          <w:p w:rsidR="007D7AE6" w:rsidRDefault="007D7AE6" w:rsidP="001B5E51">
            <w:pPr>
              <w:jc w:val="center"/>
              <w:rPr>
                <w:rFonts w:ascii="Times New Roman" w:hAnsi="Times New Roman" w:cs="Times New Roman"/>
                <w:bCs/>
                <w:szCs w:val="21"/>
              </w:rPr>
            </w:pPr>
            <w:r w:rsidRPr="00882E3D">
              <w:rPr>
                <w:rFonts w:ascii="Times New Roman" w:hAnsi="Times New Roman" w:cs="Times New Roman" w:hint="eastAsia"/>
                <w:bCs/>
                <w:szCs w:val="21"/>
              </w:rPr>
              <w:t>203</w:t>
            </w:r>
            <w:r>
              <w:rPr>
                <w:rFonts w:ascii="Times New Roman" w:hAnsi="Times New Roman" w:cs="Times New Roman"/>
                <w:bCs/>
                <w:szCs w:val="21"/>
              </w:rPr>
              <w:t>/</w:t>
            </w:r>
            <w:r w:rsidRPr="00882E3D">
              <w:rPr>
                <w:rFonts w:ascii="Times New Roman" w:hAnsi="Times New Roman" w:cs="Times New Roman" w:hint="eastAsia"/>
                <w:bCs/>
                <w:szCs w:val="21"/>
              </w:rPr>
              <w:t>209</w:t>
            </w:r>
          </w:p>
        </w:tc>
        <w:tc>
          <w:tcPr>
            <w:tcW w:w="2428" w:type="dxa"/>
            <w:vAlign w:val="center"/>
          </w:tcPr>
          <w:p w:rsidR="007D7AE6" w:rsidRPr="006006AC" w:rsidRDefault="007D7AE6" w:rsidP="00432775">
            <w:pPr>
              <w:jc w:val="center"/>
              <w:rPr>
                <w:rFonts w:ascii="Times New Roman" w:hAnsi="Times New Roman" w:cs="Times New Roman"/>
                <w:bCs/>
                <w:szCs w:val="21"/>
              </w:rPr>
            </w:pPr>
            <w:r w:rsidRPr="006006AC">
              <w:rPr>
                <w:rFonts w:ascii="Times New Roman" w:hAnsi="Times New Roman" w:cs="Times New Roman"/>
                <w:bCs/>
                <w:szCs w:val="21"/>
              </w:rPr>
              <w:t>专业课程实验教学</w:t>
            </w:r>
          </w:p>
        </w:tc>
      </w:tr>
      <w:tr w:rsidR="007D7AE6" w:rsidTr="00432775">
        <w:trPr>
          <w:trHeight w:val="522"/>
        </w:trPr>
        <w:tc>
          <w:tcPr>
            <w:tcW w:w="2649" w:type="dxa"/>
            <w:vMerge/>
            <w:vAlign w:val="center"/>
          </w:tcPr>
          <w:p w:rsidR="007D7AE6" w:rsidRDefault="007D7AE6" w:rsidP="007D7AE6">
            <w:pPr>
              <w:jc w:val="center"/>
              <w:rPr>
                <w:rFonts w:ascii="Times New Roman" w:hAnsi="Times New Roman" w:cs="Times New Roman"/>
                <w:bCs/>
                <w:szCs w:val="21"/>
              </w:rPr>
            </w:pPr>
          </w:p>
        </w:tc>
        <w:tc>
          <w:tcPr>
            <w:tcW w:w="1884" w:type="dxa"/>
            <w:vAlign w:val="center"/>
          </w:tcPr>
          <w:p w:rsidR="007D7AE6" w:rsidRDefault="007D7AE6" w:rsidP="001B5E51">
            <w:pPr>
              <w:jc w:val="center"/>
              <w:rPr>
                <w:rFonts w:ascii="Times New Roman" w:hAnsi="Times New Roman" w:cs="Times New Roman"/>
                <w:bCs/>
                <w:szCs w:val="21"/>
              </w:rPr>
            </w:pPr>
            <w:r>
              <w:rPr>
                <w:rFonts w:ascii="Times New Roman" w:hAnsi="Times New Roman" w:cs="Times New Roman" w:hint="eastAsia"/>
                <w:bCs/>
                <w:szCs w:val="21"/>
              </w:rPr>
              <w:t>微生物制药</w:t>
            </w:r>
          </w:p>
        </w:tc>
        <w:tc>
          <w:tcPr>
            <w:tcW w:w="1652" w:type="dxa"/>
            <w:vAlign w:val="center"/>
          </w:tcPr>
          <w:p w:rsidR="007D7AE6" w:rsidRDefault="007D7AE6" w:rsidP="001B5E51">
            <w:pPr>
              <w:jc w:val="center"/>
              <w:rPr>
                <w:rFonts w:ascii="Times New Roman" w:hAnsi="Times New Roman" w:cs="Times New Roman"/>
                <w:bCs/>
                <w:szCs w:val="21"/>
              </w:rPr>
            </w:pPr>
            <w:r w:rsidRPr="00882E3D">
              <w:rPr>
                <w:rFonts w:ascii="Times New Roman" w:hAnsi="Times New Roman" w:cs="Times New Roman" w:hint="eastAsia"/>
                <w:bCs/>
                <w:szCs w:val="21"/>
              </w:rPr>
              <w:t>209</w:t>
            </w:r>
          </w:p>
        </w:tc>
        <w:tc>
          <w:tcPr>
            <w:tcW w:w="2428" w:type="dxa"/>
            <w:vAlign w:val="center"/>
          </w:tcPr>
          <w:p w:rsidR="007D7AE6" w:rsidRDefault="007D7AE6" w:rsidP="00432775">
            <w:pPr>
              <w:jc w:val="center"/>
              <w:rPr>
                <w:rFonts w:ascii="Times New Roman" w:hAnsi="Times New Roman" w:cs="Times New Roman"/>
                <w:bCs/>
                <w:szCs w:val="21"/>
              </w:rPr>
            </w:pPr>
            <w:r w:rsidRPr="001B5E51">
              <w:rPr>
                <w:rFonts w:ascii="Times New Roman" w:hAnsi="Times New Roman" w:cs="Times New Roman" w:hint="eastAsia"/>
                <w:bCs/>
                <w:szCs w:val="21"/>
              </w:rPr>
              <w:t>专业课程实验教学</w:t>
            </w:r>
          </w:p>
        </w:tc>
      </w:tr>
      <w:tr w:rsidR="007D7AE6" w:rsidTr="00432775">
        <w:trPr>
          <w:trHeight w:val="522"/>
        </w:trPr>
        <w:tc>
          <w:tcPr>
            <w:tcW w:w="2649" w:type="dxa"/>
            <w:vMerge/>
            <w:vAlign w:val="center"/>
          </w:tcPr>
          <w:p w:rsidR="007D7AE6" w:rsidRDefault="007D7AE6" w:rsidP="007D7AE6">
            <w:pPr>
              <w:jc w:val="center"/>
              <w:rPr>
                <w:rFonts w:ascii="Times New Roman" w:hAnsi="Times New Roman" w:cs="Times New Roman"/>
                <w:bCs/>
                <w:szCs w:val="21"/>
              </w:rPr>
            </w:pPr>
          </w:p>
        </w:tc>
        <w:tc>
          <w:tcPr>
            <w:tcW w:w="1884" w:type="dxa"/>
            <w:vAlign w:val="center"/>
          </w:tcPr>
          <w:p w:rsidR="007D7AE6" w:rsidRDefault="007D7AE6" w:rsidP="001B5E51">
            <w:pPr>
              <w:jc w:val="center"/>
              <w:rPr>
                <w:rFonts w:ascii="Times New Roman" w:hAnsi="Times New Roman" w:cs="Times New Roman"/>
                <w:bCs/>
                <w:szCs w:val="21"/>
              </w:rPr>
            </w:pPr>
            <w:r>
              <w:rPr>
                <w:rFonts w:ascii="Times New Roman" w:hAnsi="Times New Roman" w:cs="Times New Roman" w:hint="eastAsia"/>
                <w:bCs/>
                <w:szCs w:val="21"/>
              </w:rPr>
              <w:t>药理学</w:t>
            </w:r>
          </w:p>
        </w:tc>
        <w:tc>
          <w:tcPr>
            <w:tcW w:w="1652" w:type="dxa"/>
            <w:vAlign w:val="center"/>
          </w:tcPr>
          <w:p w:rsidR="007D7AE6" w:rsidRDefault="007D7AE6" w:rsidP="001B5E51">
            <w:pPr>
              <w:jc w:val="center"/>
              <w:rPr>
                <w:rFonts w:ascii="Times New Roman" w:hAnsi="Times New Roman" w:cs="Times New Roman"/>
                <w:bCs/>
                <w:szCs w:val="21"/>
              </w:rPr>
            </w:pPr>
            <w:r w:rsidRPr="00882E3D">
              <w:rPr>
                <w:rFonts w:ascii="Times New Roman" w:hAnsi="Times New Roman" w:cs="Times New Roman" w:hint="eastAsia"/>
                <w:bCs/>
                <w:szCs w:val="21"/>
              </w:rPr>
              <w:t>204</w:t>
            </w:r>
            <w:r>
              <w:rPr>
                <w:rFonts w:ascii="Times New Roman" w:hAnsi="Times New Roman" w:cs="Times New Roman" w:hint="eastAsia"/>
                <w:bCs/>
                <w:szCs w:val="21"/>
              </w:rPr>
              <w:t>/</w:t>
            </w:r>
            <w:r w:rsidRPr="00882E3D">
              <w:rPr>
                <w:rFonts w:ascii="Times New Roman" w:hAnsi="Times New Roman" w:cs="Times New Roman" w:hint="eastAsia"/>
                <w:bCs/>
                <w:szCs w:val="21"/>
              </w:rPr>
              <w:t>205</w:t>
            </w:r>
          </w:p>
        </w:tc>
        <w:tc>
          <w:tcPr>
            <w:tcW w:w="2428" w:type="dxa"/>
            <w:vAlign w:val="center"/>
          </w:tcPr>
          <w:p w:rsidR="007D7AE6" w:rsidRDefault="007D7AE6" w:rsidP="00432775">
            <w:pPr>
              <w:jc w:val="center"/>
              <w:rPr>
                <w:rFonts w:ascii="Times New Roman" w:hAnsi="Times New Roman" w:cs="Times New Roman"/>
                <w:bCs/>
                <w:szCs w:val="21"/>
              </w:rPr>
            </w:pPr>
            <w:r w:rsidRPr="001B5E51">
              <w:rPr>
                <w:rFonts w:ascii="Times New Roman" w:hAnsi="Times New Roman" w:cs="Times New Roman" w:hint="eastAsia"/>
                <w:bCs/>
                <w:szCs w:val="21"/>
              </w:rPr>
              <w:t>专业课程实验教学</w:t>
            </w:r>
          </w:p>
        </w:tc>
      </w:tr>
      <w:tr w:rsidR="007D7AE6" w:rsidTr="00432775">
        <w:trPr>
          <w:trHeight w:val="522"/>
        </w:trPr>
        <w:tc>
          <w:tcPr>
            <w:tcW w:w="2649" w:type="dxa"/>
            <w:vMerge/>
            <w:vAlign w:val="center"/>
          </w:tcPr>
          <w:p w:rsidR="007D7AE6" w:rsidRDefault="007D7AE6" w:rsidP="001B5E51">
            <w:pPr>
              <w:jc w:val="center"/>
              <w:rPr>
                <w:rFonts w:ascii="Times New Roman" w:hAnsi="Times New Roman" w:cs="Times New Roman"/>
                <w:bCs/>
                <w:szCs w:val="21"/>
              </w:rPr>
            </w:pPr>
          </w:p>
        </w:tc>
        <w:tc>
          <w:tcPr>
            <w:tcW w:w="1884" w:type="dxa"/>
            <w:vAlign w:val="center"/>
          </w:tcPr>
          <w:p w:rsidR="007D7AE6" w:rsidRDefault="007D7AE6" w:rsidP="001B5E51">
            <w:pPr>
              <w:jc w:val="center"/>
              <w:rPr>
                <w:rFonts w:ascii="Times New Roman" w:hAnsi="Times New Roman" w:cs="Times New Roman"/>
                <w:bCs/>
                <w:szCs w:val="21"/>
              </w:rPr>
            </w:pPr>
            <w:r>
              <w:rPr>
                <w:rFonts w:ascii="Times New Roman" w:hAnsi="Times New Roman" w:cs="Times New Roman" w:hint="eastAsia"/>
                <w:bCs/>
                <w:szCs w:val="21"/>
              </w:rPr>
              <w:t>药物毒理学</w:t>
            </w:r>
          </w:p>
        </w:tc>
        <w:tc>
          <w:tcPr>
            <w:tcW w:w="1652" w:type="dxa"/>
            <w:vAlign w:val="center"/>
          </w:tcPr>
          <w:p w:rsidR="007D7AE6" w:rsidRDefault="007D7AE6" w:rsidP="001B5E51">
            <w:pPr>
              <w:jc w:val="center"/>
              <w:rPr>
                <w:rFonts w:ascii="Times New Roman" w:hAnsi="Times New Roman" w:cs="Times New Roman"/>
                <w:bCs/>
                <w:szCs w:val="21"/>
              </w:rPr>
            </w:pPr>
            <w:r w:rsidRPr="00882E3D">
              <w:rPr>
                <w:rFonts w:ascii="Times New Roman" w:hAnsi="Times New Roman" w:cs="Times New Roman" w:hint="eastAsia"/>
                <w:bCs/>
                <w:szCs w:val="21"/>
              </w:rPr>
              <w:t>204</w:t>
            </w:r>
            <w:r>
              <w:rPr>
                <w:rFonts w:ascii="Times New Roman" w:hAnsi="Times New Roman" w:cs="Times New Roman" w:hint="eastAsia"/>
                <w:bCs/>
                <w:szCs w:val="21"/>
              </w:rPr>
              <w:t>/</w:t>
            </w:r>
            <w:r w:rsidRPr="00882E3D">
              <w:rPr>
                <w:rFonts w:ascii="Times New Roman" w:hAnsi="Times New Roman" w:cs="Times New Roman" w:hint="eastAsia"/>
                <w:bCs/>
                <w:szCs w:val="21"/>
              </w:rPr>
              <w:t>205</w:t>
            </w:r>
          </w:p>
        </w:tc>
        <w:tc>
          <w:tcPr>
            <w:tcW w:w="2428" w:type="dxa"/>
            <w:vAlign w:val="center"/>
          </w:tcPr>
          <w:p w:rsidR="007D7AE6" w:rsidRDefault="007D7AE6" w:rsidP="00432775">
            <w:pPr>
              <w:jc w:val="center"/>
              <w:rPr>
                <w:rFonts w:ascii="Times New Roman" w:hAnsi="Times New Roman" w:cs="Times New Roman"/>
                <w:bCs/>
                <w:szCs w:val="21"/>
              </w:rPr>
            </w:pPr>
            <w:r w:rsidRPr="001B5E51">
              <w:rPr>
                <w:rFonts w:ascii="Times New Roman" w:hAnsi="Times New Roman" w:cs="Times New Roman" w:hint="eastAsia"/>
                <w:bCs/>
                <w:szCs w:val="21"/>
              </w:rPr>
              <w:t>专业课程实验教学</w:t>
            </w:r>
          </w:p>
        </w:tc>
      </w:tr>
      <w:tr w:rsidR="00432775" w:rsidTr="00432775">
        <w:trPr>
          <w:trHeight w:val="522"/>
        </w:trPr>
        <w:tc>
          <w:tcPr>
            <w:tcW w:w="2649" w:type="dxa"/>
            <w:vAlign w:val="center"/>
          </w:tcPr>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t>样品前处理事</w:t>
            </w:r>
          </w:p>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t>仪器室</w:t>
            </w:r>
          </w:p>
        </w:tc>
        <w:tc>
          <w:tcPr>
            <w:tcW w:w="1884" w:type="dxa"/>
            <w:vMerge w:val="restart"/>
            <w:vAlign w:val="center"/>
          </w:tcPr>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t>公用</w:t>
            </w:r>
          </w:p>
        </w:tc>
        <w:tc>
          <w:tcPr>
            <w:tcW w:w="1652" w:type="dxa"/>
            <w:vAlign w:val="center"/>
          </w:tcPr>
          <w:p w:rsidR="00432775" w:rsidRDefault="00432775" w:rsidP="001B5E51">
            <w:pPr>
              <w:jc w:val="center"/>
              <w:rPr>
                <w:rFonts w:ascii="Times New Roman" w:hAnsi="Times New Roman" w:cs="Times New Roman"/>
                <w:bCs/>
                <w:szCs w:val="21"/>
              </w:rPr>
            </w:pPr>
            <w:r w:rsidRPr="00882E3D">
              <w:rPr>
                <w:rFonts w:ascii="Times New Roman" w:hAnsi="Times New Roman" w:cs="Times New Roman" w:hint="eastAsia"/>
                <w:bCs/>
                <w:szCs w:val="21"/>
              </w:rPr>
              <w:t>201</w:t>
            </w:r>
          </w:p>
        </w:tc>
        <w:tc>
          <w:tcPr>
            <w:tcW w:w="2428" w:type="dxa"/>
            <w:vAlign w:val="center"/>
          </w:tcPr>
          <w:p w:rsidR="00432775" w:rsidRDefault="00432775" w:rsidP="00432775">
            <w:pPr>
              <w:jc w:val="center"/>
              <w:rPr>
                <w:rFonts w:ascii="Times New Roman" w:hAnsi="Times New Roman" w:cs="Times New Roman"/>
                <w:bCs/>
                <w:szCs w:val="21"/>
              </w:rPr>
            </w:pPr>
            <w:r>
              <w:rPr>
                <w:rFonts w:ascii="Times New Roman" w:hAnsi="Times New Roman" w:cs="Times New Roman" w:hint="eastAsia"/>
                <w:bCs/>
                <w:szCs w:val="21"/>
              </w:rPr>
              <w:t>离心机、匀浆机、超声仪，对样品进行前处理</w:t>
            </w:r>
          </w:p>
        </w:tc>
      </w:tr>
      <w:tr w:rsidR="00432775" w:rsidTr="00432775">
        <w:trPr>
          <w:trHeight w:val="522"/>
        </w:trPr>
        <w:tc>
          <w:tcPr>
            <w:tcW w:w="2649" w:type="dxa"/>
            <w:vAlign w:val="center"/>
          </w:tcPr>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t>制冰制水室</w:t>
            </w:r>
          </w:p>
        </w:tc>
        <w:tc>
          <w:tcPr>
            <w:tcW w:w="1884" w:type="dxa"/>
            <w:vMerge/>
            <w:vAlign w:val="center"/>
          </w:tcPr>
          <w:p w:rsidR="00432775" w:rsidRDefault="00432775" w:rsidP="001B5E51">
            <w:pPr>
              <w:jc w:val="center"/>
              <w:rPr>
                <w:rFonts w:ascii="Times New Roman" w:hAnsi="Times New Roman" w:cs="Times New Roman"/>
                <w:bCs/>
                <w:szCs w:val="21"/>
              </w:rPr>
            </w:pPr>
          </w:p>
        </w:tc>
        <w:tc>
          <w:tcPr>
            <w:tcW w:w="1652" w:type="dxa"/>
            <w:vAlign w:val="center"/>
          </w:tcPr>
          <w:p w:rsidR="00432775" w:rsidRDefault="00432775" w:rsidP="001B5E51">
            <w:pPr>
              <w:jc w:val="center"/>
              <w:rPr>
                <w:rFonts w:ascii="Times New Roman" w:hAnsi="Times New Roman" w:cs="Times New Roman"/>
                <w:bCs/>
                <w:szCs w:val="21"/>
              </w:rPr>
            </w:pPr>
            <w:r w:rsidRPr="00882E3D">
              <w:rPr>
                <w:rFonts w:ascii="Times New Roman" w:hAnsi="Times New Roman" w:cs="Times New Roman" w:hint="eastAsia"/>
                <w:bCs/>
                <w:szCs w:val="21"/>
              </w:rPr>
              <w:t>202</w:t>
            </w:r>
          </w:p>
        </w:tc>
        <w:tc>
          <w:tcPr>
            <w:tcW w:w="2428" w:type="dxa"/>
            <w:vAlign w:val="center"/>
          </w:tcPr>
          <w:p w:rsidR="00432775" w:rsidRDefault="00432775" w:rsidP="00432775">
            <w:pPr>
              <w:jc w:val="center"/>
              <w:rPr>
                <w:rFonts w:ascii="Times New Roman" w:hAnsi="Times New Roman" w:cs="Times New Roman"/>
                <w:bCs/>
                <w:szCs w:val="21"/>
              </w:rPr>
            </w:pPr>
            <w:r w:rsidRPr="00156686">
              <w:rPr>
                <w:rFonts w:ascii="Times New Roman" w:hAnsi="Times New Roman" w:cs="Times New Roman" w:hint="eastAsia"/>
                <w:bCs/>
                <w:szCs w:val="21"/>
              </w:rPr>
              <w:t>制备纯净水及冰</w:t>
            </w:r>
          </w:p>
        </w:tc>
      </w:tr>
      <w:tr w:rsidR="00432775" w:rsidTr="00432775">
        <w:trPr>
          <w:trHeight w:val="522"/>
        </w:trPr>
        <w:tc>
          <w:tcPr>
            <w:tcW w:w="2649" w:type="dxa"/>
            <w:vAlign w:val="center"/>
          </w:tcPr>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t>生物</w:t>
            </w:r>
            <w:proofErr w:type="gramStart"/>
            <w:r>
              <w:rPr>
                <w:rFonts w:ascii="Times New Roman" w:hAnsi="Times New Roman" w:cs="Times New Roman" w:hint="eastAsia"/>
                <w:bCs/>
                <w:szCs w:val="21"/>
              </w:rPr>
              <w:t>发酵室</w:t>
            </w:r>
            <w:proofErr w:type="gramEnd"/>
          </w:p>
        </w:tc>
        <w:tc>
          <w:tcPr>
            <w:tcW w:w="1884" w:type="dxa"/>
            <w:vMerge/>
            <w:vAlign w:val="center"/>
          </w:tcPr>
          <w:p w:rsidR="00432775" w:rsidRDefault="00432775" w:rsidP="001B5E51">
            <w:pPr>
              <w:jc w:val="center"/>
              <w:rPr>
                <w:rFonts w:ascii="Times New Roman" w:hAnsi="Times New Roman" w:cs="Times New Roman"/>
                <w:bCs/>
                <w:szCs w:val="21"/>
              </w:rPr>
            </w:pPr>
          </w:p>
        </w:tc>
        <w:tc>
          <w:tcPr>
            <w:tcW w:w="1652" w:type="dxa"/>
            <w:vAlign w:val="center"/>
          </w:tcPr>
          <w:p w:rsidR="00432775" w:rsidRDefault="00432775" w:rsidP="001B5E51">
            <w:pPr>
              <w:jc w:val="center"/>
              <w:rPr>
                <w:rFonts w:ascii="Times New Roman" w:hAnsi="Times New Roman" w:cs="Times New Roman"/>
                <w:bCs/>
                <w:szCs w:val="21"/>
              </w:rPr>
            </w:pPr>
            <w:r w:rsidRPr="00882E3D">
              <w:rPr>
                <w:rFonts w:ascii="Times New Roman" w:hAnsi="Times New Roman" w:cs="Times New Roman" w:hint="eastAsia"/>
                <w:bCs/>
                <w:szCs w:val="21"/>
              </w:rPr>
              <w:t>208</w:t>
            </w:r>
          </w:p>
        </w:tc>
        <w:tc>
          <w:tcPr>
            <w:tcW w:w="2428" w:type="dxa"/>
            <w:vAlign w:val="center"/>
          </w:tcPr>
          <w:p w:rsidR="00432775" w:rsidRPr="00156686" w:rsidRDefault="00432775" w:rsidP="00432775">
            <w:pPr>
              <w:jc w:val="center"/>
              <w:rPr>
                <w:rFonts w:ascii="Times New Roman" w:hAnsi="Times New Roman" w:cs="Times New Roman"/>
                <w:bCs/>
                <w:szCs w:val="21"/>
              </w:rPr>
            </w:pPr>
            <w:r>
              <w:rPr>
                <w:rFonts w:ascii="Times New Roman" w:hAnsi="Times New Roman" w:cs="Times New Roman" w:hint="eastAsia"/>
                <w:bCs/>
                <w:szCs w:val="21"/>
              </w:rPr>
              <w:t>微生物实验课前</w:t>
            </w:r>
            <w:proofErr w:type="gramStart"/>
            <w:r>
              <w:rPr>
                <w:rFonts w:ascii="Times New Roman" w:hAnsi="Times New Roman" w:cs="Times New Roman" w:hint="eastAsia"/>
                <w:bCs/>
                <w:szCs w:val="21"/>
              </w:rPr>
              <w:t>准备室</w:t>
            </w:r>
            <w:proofErr w:type="gramEnd"/>
          </w:p>
        </w:tc>
      </w:tr>
      <w:tr w:rsidR="00432775" w:rsidTr="00432775">
        <w:trPr>
          <w:trHeight w:val="522"/>
        </w:trPr>
        <w:tc>
          <w:tcPr>
            <w:tcW w:w="2649" w:type="dxa"/>
            <w:vAlign w:val="center"/>
          </w:tcPr>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lastRenderedPageBreak/>
              <w:t>高压灭菌室</w:t>
            </w:r>
          </w:p>
        </w:tc>
        <w:tc>
          <w:tcPr>
            <w:tcW w:w="1884" w:type="dxa"/>
            <w:vMerge/>
            <w:vAlign w:val="center"/>
          </w:tcPr>
          <w:p w:rsidR="00432775" w:rsidRDefault="00432775" w:rsidP="001B5E51">
            <w:pPr>
              <w:jc w:val="center"/>
              <w:rPr>
                <w:rFonts w:ascii="Times New Roman" w:hAnsi="Times New Roman" w:cs="Times New Roman"/>
                <w:bCs/>
                <w:szCs w:val="21"/>
              </w:rPr>
            </w:pPr>
          </w:p>
        </w:tc>
        <w:tc>
          <w:tcPr>
            <w:tcW w:w="1652" w:type="dxa"/>
            <w:vAlign w:val="center"/>
          </w:tcPr>
          <w:p w:rsidR="00432775" w:rsidRDefault="00432775" w:rsidP="001B5E51">
            <w:pPr>
              <w:jc w:val="center"/>
              <w:rPr>
                <w:rFonts w:ascii="Times New Roman" w:hAnsi="Times New Roman" w:cs="Times New Roman"/>
                <w:bCs/>
                <w:szCs w:val="21"/>
              </w:rPr>
            </w:pPr>
            <w:r w:rsidRPr="00882E3D">
              <w:rPr>
                <w:rFonts w:ascii="Times New Roman" w:hAnsi="Times New Roman" w:cs="Times New Roman" w:hint="eastAsia"/>
                <w:bCs/>
                <w:szCs w:val="21"/>
              </w:rPr>
              <w:t>211</w:t>
            </w:r>
          </w:p>
        </w:tc>
        <w:tc>
          <w:tcPr>
            <w:tcW w:w="2428" w:type="dxa"/>
            <w:vAlign w:val="center"/>
          </w:tcPr>
          <w:p w:rsidR="00432775" w:rsidRPr="00156686" w:rsidRDefault="00432775" w:rsidP="00432775">
            <w:pPr>
              <w:jc w:val="center"/>
              <w:rPr>
                <w:rFonts w:ascii="Times New Roman" w:hAnsi="Times New Roman" w:cs="Times New Roman"/>
                <w:bCs/>
                <w:szCs w:val="21"/>
              </w:rPr>
            </w:pPr>
            <w:r w:rsidRPr="001B5E51">
              <w:rPr>
                <w:rFonts w:ascii="Times New Roman" w:hAnsi="Times New Roman" w:cs="Times New Roman" w:hint="eastAsia"/>
                <w:bCs/>
                <w:szCs w:val="21"/>
              </w:rPr>
              <w:t>灭菌用</w:t>
            </w:r>
            <w:r>
              <w:rPr>
                <w:rFonts w:ascii="Times New Roman" w:hAnsi="Times New Roman" w:cs="Times New Roman" w:hint="eastAsia"/>
                <w:bCs/>
                <w:szCs w:val="21"/>
              </w:rPr>
              <w:t>仪器</w:t>
            </w:r>
          </w:p>
        </w:tc>
      </w:tr>
      <w:tr w:rsidR="00432775" w:rsidTr="00432775">
        <w:trPr>
          <w:trHeight w:val="522"/>
        </w:trPr>
        <w:tc>
          <w:tcPr>
            <w:tcW w:w="2649" w:type="dxa"/>
            <w:vAlign w:val="center"/>
          </w:tcPr>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t>仪器室</w:t>
            </w:r>
          </w:p>
        </w:tc>
        <w:tc>
          <w:tcPr>
            <w:tcW w:w="1884" w:type="dxa"/>
            <w:vMerge/>
            <w:vAlign w:val="center"/>
          </w:tcPr>
          <w:p w:rsidR="00432775" w:rsidRDefault="00432775" w:rsidP="001B5E51">
            <w:pPr>
              <w:jc w:val="center"/>
              <w:rPr>
                <w:rFonts w:ascii="Times New Roman" w:hAnsi="Times New Roman" w:cs="Times New Roman"/>
                <w:bCs/>
                <w:szCs w:val="21"/>
              </w:rPr>
            </w:pPr>
          </w:p>
        </w:tc>
        <w:tc>
          <w:tcPr>
            <w:tcW w:w="1652" w:type="dxa"/>
            <w:vAlign w:val="center"/>
          </w:tcPr>
          <w:p w:rsidR="00432775" w:rsidRDefault="00432775" w:rsidP="001B5E51">
            <w:pPr>
              <w:jc w:val="center"/>
              <w:rPr>
                <w:rFonts w:ascii="Times New Roman" w:hAnsi="Times New Roman" w:cs="Times New Roman"/>
                <w:bCs/>
                <w:szCs w:val="21"/>
              </w:rPr>
            </w:pPr>
            <w:r w:rsidRPr="00882E3D">
              <w:rPr>
                <w:rFonts w:ascii="Times New Roman" w:hAnsi="Times New Roman" w:cs="Times New Roman" w:hint="eastAsia"/>
                <w:bCs/>
                <w:szCs w:val="21"/>
              </w:rPr>
              <w:t>210</w:t>
            </w:r>
            <w:r>
              <w:rPr>
                <w:rFonts w:ascii="Times New Roman" w:hAnsi="Times New Roman" w:cs="Times New Roman" w:hint="eastAsia"/>
                <w:bCs/>
                <w:szCs w:val="21"/>
              </w:rPr>
              <w:t>/</w:t>
            </w:r>
            <w:r w:rsidRPr="00882E3D">
              <w:rPr>
                <w:rFonts w:ascii="Times New Roman" w:hAnsi="Times New Roman" w:cs="Times New Roman" w:hint="eastAsia"/>
                <w:bCs/>
                <w:szCs w:val="21"/>
              </w:rPr>
              <w:t>2</w:t>
            </w:r>
            <w:r w:rsidRPr="00882E3D">
              <w:rPr>
                <w:rFonts w:ascii="Times New Roman" w:hAnsi="Times New Roman" w:cs="Times New Roman"/>
                <w:bCs/>
                <w:szCs w:val="21"/>
              </w:rPr>
              <w:t>12</w:t>
            </w:r>
            <w:r>
              <w:rPr>
                <w:rFonts w:ascii="Times New Roman" w:hAnsi="Times New Roman" w:cs="Times New Roman" w:hint="eastAsia"/>
                <w:bCs/>
                <w:szCs w:val="21"/>
              </w:rPr>
              <w:t>/</w:t>
            </w:r>
            <w:r w:rsidRPr="00882E3D">
              <w:rPr>
                <w:rFonts w:ascii="Times New Roman" w:hAnsi="Times New Roman" w:cs="Times New Roman" w:hint="eastAsia"/>
                <w:bCs/>
                <w:szCs w:val="21"/>
              </w:rPr>
              <w:t>213</w:t>
            </w:r>
            <w:r>
              <w:rPr>
                <w:rFonts w:ascii="Times New Roman" w:hAnsi="Times New Roman" w:cs="Times New Roman" w:hint="eastAsia"/>
                <w:bCs/>
                <w:szCs w:val="21"/>
              </w:rPr>
              <w:t>/</w:t>
            </w:r>
            <w:r w:rsidRPr="00882E3D">
              <w:rPr>
                <w:rFonts w:ascii="Times New Roman" w:hAnsi="Times New Roman" w:cs="Times New Roman" w:hint="eastAsia"/>
                <w:bCs/>
                <w:szCs w:val="21"/>
              </w:rPr>
              <w:t>214</w:t>
            </w:r>
          </w:p>
        </w:tc>
        <w:tc>
          <w:tcPr>
            <w:tcW w:w="2428" w:type="dxa"/>
            <w:vAlign w:val="center"/>
          </w:tcPr>
          <w:p w:rsidR="00432775" w:rsidRPr="00156686" w:rsidRDefault="00432775" w:rsidP="00432775">
            <w:pPr>
              <w:jc w:val="center"/>
              <w:rPr>
                <w:rFonts w:ascii="Times New Roman" w:hAnsi="Times New Roman" w:cs="Times New Roman"/>
                <w:bCs/>
                <w:szCs w:val="21"/>
              </w:rPr>
            </w:pPr>
            <w:r>
              <w:rPr>
                <w:rFonts w:ascii="Times New Roman" w:hAnsi="Times New Roman" w:cs="Times New Roman" w:hint="eastAsia"/>
                <w:bCs/>
                <w:szCs w:val="21"/>
              </w:rPr>
              <w:t>药物制剂仪器室、核磁共振室、匀浆机、离心机、高效液相色谱</w:t>
            </w:r>
            <w:r>
              <w:rPr>
                <w:rFonts w:ascii="Times New Roman" w:hAnsi="Times New Roman" w:cs="Times New Roman" w:hint="eastAsia"/>
                <w:bCs/>
                <w:szCs w:val="21"/>
              </w:rPr>
              <w:t>-</w:t>
            </w:r>
            <w:r>
              <w:rPr>
                <w:rFonts w:ascii="Times New Roman" w:hAnsi="Times New Roman" w:cs="Times New Roman" w:hint="eastAsia"/>
                <w:bCs/>
                <w:szCs w:val="21"/>
              </w:rPr>
              <w:t>质谱仪</w:t>
            </w:r>
          </w:p>
        </w:tc>
      </w:tr>
      <w:tr w:rsidR="00432775" w:rsidTr="00432775">
        <w:trPr>
          <w:trHeight w:val="522"/>
        </w:trPr>
        <w:tc>
          <w:tcPr>
            <w:tcW w:w="2649" w:type="dxa"/>
            <w:vAlign w:val="center"/>
          </w:tcPr>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t>学生休息室</w:t>
            </w:r>
          </w:p>
        </w:tc>
        <w:tc>
          <w:tcPr>
            <w:tcW w:w="1884" w:type="dxa"/>
            <w:vMerge/>
            <w:vAlign w:val="center"/>
          </w:tcPr>
          <w:p w:rsidR="00432775" w:rsidRDefault="00432775" w:rsidP="001B5E51">
            <w:pPr>
              <w:jc w:val="center"/>
              <w:rPr>
                <w:rFonts w:ascii="Times New Roman" w:hAnsi="Times New Roman" w:cs="Times New Roman"/>
                <w:bCs/>
                <w:szCs w:val="21"/>
              </w:rPr>
            </w:pPr>
          </w:p>
        </w:tc>
        <w:tc>
          <w:tcPr>
            <w:tcW w:w="1652" w:type="dxa"/>
            <w:vAlign w:val="center"/>
          </w:tcPr>
          <w:p w:rsidR="00432775" w:rsidRDefault="00432775" w:rsidP="001B5E51">
            <w:pPr>
              <w:jc w:val="center"/>
              <w:rPr>
                <w:rFonts w:ascii="Times New Roman" w:hAnsi="Times New Roman" w:cs="Times New Roman"/>
                <w:bCs/>
                <w:szCs w:val="21"/>
              </w:rPr>
            </w:pPr>
            <w:r w:rsidRPr="00882E3D">
              <w:rPr>
                <w:rFonts w:ascii="Times New Roman" w:hAnsi="Times New Roman" w:cs="Times New Roman" w:hint="eastAsia"/>
                <w:bCs/>
                <w:szCs w:val="21"/>
              </w:rPr>
              <w:t>215</w:t>
            </w:r>
          </w:p>
        </w:tc>
        <w:tc>
          <w:tcPr>
            <w:tcW w:w="2428" w:type="dxa"/>
            <w:vAlign w:val="center"/>
          </w:tcPr>
          <w:p w:rsidR="00432775" w:rsidRPr="00156686" w:rsidRDefault="00432775" w:rsidP="00432775">
            <w:pPr>
              <w:jc w:val="center"/>
              <w:rPr>
                <w:rFonts w:ascii="Times New Roman" w:hAnsi="Times New Roman" w:cs="Times New Roman"/>
                <w:bCs/>
                <w:szCs w:val="21"/>
              </w:rPr>
            </w:pPr>
            <w:r>
              <w:rPr>
                <w:rFonts w:ascii="Times New Roman" w:hAnsi="Times New Roman" w:cs="Times New Roman" w:hint="eastAsia"/>
                <w:bCs/>
                <w:szCs w:val="21"/>
              </w:rPr>
              <w:t>学生休息用</w:t>
            </w:r>
          </w:p>
        </w:tc>
      </w:tr>
      <w:tr w:rsidR="00432775" w:rsidTr="00432775">
        <w:trPr>
          <w:trHeight w:val="522"/>
        </w:trPr>
        <w:tc>
          <w:tcPr>
            <w:tcW w:w="2649" w:type="dxa"/>
            <w:vAlign w:val="center"/>
          </w:tcPr>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t>仪器室</w:t>
            </w:r>
            <w:r w:rsidRPr="00882E3D">
              <w:rPr>
                <w:rFonts w:ascii="Times New Roman" w:hAnsi="Times New Roman" w:cs="Times New Roman" w:hint="eastAsia"/>
                <w:bCs/>
                <w:szCs w:val="21"/>
              </w:rPr>
              <w:t>I</w:t>
            </w:r>
            <w:r w:rsidRPr="00882E3D">
              <w:rPr>
                <w:rFonts w:ascii="Times New Roman" w:hAnsi="Times New Roman" w:cs="Times New Roman"/>
                <w:bCs/>
                <w:szCs w:val="21"/>
              </w:rPr>
              <w:t>R</w:t>
            </w:r>
            <w:proofErr w:type="gramStart"/>
            <w:r>
              <w:rPr>
                <w:rFonts w:ascii="Times New Roman" w:hAnsi="Times New Roman" w:cs="Times New Roman" w:hint="eastAsia"/>
                <w:bCs/>
                <w:szCs w:val="21"/>
              </w:rPr>
              <w:t>光谱室</w:t>
            </w:r>
            <w:proofErr w:type="gramEnd"/>
          </w:p>
        </w:tc>
        <w:tc>
          <w:tcPr>
            <w:tcW w:w="1884" w:type="dxa"/>
            <w:vMerge/>
            <w:vAlign w:val="center"/>
          </w:tcPr>
          <w:p w:rsidR="00432775" w:rsidRDefault="00432775" w:rsidP="001B5E51">
            <w:pPr>
              <w:jc w:val="center"/>
              <w:rPr>
                <w:rFonts w:ascii="Times New Roman" w:hAnsi="Times New Roman" w:cs="Times New Roman"/>
                <w:bCs/>
                <w:szCs w:val="21"/>
              </w:rPr>
            </w:pPr>
          </w:p>
        </w:tc>
        <w:tc>
          <w:tcPr>
            <w:tcW w:w="1652" w:type="dxa"/>
            <w:vAlign w:val="center"/>
          </w:tcPr>
          <w:p w:rsidR="00432775" w:rsidRDefault="00432775" w:rsidP="001B5E51">
            <w:pPr>
              <w:jc w:val="center"/>
              <w:rPr>
                <w:rFonts w:ascii="Times New Roman" w:hAnsi="Times New Roman" w:cs="Times New Roman"/>
                <w:bCs/>
                <w:szCs w:val="21"/>
              </w:rPr>
            </w:pPr>
            <w:r w:rsidRPr="00882E3D">
              <w:rPr>
                <w:rFonts w:ascii="Times New Roman" w:hAnsi="Times New Roman" w:cs="Times New Roman" w:hint="eastAsia"/>
                <w:bCs/>
                <w:szCs w:val="21"/>
              </w:rPr>
              <w:t>216</w:t>
            </w:r>
            <w:r>
              <w:rPr>
                <w:rFonts w:ascii="Times New Roman" w:hAnsi="Times New Roman" w:cs="Times New Roman" w:hint="eastAsia"/>
                <w:bCs/>
                <w:szCs w:val="21"/>
              </w:rPr>
              <w:t>/</w:t>
            </w:r>
            <w:r w:rsidRPr="00882E3D">
              <w:rPr>
                <w:rFonts w:ascii="Times New Roman" w:hAnsi="Times New Roman" w:cs="Times New Roman" w:hint="eastAsia"/>
                <w:bCs/>
                <w:szCs w:val="21"/>
              </w:rPr>
              <w:t>217</w:t>
            </w:r>
          </w:p>
        </w:tc>
        <w:tc>
          <w:tcPr>
            <w:tcW w:w="2428" w:type="dxa"/>
            <w:vAlign w:val="center"/>
          </w:tcPr>
          <w:p w:rsidR="00432775" w:rsidRDefault="00432775" w:rsidP="00432775">
            <w:pPr>
              <w:jc w:val="center"/>
              <w:rPr>
                <w:rFonts w:ascii="Times New Roman" w:hAnsi="Times New Roman" w:cs="Times New Roman"/>
                <w:bCs/>
                <w:szCs w:val="21"/>
              </w:rPr>
            </w:pPr>
            <w:r w:rsidRPr="00432775">
              <w:rPr>
                <w:rFonts w:ascii="Times New Roman" w:hAnsi="Times New Roman" w:cs="Times New Roman" w:hint="eastAsia"/>
                <w:bCs/>
                <w:szCs w:val="21"/>
              </w:rPr>
              <w:t>红外压片及扫描光谱</w:t>
            </w:r>
          </w:p>
        </w:tc>
      </w:tr>
      <w:tr w:rsidR="00432775" w:rsidTr="00432775">
        <w:trPr>
          <w:trHeight w:val="522"/>
        </w:trPr>
        <w:tc>
          <w:tcPr>
            <w:tcW w:w="2649" w:type="dxa"/>
            <w:vAlign w:val="center"/>
          </w:tcPr>
          <w:p w:rsidR="00432775" w:rsidRDefault="00432775" w:rsidP="001B5E51">
            <w:pPr>
              <w:jc w:val="center"/>
              <w:rPr>
                <w:rFonts w:ascii="Times New Roman" w:hAnsi="Times New Roman" w:cs="Times New Roman"/>
                <w:bCs/>
                <w:szCs w:val="21"/>
              </w:rPr>
            </w:pPr>
            <w:r>
              <w:rPr>
                <w:rFonts w:ascii="Times New Roman" w:hAnsi="Times New Roman" w:cs="Times New Roman" w:hint="eastAsia"/>
                <w:bCs/>
                <w:szCs w:val="21"/>
              </w:rPr>
              <w:t>仪器室</w:t>
            </w:r>
          </w:p>
        </w:tc>
        <w:tc>
          <w:tcPr>
            <w:tcW w:w="1884" w:type="dxa"/>
            <w:vMerge/>
            <w:vAlign w:val="center"/>
          </w:tcPr>
          <w:p w:rsidR="00432775" w:rsidRDefault="00432775" w:rsidP="001B5E51">
            <w:pPr>
              <w:jc w:val="center"/>
              <w:rPr>
                <w:rFonts w:ascii="Times New Roman" w:hAnsi="Times New Roman" w:cs="Times New Roman"/>
                <w:bCs/>
                <w:szCs w:val="21"/>
              </w:rPr>
            </w:pPr>
          </w:p>
        </w:tc>
        <w:tc>
          <w:tcPr>
            <w:tcW w:w="1652" w:type="dxa"/>
            <w:vAlign w:val="center"/>
          </w:tcPr>
          <w:p w:rsidR="00432775" w:rsidRDefault="00432775" w:rsidP="001B5E51">
            <w:pPr>
              <w:jc w:val="center"/>
              <w:rPr>
                <w:rFonts w:ascii="Times New Roman" w:hAnsi="Times New Roman" w:cs="Times New Roman"/>
                <w:bCs/>
                <w:szCs w:val="21"/>
              </w:rPr>
            </w:pPr>
            <w:r w:rsidRPr="00882E3D">
              <w:rPr>
                <w:rFonts w:ascii="Times New Roman" w:hAnsi="Times New Roman" w:cs="Times New Roman" w:hint="eastAsia"/>
                <w:bCs/>
                <w:szCs w:val="21"/>
              </w:rPr>
              <w:t>206</w:t>
            </w:r>
            <w:r>
              <w:rPr>
                <w:rFonts w:ascii="Times New Roman" w:hAnsi="Times New Roman" w:cs="Times New Roman" w:hint="eastAsia"/>
                <w:bCs/>
                <w:szCs w:val="21"/>
              </w:rPr>
              <w:t>/</w:t>
            </w:r>
            <w:r w:rsidRPr="00882E3D">
              <w:rPr>
                <w:rFonts w:ascii="Times New Roman" w:hAnsi="Times New Roman" w:cs="Times New Roman" w:hint="eastAsia"/>
                <w:bCs/>
                <w:szCs w:val="21"/>
              </w:rPr>
              <w:t>207</w:t>
            </w:r>
          </w:p>
        </w:tc>
        <w:tc>
          <w:tcPr>
            <w:tcW w:w="2428" w:type="dxa"/>
            <w:vAlign w:val="center"/>
          </w:tcPr>
          <w:p w:rsidR="00432775" w:rsidRDefault="00432775" w:rsidP="00432775">
            <w:pPr>
              <w:jc w:val="center"/>
              <w:rPr>
                <w:rFonts w:ascii="Times New Roman" w:hAnsi="Times New Roman" w:cs="Times New Roman"/>
                <w:bCs/>
                <w:szCs w:val="21"/>
              </w:rPr>
            </w:pPr>
            <w:r>
              <w:rPr>
                <w:rFonts w:ascii="Times New Roman" w:hAnsi="Times New Roman" w:cs="Times New Roman" w:hint="eastAsia"/>
                <w:bCs/>
                <w:szCs w:val="21"/>
              </w:rPr>
              <w:t>高效液相色谱室、气相色谱室</w:t>
            </w:r>
          </w:p>
        </w:tc>
      </w:tr>
    </w:tbl>
    <w:p w:rsidR="00156686" w:rsidRDefault="00156686" w:rsidP="00667999">
      <w:pPr>
        <w:spacing w:line="360" w:lineRule="auto"/>
        <w:jc w:val="center"/>
        <w:rPr>
          <w:rFonts w:ascii="Times New Roman" w:hAnsi="Times New Roman" w:cs="Times New Roman"/>
          <w:bCs/>
          <w:szCs w:val="21"/>
        </w:rPr>
      </w:pPr>
    </w:p>
    <w:p w:rsidR="00432775" w:rsidRPr="00882E3D" w:rsidRDefault="00432775" w:rsidP="00432775">
      <w:pPr>
        <w:spacing w:line="360" w:lineRule="auto"/>
        <w:jc w:val="center"/>
        <w:rPr>
          <w:rFonts w:ascii="Times New Roman" w:hAnsi="Times New Roman" w:cs="Times New Roman"/>
          <w:bCs/>
          <w:szCs w:val="21"/>
        </w:rPr>
      </w:pPr>
      <w:r w:rsidRPr="00882E3D">
        <w:rPr>
          <w:rFonts w:hint="eastAsia"/>
          <w:bCs/>
          <w:szCs w:val="21"/>
        </w:rPr>
        <w:t>表</w:t>
      </w:r>
      <w:r w:rsidRPr="00882E3D">
        <w:rPr>
          <w:rFonts w:ascii="Times New Roman" w:hAnsi="Times New Roman" w:cs="Times New Roman"/>
          <w:bCs/>
          <w:szCs w:val="21"/>
        </w:rPr>
        <w:t>3-</w:t>
      </w:r>
      <w:r w:rsidR="0070212D" w:rsidRPr="00882E3D">
        <w:rPr>
          <w:rFonts w:ascii="Times New Roman" w:hAnsi="Times New Roman" w:cs="Times New Roman" w:hint="eastAsia"/>
          <w:bCs/>
          <w:szCs w:val="21"/>
        </w:rPr>
        <w:t>3</w:t>
      </w:r>
      <w:r w:rsidRPr="00882E3D">
        <w:rPr>
          <w:rFonts w:hint="eastAsia"/>
          <w:bCs/>
          <w:szCs w:val="21"/>
        </w:rPr>
        <w:t xml:space="preserve"> </w:t>
      </w:r>
      <w:r w:rsidRPr="00882E3D">
        <w:rPr>
          <w:rFonts w:hint="eastAsia"/>
          <w:bCs/>
          <w:szCs w:val="21"/>
        </w:rPr>
        <w:t>药学院专业教学实验室情况（药学实验教学楼三楼）</w:t>
      </w:r>
    </w:p>
    <w:tbl>
      <w:tblPr>
        <w:tblStyle w:val="a6"/>
        <w:tblW w:w="8613" w:type="dxa"/>
        <w:tblLook w:val="04A0" w:firstRow="1" w:lastRow="0" w:firstColumn="1" w:lastColumn="0" w:noHBand="0" w:noVBand="1"/>
      </w:tblPr>
      <w:tblGrid>
        <w:gridCol w:w="1668"/>
        <w:gridCol w:w="2614"/>
        <w:gridCol w:w="2025"/>
        <w:gridCol w:w="2306"/>
      </w:tblGrid>
      <w:tr w:rsidR="00ED5587" w:rsidTr="00BF75FF">
        <w:trPr>
          <w:trHeight w:val="522"/>
        </w:trPr>
        <w:tc>
          <w:tcPr>
            <w:tcW w:w="1668" w:type="dxa"/>
            <w:vAlign w:val="center"/>
          </w:tcPr>
          <w:p w:rsidR="00432775" w:rsidRDefault="00432775" w:rsidP="00ED5587">
            <w:pPr>
              <w:jc w:val="center"/>
              <w:rPr>
                <w:rFonts w:ascii="Times New Roman" w:hAnsi="Times New Roman" w:cs="Times New Roman"/>
                <w:bCs/>
                <w:szCs w:val="21"/>
              </w:rPr>
            </w:pPr>
            <w:r>
              <w:rPr>
                <w:rFonts w:ascii="Times New Roman" w:hAnsi="Times New Roman" w:cs="Times New Roman" w:hint="eastAsia"/>
                <w:bCs/>
                <w:szCs w:val="21"/>
              </w:rPr>
              <w:t>实验室名称</w:t>
            </w:r>
          </w:p>
        </w:tc>
        <w:tc>
          <w:tcPr>
            <w:tcW w:w="2614" w:type="dxa"/>
            <w:vAlign w:val="center"/>
          </w:tcPr>
          <w:p w:rsidR="00432775" w:rsidRDefault="00432775" w:rsidP="00ED5587">
            <w:pPr>
              <w:jc w:val="center"/>
              <w:rPr>
                <w:rFonts w:ascii="Times New Roman" w:hAnsi="Times New Roman" w:cs="Times New Roman"/>
                <w:bCs/>
                <w:szCs w:val="21"/>
              </w:rPr>
            </w:pPr>
            <w:r>
              <w:rPr>
                <w:rFonts w:ascii="Times New Roman" w:hAnsi="Times New Roman" w:cs="Times New Roman" w:hint="eastAsia"/>
                <w:bCs/>
                <w:szCs w:val="21"/>
              </w:rPr>
              <w:t>课程名称</w:t>
            </w:r>
          </w:p>
        </w:tc>
        <w:tc>
          <w:tcPr>
            <w:tcW w:w="2025" w:type="dxa"/>
            <w:vAlign w:val="center"/>
          </w:tcPr>
          <w:p w:rsidR="00432775" w:rsidRDefault="00432775" w:rsidP="00ED5587">
            <w:pPr>
              <w:jc w:val="center"/>
              <w:rPr>
                <w:rFonts w:ascii="Times New Roman" w:hAnsi="Times New Roman" w:cs="Times New Roman"/>
                <w:bCs/>
                <w:szCs w:val="21"/>
              </w:rPr>
            </w:pPr>
            <w:r>
              <w:rPr>
                <w:rFonts w:ascii="Times New Roman" w:hAnsi="Times New Roman" w:cs="Times New Roman" w:hint="eastAsia"/>
                <w:bCs/>
                <w:szCs w:val="21"/>
              </w:rPr>
              <w:t>房间号</w:t>
            </w:r>
          </w:p>
        </w:tc>
        <w:tc>
          <w:tcPr>
            <w:tcW w:w="2306" w:type="dxa"/>
            <w:vAlign w:val="center"/>
          </w:tcPr>
          <w:p w:rsidR="00432775" w:rsidRDefault="00432775" w:rsidP="00ED5587">
            <w:pPr>
              <w:jc w:val="center"/>
              <w:rPr>
                <w:rFonts w:ascii="Times New Roman" w:hAnsi="Times New Roman" w:cs="Times New Roman"/>
                <w:bCs/>
                <w:szCs w:val="21"/>
              </w:rPr>
            </w:pPr>
            <w:r>
              <w:rPr>
                <w:rFonts w:ascii="Times New Roman" w:hAnsi="Times New Roman" w:cs="Times New Roman" w:hint="eastAsia"/>
                <w:bCs/>
                <w:szCs w:val="21"/>
              </w:rPr>
              <w:t>功能说明</w:t>
            </w:r>
          </w:p>
        </w:tc>
      </w:tr>
      <w:tr w:rsidR="00ED5587" w:rsidTr="00BF75FF">
        <w:trPr>
          <w:trHeight w:val="522"/>
        </w:trPr>
        <w:tc>
          <w:tcPr>
            <w:tcW w:w="1668" w:type="dxa"/>
            <w:vMerge w:val="restart"/>
            <w:vAlign w:val="center"/>
          </w:tcPr>
          <w:p w:rsidR="00932014" w:rsidRDefault="00932014" w:rsidP="00432775">
            <w:pPr>
              <w:jc w:val="center"/>
              <w:rPr>
                <w:rFonts w:ascii="Times New Roman" w:hAnsi="Times New Roman" w:cs="Times New Roman"/>
                <w:bCs/>
                <w:szCs w:val="21"/>
              </w:rPr>
            </w:pPr>
            <w:r w:rsidRPr="00432775">
              <w:rPr>
                <w:rFonts w:ascii="Times New Roman" w:hAnsi="Times New Roman" w:cs="Times New Roman" w:hint="eastAsia"/>
                <w:bCs/>
                <w:szCs w:val="21"/>
              </w:rPr>
              <w:t>教学实验室</w:t>
            </w:r>
          </w:p>
        </w:tc>
        <w:tc>
          <w:tcPr>
            <w:tcW w:w="2614" w:type="dxa"/>
            <w:vAlign w:val="center"/>
          </w:tcPr>
          <w:p w:rsidR="00932014" w:rsidRDefault="00932014" w:rsidP="00432775">
            <w:pPr>
              <w:jc w:val="center"/>
              <w:rPr>
                <w:rFonts w:ascii="Times New Roman" w:hAnsi="Times New Roman" w:cs="Times New Roman"/>
                <w:bCs/>
                <w:szCs w:val="21"/>
              </w:rPr>
            </w:pPr>
            <w:r w:rsidRPr="00432775">
              <w:rPr>
                <w:rFonts w:ascii="Times New Roman" w:hAnsi="Times New Roman" w:cs="Times New Roman" w:hint="eastAsia"/>
                <w:bCs/>
                <w:szCs w:val="21"/>
              </w:rPr>
              <w:t>药剂学</w:t>
            </w:r>
          </w:p>
        </w:tc>
        <w:tc>
          <w:tcPr>
            <w:tcW w:w="2025" w:type="dxa"/>
            <w:vAlign w:val="center"/>
          </w:tcPr>
          <w:p w:rsidR="00932014" w:rsidRDefault="00932014" w:rsidP="00ED5587">
            <w:pPr>
              <w:jc w:val="center"/>
              <w:rPr>
                <w:rFonts w:ascii="Times New Roman" w:hAnsi="Times New Roman" w:cs="Times New Roman"/>
                <w:bCs/>
                <w:szCs w:val="21"/>
              </w:rPr>
            </w:pPr>
            <w:r w:rsidRPr="00882E3D">
              <w:rPr>
                <w:rFonts w:ascii="Times New Roman" w:hAnsi="Times New Roman" w:cs="Times New Roman" w:hint="eastAsia"/>
                <w:bCs/>
                <w:szCs w:val="21"/>
              </w:rPr>
              <w:t>317</w:t>
            </w:r>
            <w:r>
              <w:rPr>
                <w:rFonts w:ascii="Times New Roman" w:hAnsi="Times New Roman" w:cs="Times New Roman"/>
                <w:bCs/>
                <w:szCs w:val="21"/>
              </w:rPr>
              <w:t>/</w:t>
            </w:r>
            <w:r w:rsidRPr="00882E3D">
              <w:rPr>
                <w:rFonts w:ascii="Times New Roman" w:hAnsi="Times New Roman" w:cs="Times New Roman" w:hint="eastAsia"/>
                <w:bCs/>
                <w:szCs w:val="21"/>
              </w:rPr>
              <w:t>319</w:t>
            </w:r>
          </w:p>
        </w:tc>
        <w:tc>
          <w:tcPr>
            <w:tcW w:w="2306" w:type="dxa"/>
            <w:vAlign w:val="center"/>
          </w:tcPr>
          <w:p w:rsidR="00932014" w:rsidRDefault="00932014" w:rsidP="007D7AE6">
            <w:pPr>
              <w:jc w:val="center"/>
              <w:rPr>
                <w:rFonts w:ascii="Times New Roman" w:hAnsi="Times New Roman" w:cs="Times New Roman"/>
                <w:bCs/>
                <w:szCs w:val="21"/>
              </w:rPr>
            </w:pPr>
            <w:r w:rsidRPr="007D7AE6">
              <w:rPr>
                <w:rFonts w:ascii="Times New Roman" w:hAnsi="Times New Roman" w:cs="Times New Roman" w:hint="eastAsia"/>
                <w:bCs/>
                <w:szCs w:val="21"/>
              </w:rPr>
              <w:t>专业课程实验教学</w:t>
            </w:r>
          </w:p>
        </w:tc>
      </w:tr>
      <w:tr w:rsidR="00ED5587" w:rsidTr="00BF75FF">
        <w:trPr>
          <w:trHeight w:val="522"/>
        </w:trPr>
        <w:tc>
          <w:tcPr>
            <w:tcW w:w="1668" w:type="dxa"/>
            <w:vMerge/>
            <w:vAlign w:val="center"/>
          </w:tcPr>
          <w:p w:rsidR="00932014" w:rsidRDefault="00932014" w:rsidP="00ED5587">
            <w:pPr>
              <w:jc w:val="center"/>
              <w:rPr>
                <w:rFonts w:ascii="Times New Roman" w:hAnsi="Times New Roman" w:cs="Times New Roman"/>
                <w:bCs/>
                <w:szCs w:val="21"/>
              </w:rPr>
            </w:pPr>
          </w:p>
        </w:tc>
        <w:tc>
          <w:tcPr>
            <w:tcW w:w="2614" w:type="dxa"/>
            <w:vAlign w:val="center"/>
          </w:tcPr>
          <w:p w:rsidR="00932014" w:rsidRDefault="00932014" w:rsidP="00ED5587">
            <w:pPr>
              <w:jc w:val="center"/>
              <w:rPr>
                <w:rFonts w:ascii="Times New Roman" w:hAnsi="Times New Roman" w:cs="Times New Roman"/>
                <w:bCs/>
                <w:szCs w:val="21"/>
              </w:rPr>
            </w:pPr>
            <w:r>
              <w:rPr>
                <w:rFonts w:ascii="Times New Roman" w:hAnsi="Times New Roman" w:cs="Times New Roman" w:hint="eastAsia"/>
                <w:bCs/>
                <w:szCs w:val="21"/>
              </w:rPr>
              <w:t>生物药剂</w:t>
            </w:r>
          </w:p>
        </w:tc>
        <w:tc>
          <w:tcPr>
            <w:tcW w:w="2025" w:type="dxa"/>
            <w:vAlign w:val="center"/>
          </w:tcPr>
          <w:p w:rsidR="00932014" w:rsidRPr="007D7AE6" w:rsidRDefault="00932014" w:rsidP="00ED5587">
            <w:pPr>
              <w:jc w:val="center"/>
              <w:rPr>
                <w:rFonts w:ascii="Times New Roman" w:hAnsi="Times New Roman" w:cs="Times New Roman"/>
                <w:b/>
                <w:bCs/>
                <w:szCs w:val="21"/>
              </w:rPr>
            </w:pPr>
            <w:r w:rsidRPr="00882E3D">
              <w:rPr>
                <w:rFonts w:ascii="Times New Roman" w:hAnsi="Times New Roman" w:cs="Times New Roman" w:hint="eastAsia"/>
                <w:bCs/>
                <w:szCs w:val="21"/>
              </w:rPr>
              <w:t>317</w:t>
            </w:r>
            <w:r>
              <w:rPr>
                <w:rFonts w:ascii="Times New Roman" w:hAnsi="Times New Roman" w:cs="Times New Roman"/>
                <w:bCs/>
                <w:szCs w:val="21"/>
              </w:rPr>
              <w:t>/</w:t>
            </w:r>
            <w:r w:rsidRPr="00882E3D">
              <w:rPr>
                <w:rFonts w:ascii="Times New Roman" w:hAnsi="Times New Roman" w:cs="Times New Roman" w:hint="eastAsia"/>
                <w:bCs/>
                <w:szCs w:val="21"/>
              </w:rPr>
              <w:t>319</w:t>
            </w:r>
          </w:p>
        </w:tc>
        <w:tc>
          <w:tcPr>
            <w:tcW w:w="2306" w:type="dxa"/>
            <w:vAlign w:val="center"/>
          </w:tcPr>
          <w:p w:rsidR="00932014" w:rsidRDefault="00932014" w:rsidP="007D7AE6">
            <w:pPr>
              <w:jc w:val="center"/>
              <w:rPr>
                <w:rFonts w:ascii="Times New Roman" w:hAnsi="Times New Roman" w:cs="Times New Roman"/>
                <w:bCs/>
                <w:szCs w:val="21"/>
              </w:rPr>
            </w:pPr>
            <w:r w:rsidRPr="007D7AE6">
              <w:rPr>
                <w:rFonts w:ascii="Times New Roman" w:hAnsi="Times New Roman" w:cs="Times New Roman" w:hint="eastAsia"/>
                <w:bCs/>
                <w:szCs w:val="21"/>
              </w:rPr>
              <w:t>专业课程实验教学</w:t>
            </w:r>
          </w:p>
        </w:tc>
      </w:tr>
      <w:tr w:rsidR="00ED5587" w:rsidTr="00BF75FF">
        <w:trPr>
          <w:trHeight w:val="522"/>
        </w:trPr>
        <w:tc>
          <w:tcPr>
            <w:tcW w:w="1668" w:type="dxa"/>
            <w:vMerge/>
            <w:vAlign w:val="center"/>
          </w:tcPr>
          <w:p w:rsidR="00932014" w:rsidRDefault="00932014" w:rsidP="00ED5587">
            <w:pPr>
              <w:jc w:val="center"/>
              <w:rPr>
                <w:rFonts w:ascii="Times New Roman" w:hAnsi="Times New Roman" w:cs="Times New Roman"/>
                <w:bCs/>
                <w:szCs w:val="21"/>
              </w:rPr>
            </w:pPr>
          </w:p>
        </w:tc>
        <w:tc>
          <w:tcPr>
            <w:tcW w:w="2614" w:type="dxa"/>
            <w:vAlign w:val="center"/>
          </w:tcPr>
          <w:p w:rsidR="00932014" w:rsidRDefault="00932014" w:rsidP="00ED5587">
            <w:pPr>
              <w:jc w:val="center"/>
              <w:rPr>
                <w:rFonts w:ascii="Times New Roman" w:hAnsi="Times New Roman" w:cs="Times New Roman"/>
                <w:bCs/>
                <w:szCs w:val="21"/>
              </w:rPr>
            </w:pPr>
            <w:r>
              <w:rPr>
                <w:rFonts w:ascii="Times New Roman" w:hAnsi="Times New Roman" w:cs="Times New Roman" w:hint="eastAsia"/>
                <w:bCs/>
                <w:szCs w:val="21"/>
              </w:rPr>
              <w:t>天然药物化学</w:t>
            </w:r>
          </w:p>
        </w:tc>
        <w:tc>
          <w:tcPr>
            <w:tcW w:w="2025" w:type="dxa"/>
            <w:vAlign w:val="center"/>
          </w:tcPr>
          <w:p w:rsidR="00932014" w:rsidRDefault="00932014" w:rsidP="00ED5587">
            <w:pPr>
              <w:jc w:val="center"/>
              <w:rPr>
                <w:rFonts w:ascii="Times New Roman" w:hAnsi="Times New Roman" w:cs="Times New Roman"/>
                <w:bCs/>
                <w:szCs w:val="21"/>
              </w:rPr>
            </w:pPr>
            <w:r w:rsidRPr="00882E3D">
              <w:rPr>
                <w:rFonts w:ascii="Times New Roman" w:hAnsi="Times New Roman" w:cs="Times New Roman" w:hint="eastAsia"/>
                <w:bCs/>
                <w:szCs w:val="21"/>
              </w:rPr>
              <w:t>311</w:t>
            </w:r>
            <w:r>
              <w:rPr>
                <w:rFonts w:ascii="Times New Roman" w:hAnsi="Times New Roman" w:cs="Times New Roman" w:hint="eastAsia"/>
                <w:bCs/>
                <w:szCs w:val="21"/>
              </w:rPr>
              <w:t>/</w:t>
            </w:r>
            <w:r w:rsidRPr="00882E3D">
              <w:rPr>
                <w:rFonts w:ascii="Times New Roman" w:hAnsi="Times New Roman" w:cs="Times New Roman" w:hint="eastAsia"/>
                <w:bCs/>
                <w:szCs w:val="21"/>
              </w:rPr>
              <w:t>315</w:t>
            </w:r>
          </w:p>
        </w:tc>
        <w:tc>
          <w:tcPr>
            <w:tcW w:w="2306" w:type="dxa"/>
            <w:vAlign w:val="center"/>
          </w:tcPr>
          <w:p w:rsidR="00932014" w:rsidRDefault="00932014" w:rsidP="007D7AE6">
            <w:pPr>
              <w:jc w:val="center"/>
              <w:rPr>
                <w:rFonts w:ascii="Times New Roman" w:hAnsi="Times New Roman" w:cs="Times New Roman"/>
                <w:bCs/>
                <w:szCs w:val="21"/>
              </w:rPr>
            </w:pPr>
            <w:r w:rsidRPr="007D7AE6">
              <w:rPr>
                <w:rFonts w:ascii="Times New Roman" w:hAnsi="Times New Roman" w:cs="Times New Roman" w:hint="eastAsia"/>
                <w:bCs/>
                <w:szCs w:val="21"/>
              </w:rPr>
              <w:t>专业课程实验教学</w:t>
            </w:r>
          </w:p>
        </w:tc>
      </w:tr>
      <w:tr w:rsidR="00ED5587" w:rsidTr="00BF75FF">
        <w:trPr>
          <w:trHeight w:val="522"/>
        </w:trPr>
        <w:tc>
          <w:tcPr>
            <w:tcW w:w="1668" w:type="dxa"/>
            <w:vMerge/>
            <w:vAlign w:val="center"/>
          </w:tcPr>
          <w:p w:rsidR="00932014" w:rsidRDefault="00932014" w:rsidP="00ED5587">
            <w:pPr>
              <w:jc w:val="center"/>
              <w:rPr>
                <w:rFonts w:ascii="Times New Roman" w:hAnsi="Times New Roman" w:cs="Times New Roman"/>
                <w:bCs/>
                <w:szCs w:val="21"/>
              </w:rPr>
            </w:pPr>
          </w:p>
        </w:tc>
        <w:tc>
          <w:tcPr>
            <w:tcW w:w="2614" w:type="dxa"/>
            <w:vAlign w:val="center"/>
          </w:tcPr>
          <w:p w:rsidR="00932014" w:rsidRDefault="00932014" w:rsidP="00ED5587">
            <w:pPr>
              <w:jc w:val="center"/>
              <w:rPr>
                <w:rFonts w:ascii="Times New Roman" w:hAnsi="Times New Roman" w:cs="Times New Roman"/>
                <w:bCs/>
                <w:szCs w:val="21"/>
              </w:rPr>
            </w:pPr>
            <w:r>
              <w:rPr>
                <w:rFonts w:ascii="Times New Roman" w:hAnsi="Times New Roman" w:cs="Times New Roman" w:hint="eastAsia"/>
                <w:bCs/>
                <w:szCs w:val="21"/>
              </w:rPr>
              <w:t>微生物制药</w:t>
            </w:r>
          </w:p>
        </w:tc>
        <w:tc>
          <w:tcPr>
            <w:tcW w:w="2025" w:type="dxa"/>
            <w:vAlign w:val="center"/>
          </w:tcPr>
          <w:p w:rsidR="00932014" w:rsidRDefault="00932014" w:rsidP="00ED5587">
            <w:pPr>
              <w:jc w:val="center"/>
              <w:rPr>
                <w:rFonts w:ascii="Times New Roman" w:hAnsi="Times New Roman" w:cs="Times New Roman"/>
                <w:bCs/>
                <w:szCs w:val="21"/>
              </w:rPr>
            </w:pPr>
            <w:r w:rsidRPr="00882E3D">
              <w:rPr>
                <w:rFonts w:ascii="Times New Roman" w:hAnsi="Times New Roman" w:cs="Times New Roman" w:hint="eastAsia"/>
                <w:bCs/>
                <w:szCs w:val="21"/>
              </w:rPr>
              <w:t>307</w:t>
            </w:r>
          </w:p>
        </w:tc>
        <w:tc>
          <w:tcPr>
            <w:tcW w:w="2306" w:type="dxa"/>
            <w:vAlign w:val="center"/>
          </w:tcPr>
          <w:p w:rsidR="00932014" w:rsidRDefault="00932014" w:rsidP="00ED5587">
            <w:pPr>
              <w:jc w:val="center"/>
              <w:rPr>
                <w:rFonts w:ascii="Times New Roman" w:hAnsi="Times New Roman" w:cs="Times New Roman"/>
                <w:bCs/>
                <w:szCs w:val="21"/>
              </w:rPr>
            </w:pPr>
            <w:r w:rsidRPr="007D7AE6">
              <w:rPr>
                <w:rFonts w:ascii="Times New Roman" w:hAnsi="Times New Roman" w:cs="Times New Roman" w:hint="eastAsia"/>
                <w:bCs/>
                <w:szCs w:val="21"/>
              </w:rPr>
              <w:t>专业课程实验教学</w:t>
            </w:r>
          </w:p>
        </w:tc>
      </w:tr>
      <w:tr w:rsidR="00ED5587" w:rsidTr="00BF75FF">
        <w:trPr>
          <w:trHeight w:val="522"/>
        </w:trPr>
        <w:tc>
          <w:tcPr>
            <w:tcW w:w="1668" w:type="dxa"/>
            <w:vMerge/>
            <w:vAlign w:val="center"/>
          </w:tcPr>
          <w:p w:rsidR="00932014" w:rsidRDefault="00932014" w:rsidP="00ED5587">
            <w:pPr>
              <w:jc w:val="center"/>
              <w:rPr>
                <w:rFonts w:ascii="Times New Roman" w:hAnsi="Times New Roman" w:cs="Times New Roman"/>
                <w:bCs/>
                <w:szCs w:val="21"/>
              </w:rPr>
            </w:pPr>
          </w:p>
        </w:tc>
        <w:tc>
          <w:tcPr>
            <w:tcW w:w="2614" w:type="dxa"/>
            <w:vAlign w:val="center"/>
          </w:tcPr>
          <w:p w:rsidR="00932014" w:rsidRDefault="00932014" w:rsidP="00ED5587">
            <w:pPr>
              <w:jc w:val="center"/>
              <w:rPr>
                <w:rFonts w:ascii="Times New Roman" w:hAnsi="Times New Roman" w:cs="Times New Roman"/>
                <w:bCs/>
                <w:szCs w:val="21"/>
              </w:rPr>
            </w:pPr>
            <w:r>
              <w:rPr>
                <w:rFonts w:ascii="Times New Roman" w:hAnsi="Times New Roman" w:cs="Times New Roman" w:hint="eastAsia"/>
                <w:bCs/>
                <w:szCs w:val="21"/>
              </w:rPr>
              <w:t>药学分子生物学</w:t>
            </w:r>
          </w:p>
        </w:tc>
        <w:tc>
          <w:tcPr>
            <w:tcW w:w="2025" w:type="dxa"/>
            <w:vAlign w:val="center"/>
          </w:tcPr>
          <w:p w:rsidR="00932014" w:rsidRDefault="00932014" w:rsidP="00ED5587">
            <w:pPr>
              <w:jc w:val="center"/>
              <w:rPr>
                <w:rFonts w:ascii="Times New Roman" w:hAnsi="Times New Roman" w:cs="Times New Roman"/>
                <w:bCs/>
                <w:szCs w:val="21"/>
              </w:rPr>
            </w:pPr>
            <w:r w:rsidRPr="00882E3D">
              <w:rPr>
                <w:rFonts w:ascii="Times New Roman" w:hAnsi="Times New Roman" w:cs="Times New Roman" w:hint="eastAsia"/>
                <w:bCs/>
                <w:szCs w:val="21"/>
              </w:rPr>
              <w:t>307</w:t>
            </w:r>
          </w:p>
        </w:tc>
        <w:tc>
          <w:tcPr>
            <w:tcW w:w="2306" w:type="dxa"/>
            <w:vAlign w:val="center"/>
          </w:tcPr>
          <w:p w:rsidR="00932014" w:rsidRDefault="00932014" w:rsidP="00ED5587">
            <w:pPr>
              <w:jc w:val="center"/>
              <w:rPr>
                <w:rFonts w:ascii="Times New Roman" w:hAnsi="Times New Roman" w:cs="Times New Roman"/>
                <w:bCs/>
                <w:szCs w:val="21"/>
              </w:rPr>
            </w:pPr>
            <w:r w:rsidRPr="007D7AE6">
              <w:rPr>
                <w:rFonts w:ascii="Times New Roman" w:hAnsi="Times New Roman" w:cs="Times New Roman" w:hint="eastAsia"/>
                <w:bCs/>
                <w:szCs w:val="21"/>
              </w:rPr>
              <w:t>专业课程实验教学</w:t>
            </w:r>
          </w:p>
        </w:tc>
      </w:tr>
      <w:tr w:rsidR="00ED5587" w:rsidTr="00BF75FF">
        <w:trPr>
          <w:trHeight w:val="522"/>
        </w:trPr>
        <w:tc>
          <w:tcPr>
            <w:tcW w:w="1668" w:type="dxa"/>
            <w:vMerge/>
            <w:vAlign w:val="center"/>
          </w:tcPr>
          <w:p w:rsidR="00932014" w:rsidRDefault="00932014" w:rsidP="00ED5587">
            <w:pPr>
              <w:jc w:val="center"/>
              <w:rPr>
                <w:rFonts w:ascii="Times New Roman" w:hAnsi="Times New Roman" w:cs="Times New Roman"/>
                <w:bCs/>
                <w:szCs w:val="21"/>
              </w:rPr>
            </w:pPr>
          </w:p>
        </w:tc>
        <w:tc>
          <w:tcPr>
            <w:tcW w:w="2614" w:type="dxa"/>
            <w:vAlign w:val="center"/>
          </w:tcPr>
          <w:p w:rsidR="00932014" w:rsidRDefault="00932014" w:rsidP="00ED5587">
            <w:pPr>
              <w:jc w:val="center"/>
              <w:rPr>
                <w:rFonts w:ascii="Times New Roman" w:hAnsi="Times New Roman" w:cs="Times New Roman"/>
                <w:bCs/>
                <w:szCs w:val="21"/>
              </w:rPr>
            </w:pPr>
            <w:r>
              <w:rPr>
                <w:rFonts w:ascii="Times New Roman" w:hAnsi="Times New Roman" w:cs="Times New Roman" w:hint="eastAsia"/>
                <w:bCs/>
                <w:szCs w:val="21"/>
              </w:rPr>
              <w:t>生物技术制药</w:t>
            </w:r>
          </w:p>
        </w:tc>
        <w:tc>
          <w:tcPr>
            <w:tcW w:w="2025" w:type="dxa"/>
            <w:vAlign w:val="center"/>
          </w:tcPr>
          <w:p w:rsidR="00932014" w:rsidRDefault="00932014" w:rsidP="00ED5587">
            <w:pPr>
              <w:jc w:val="center"/>
              <w:rPr>
                <w:rFonts w:ascii="Times New Roman" w:hAnsi="Times New Roman" w:cs="Times New Roman"/>
                <w:bCs/>
                <w:szCs w:val="21"/>
              </w:rPr>
            </w:pPr>
            <w:r w:rsidRPr="00882E3D">
              <w:rPr>
                <w:rFonts w:ascii="Times New Roman" w:hAnsi="Times New Roman" w:cs="Times New Roman" w:hint="eastAsia"/>
                <w:bCs/>
                <w:szCs w:val="21"/>
              </w:rPr>
              <w:t>303</w:t>
            </w:r>
          </w:p>
        </w:tc>
        <w:tc>
          <w:tcPr>
            <w:tcW w:w="2306" w:type="dxa"/>
            <w:vAlign w:val="center"/>
          </w:tcPr>
          <w:p w:rsidR="00932014" w:rsidRDefault="00932014" w:rsidP="00ED5587">
            <w:pPr>
              <w:jc w:val="center"/>
              <w:rPr>
                <w:rFonts w:ascii="Times New Roman" w:hAnsi="Times New Roman" w:cs="Times New Roman"/>
                <w:bCs/>
                <w:szCs w:val="21"/>
              </w:rPr>
            </w:pPr>
            <w:r w:rsidRPr="007D7AE6">
              <w:rPr>
                <w:rFonts w:ascii="Times New Roman" w:hAnsi="Times New Roman" w:cs="Times New Roman" w:hint="eastAsia"/>
                <w:bCs/>
                <w:szCs w:val="21"/>
              </w:rPr>
              <w:t>专业课程实验教学</w:t>
            </w:r>
          </w:p>
        </w:tc>
      </w:tr>
      <w:tr w:rsidR="00ED5587" w:rsidTr="00BF75FF">
        <w:trPr>
          <w:trHeight w:val="522"/>
        </w:trPr>
        <w:tc>
          <w:tcPr>
            <w:tcW w:w="1668" w:type="dxa"/>
            <w:vMerge/>
            <w:vAlign w:val="center"/>
          </w:tcPr>
          <w:p w:rsidR="00932014" w:rsidRDefault="00932014" w:rsidP="00ED5587">
            <w:pPr>
              <w:jc w:val="center"/>
              <w:rPr>
                <w:rFonts w:ascii="Times New Roman" w:hAnsi="Times New Roman" w:cs="Times New Roman"/>
                <w:bCs/>
                <w:szCs w:val="21"/>
              </w:rPr>
            </w:pPr>
          </w:p>
        </w:tc>
        <w:tc>
          <w:tcPr>
            <w:tcW w:w="2614" w:type="dxa"/>
            <w:vAlign w:val="center"/>
          </w:tcPr>
          <w:p w:rsidR="00932014" w:rsidRDefault="00932014" w:rsidP="00ED5587">
            <w:pPr>
              <w:jc w:val="center"/>
              <w:rPr>
                <w:rFonts w:ascii="Times New Roman" w:hAnsi="Times New Roman" w:cs="Times New Roman"/>
                <w:bCs/>
                <w:szCs w:val="21"/>
              </w:rPr>
            </w:pPr>
            <w:r>
              <w:rPr>
                <w:rFonts w:ascii="Times New Roman" w:hAnsi="Times New Roman" w:cs="Times New Roman" w:hint="eastAsia"/>
                <w:bCs/>
                <w:szCs w:val="21"/>
              </w:rPr>
              <w:t>药学分子生物学</w:t>
            </w:r>
          </w:p>
        </w:tc>
        <w:tc>
          <w:tcPr>
            <w:tcW w:w="2025" w:type="dxa"/>
            <w:vAlign w:val="center"/>
          </w:tcPr>
          <w:p w:rsidR="00932014" w:rsidRDefault="00932014" w:rsidP="00ED5587">
            <w:pPr>
              <w:jc w:val="center"/>
              <w:rPr>
                <w:rFonts w:ascii="Times New Roman" w:hAnsi="Times New Roman" w:cs="Times New Roman"/>
                <w:bCs/>
                <w:szCs w:val="21"/>
              </w:rPr>
            </w:pPr>
            <w:r w:rsidRPr="00882E3D">
              <w:rPr>
                <w:rFonts w:ascii="Times New Roman" w:hAnsi="Times New Roman" w:cs="Times New Roman" w:hint="eastAsia"/>
                <w:bCs/>
                <w:szCs w:val="21"/>
              </w:rPr>
              <w:t>303</w:t>
            </w:r>
          </w:p>
        </w:tc>
        <w:tc>
          <w:tcPr>
            <w:tcW w:w="2306" w:type="dxa"/>
            <w:vAlign w:val="center"/>
          </w:tcPr>
          <w:p w:rsidR="00932014" w:rsidRDefault="00932014" w:rsidP="00ED5587">
            <w:pPr>
              <w:jc w:val="center"/>
              <w:rPr>
                <w:rFonts w:ascii="Times New Roman" w:hAnsi="Times New Roman" w:cs="Times New Roman"/>
                <w:bCs/>
                <w:szCs w:val="21"/>
              </w:rPr>
            </w:pPr>
            <w:r w:rsidRPr="007D7AE6">
              <w:rPr>
                <w:rFonts w:ascii="Times New Roman" w:hAnsi="Times New Roman" w:cs="Times New Roman" w:hint="eastAsia"/>
                <w:bCs/>
                <w:szCs w:val="21"/>
              </w:rPr>
              <w:t>专业课程实验教学</w:t>
            </w:r>
          </w:p>
        </w:tc>
      </w:tr>
      <w:tr w:rsidR="00ED5587" w:rsidTr="00BF75FF">
        <w:trPr>
          <w:trHeight w:val="522"/>
        </w:trPr>
        <w:tc>
          <w:tcPr>
            <w:tcW w:w="1668" w:type="dxa"/>
            <w:vAlign w:val="center"/>
          </w:tcPr>
          <w:p w:rsidR="00ED5587" w:rsidRDefault="00ED5587" w:rsidP="00ED5587">
            <w:pPr>
              <w:jc w:val="center"/>
              <w:rPr>
                <w:rFonts w:ascii="Times New Roman" w:hAnsi="Times New Roman" w:cs="Times New Roman"/>
                <w:bCs/>
                <w:szCs w:val="21"/>
              </w:rPr>
            </w:pPr>
            <w:proofErr w:type="gramStart"/>
            <w:r>
              <w:rPr>
                <w:rFonts w:ascii="Times New Roman" w:hAnsi="Times New Roman" w:cs="Times New Roman" w:hint="eastAsia"/>
                <w:bCs/>
                <w:szCs w:val="21"/>
              </w:rPr>
              <w:t>准备室</w:t>
            </w:r>
            <w:proofErr w:type="gramEnd"/>
          </w:p>
        </w:tc>
        <w:tc>
          <w:tcPr>
            <w:tcW w:w="2614" w:type="dxa"/>
            <w:vMerge w:val="restart"/>
            <w:vAlign w:val="center"/>
          </w:tcPr>
          <w:p w:rsidR="00ED5587" w:rsidRDefault="00ED5587" w:rsidP="00ED5587">
            <w:pPr>
              <w:jc w:val="center"/>
              <w:rPr>
                <w:rFonts w:ascii="Times New Roman" w:hAnsi="Times New Roman" w:cs="Times New Roman"/>
                <w:bCs/>
                <w:szCs w:val="21"/>
              </w:rPr>
            </w:pPr>
            <w:r>
              <w:rPr>
                <w:rFonts w:ascii="Times New Roman" w:hAnsi="Times New Roman" w:cs="Times New Roman" w:hint="eastAsia"/>
                <w:bCs/>
                <w:szCs w:val="21"/>
              </w:rPr>
              <w:t>公用</w:t>
            </w:r>
          </w:p>
        </w:tc>
        <w:tc>
          <w:tcPr>
            <w:tcW w:w="2025" w:type="dxa"/>
            <w:vAlign w:val="center"/>
          </w:tcPr>
          <w:p w:rsidR="00ED5587" w:rsidRDefault="00ED5587" w:rsidP="00ED5587">
            <w:pPr>
              <w:jc w:val="center"/>
              <w:rPr>
                <w:rFonts w:ascii="Times New Roman" w:hAnsi="Times New Roman" w:cs="Times New Roman"/>
                <w:bCs/>
                <w:szCs w:val="21"/>
              </w:rPr>
            </w:pPr>
            <w:r w:rsidRPr="00882E3D">
              <w:rPr>
                <w:rFonts w:ascii="Times New Roman" w:hAnsi="Times New Roman" w:cs="Times New Roman" w:hint="eastAsia"/>
                <w:bCs/>
                <w:szCs w:val="21"/>
              </w:rPr>
              <w:t>304</w:t>
            </w:r>
            <w:r>
              <w:rPr>
                <w:rFonts w:ascii="Times New Roman" w:hAnsi="Times New Roman" w:cs="Times New Roman"/>
                <w:bCs/>
                <w:szCs w:val="21"/>
              </w:rPr>
              <w:t>/</w:t>
            </w:r>
            <w:r w:rsidRPr="00882E3D">
              <w:rPr>
                <w:rFonts w:ascii="Times New Roman" w:hAnsi="Times New Roman" w:cs="Times New Roman" w:hint="eastAsia"/>
                <w:bCs/>
                <w:szCs w:val="21"/>
              </w:rPr>
              <w:t>308</w:t>
            </w:r>
            <w:r>
              <w:rPr>
                <w:rFonts w:ascii="Times New Roman" w:hAnsi="Times New Roman" w:cs="Times New Roman" w:hint="eastAsia"/>
                <w:bCs/>
                <w:szCs w:val="21"/>
              </w:rPr>
              <w:t>/</w:t>
            </w:r>
            <w:r w:rsidRPr="00882E3D">
              <w:rPr>
                <w:rFonts w:ascii="Times New Roman" w:hAnsi="Times New Roman" w:cs="Times New Roman" w:hint="eastAsia"/>
                <w:bCs/>
                <w:szCs w:val="21"/>
              </w:rPr>
              <w:t>313</w:t>
            </w:r>
          </w:p>
        </w:tc>
        <w:tc>
          <w:tcPr>
            <w:tcW w:w="2306" w:type="dxa"/>
            <w:vAlign w:val="center"/>
          </w:tcPr>
          <w:p w:rsidR="00ED5587" w:rsidRPr="007D7AE6" w:rsidRDefault="00ED5587" w:rsidP="00ED5587">
            <w:pPr>
              <w:jc w:val="center"/>
              <w:rPr>
                <w:rFonts w:ascii="Times New Roman" w:hAnsi="Times New Roman" w:cs="Times New Roman"/>
                <w:bCs/>
                <w:szCs w:val="21"/>
              </w:rPr>
            </w:pPr>
            <w:r>
              <w:rPr>
                <w:rFonts w:ascii="Times New Roman" w:hAnsi="Times New Roman" w:cs="Times New Roman" w:hint="eastAsia"/>
                <w:bCs/>
                <w:szCs w:val="21"/>
              </w:rPr>
              <w:t>生物技术制药、药剂学、天然药物化学准备用</w:t>
            </w:r>
          </w:p>
        </w:tc>
      </w:tr>
      <w:tr w:rsidR="00ED5587" w:rsidTr="00BF75FF">
        <w:trPr>
          <w:trHeight w:val="522"/>
        </w:trPr>
        <w:tc>
          <w:tcPr>
            <w:tcW w:w="1668" w:type="dxa"/>
            <w:vAlign w:val="center"/>
          </w:tcPr>
          <w:p w:rsidR="00ED5587" w:rsidRDefault="00ED5587" w:rsidP="00ED5587">
            <w:pPr>
              <w:jc w:val="center"/>
              <w:rPr>
                <w:rFonts w:ascii="Times New Roman" w:hAnsi="Times New Roman" w:cs="Times New Roman"/>
                <w:bCs/>
                <w:szCs w:val="21"/>
              </w:rPr>
            </w:pPr>
            <w:r>
              <w:rPr>
                <w:rFonts w:ascii="Times New Roman" w:hAnsi="Times New Roman" w:cs="Times New Roman" w:hint="eastAsia"/>
                <w:bCs/>
                <w:szCs w:val="21"/>
              </w:rPr>
              <w:t>仪器室</w:t>
            </w:r>
          </w:p>
        </w:tc>
        <w:tc>
          <w:tcPr>
            <w:tcW w:w="2614" w:type="dxa"/>
            <w:vMerge/>
            <w:vAlign w:val="center"/>
          </w:tcPr>
          <w:p w:rsidR="00ED5587" w:rsidRDefault="00ED5587" w:rsidP="00ED5587">
            <w:pPr>
              <w:jc w:val="center"/>
              <w:rPr>
                <w:rFonts w:ascii="Times New Roman" w:hAnsi="Times New Roman" w:cs="Times New Roman"/>
                <w:bCs/>
                <w:szCs w:val="21"/>
              </w:rPr>
            </w:pPr>
          </w:p>
        </w:tc>
        <w:tc>
          <w:tcPr>
            <w:tcW w:w="2025" w:type="dxa"/>
            <w:vAlign w:val="center"/>
          </w:tcPr>
          <w:p w:rsidR="00ED5587" w:rsidRDefault="00ED5587" w:rsidP="00ED5587">
            <w:pPr>
              <w:jc w:val="center"/>
              <w:rPr>
                <w:rFonts w:ascii="Times New Roman" w:hAnsi="Times New Roman" w:cs="Times New Roman"/>
                <w:bCs/>
                <w:szCs w:val="21"/>
              </w:rPr>
            </w:pPr>
            <w:r w:rsidRPr="00882E3D">
              <w:rPr>
                <w:rFonts w:ascii="Times New Roman" w:hAnsi="Times New Roman" w:cs="Times New Roman"/>
                <w:bCs/>
                <w:szCs w:val="21"/>
              </w:rPr>
              <w:t>305</w:t>
            </w:r>
            <w:r w:rsidRPr="00ED5587">
              <w:rPr>
                <w:rFonts w:ascii="Times New Roman" w:hAnsi="Times New Roman" w:cs="Times New Roman"/>
                <w:bCs/>
                <w:szCs w:val="21"/>
              </w:rPr>
              <w:t>/</w:t>
            </w:r>
            <w:r w:rsidRPr="00882E3D">
              <w:rPr>
                <w:rFonts w:ascii="Times New Roman" w:hAnsi="Times New Roman" w:cs="Times New Roman"/>
                <w:bCs/>
                <w:szCs w:val="21"/>
              </w:rPr>
              <w:t>306</w:t>
            </w:r>
            <w:r w:rsidRPr="00ED5587">
              <w:rPr>
                <w:rFonts w:ascii="Times New Roman" w:hAnsi="Times New Roman" w:cs="Times New Roman"/>
                <w:bCs/>
                <w:szCs w:val="21"/>
              </w:rPr>
              <w:t>/</w:t>
            </w:r>
            <w:r w:rsidRPr="00882E3D">
              <w:rPr>
                <w:rFonts w:ascii="Times New Roman" w:hAnsi="Times New Roman" w:cs="Times New Roman"/>
                <w:bCs/>
                <w:szCs w:val="21"/>
              </w:rPr>
              <w:t>318</w:t>
            </w:r>
            <w:r w:rsidRPr="00ED5587">
              <w:rPr>
                <w:rFonts w:ascii="Times New Roman" w:hAnsi="Times New Roman" w:cs="Times New Roman"/>
                <w:bCs/>
                <w:szCs w:val="21"/>
              </w:rPr>
              <w:t>/</w:t>
            </w:r>
            <w:r w:rsidRPr="00882E3D">
              <w:rPr>
                <w:rFonts w:ascii="Times New Roman" w:hAnsi="Times New Roman" w:cs="Times New Roman"/>
                <w:bCs/>
                <w:szCs w:val="21"/>
              </w:rPr>
              <w:t>309</w:t>
            </w:r>
            <w:r w:rsidRPr="00ED5587">
              <w:rPr>
                <w:rFonts w:ascii="Times New Roman" w:hAnsi="Times New Roman" w:cs="Times New Roman"/>
                <w:bCs/>
                <w:szCs w:val="21"/>
              </w:rPr>
              <w:t>/</w:t>
            </w:r>
            <w:r w:rsidRPr="00882E3D">
              <w:rPr>
                <w:rFonts w:ascii="Times New Roman" w:hAnsi="Times New Roman" w:cs="Times New Roman"/>
                <w:bCs/>
                <w:szCs w:val="21"/>
              </w:rPr>
              <w:t>310</w:t>
            </w:r>
          </w:p>
        </w:tc>
        <w:tc>
          <w:tcPr>
            <w:tcW w:w="2306" w:type="dxa"/>
            <w:vAlign w:val="center"/>
          </w:tcPr>
          <w:p w:rsidR="00ED5587" w:rsidRPr="00ED5587" w:rsidRDefault="00ED5587" w:rsidP="00ED5587">
            <w:pPr>
              <w:jc w:val="center"/>
              <w:rPr>
                <w:rFonts w:ascii="Times New Roman" w:hAnsi="Times New Roman" w:cs="Times New Roman"/>
                <w:bCs/>
                <w:szCs w:val="21"/>
              </w:rPr>
            </w:pPr>
            <w:r>
              <w:rPr>
                <w:rFonts w:ascii="Times New Roman" w:hAnsi="Times New Roman" w:cs="Times New Roman" w:hint="eastAsia"/>
                <w:bCs/>
                <w:szCs w:val="21"/>
              </w:rPr>
              <w:t>基因扩增仪</w:t>
            </w:r>
            <w:r w:rsidRPr="00ED5587">
              <w:rPr>
                <w:rFonts w:ascii="Times New Roman" w:hAnsi="Times New Roman" w:cs="Times New Roman"/>
                <w:bCs/>
                <w:szCs w:val="21"/>
              </w:rPr>
              <w:t>/</w:t>
            </w:r>
            <w:r w:rsidRPr="00882E3D">
              <w:rPr>
                <w:rFonts w:ascii="Times New Roman" w:hAnsi="Times New Roman" w:cs="Times New Roman"/>
                <w:bCs/>
                <w:szCs w:val="21"/>
              </w:rPr>
              <w:t>UV</w:t>
            </w:r>
            <w:r w:rsidRPr="00ED5587">
              <w:rPr>
                <w:rFonts w:ascii="Times New Roman" w:hAnsi="Times New Roman" w:cs="Times New Roman" w:hint="eastAsia"/>
                <w:bCs/>
                <w:szCs w:val="21"/>
              </w:rPr>
              <w:t>室</w:t>
            </w:r>
            <w:r w:rsidRPr="00ED5587">
              <w:rPr>
                <w:rFonts w:ascii="Times New Roman" w:hAnsi="Times New Roman" w:cs="Times New Roman"/>
                <w:bCs/>
                <w:szCs w:val="21"/>
              </w:rPr>
              <w:t>/</w:t>
            </w:r>
            <w:r w:rsidRPr="00ED5587">
              <w:rPr>
                <w:rFonts w:ascii="Times New Roman" w:hAnsi="Times New Roman" w:cs="Times New Roman" w:hint="eastAsia"/>
                <w:bCs/>
                <w:szCs w:val="21"/>
              </w:rPr>
              <w:t>制粒、包衣、溶出</w:t>
            </w:r>
            <w:r w:rsidRPr="00ED5587">
              <w:rPr>
                <w:rFonts w:ascii="Times New Roman" w:hAnsi="Times New Roman" w:cs="Times New Roman"/>
                <w:bCs/>
                <w:szCs w:val="21"/>
              </w:rPr>
              <w:t>/</w:t>
            </w:r>
            <w:r w:rsidRPr="00ED5587">
              <w:rPr>
                <w:rFonts w:ascii="Times New Roman" w:hAnsi="Times New Roman" w:cs="Times New Roman" w:hint="eastAsia"/>
                <w:bCs/>
                <w:szCs w:val="21"/>
              </w:rPr>
              <w:t>澄明度、崩解</w:t>
            </w:r>
            <w:r w:rsidRPr="00ED5587">
              <w:rPr>
                <w:rFonts w:ascii="Times New Roman" w:hAnsi="Times New Roman" w:cs="Times New Roman"/>
                <w:bCs/>
                <w:szCs w:val="21"/>
              </w:rPr>
              <w:t>/</w:t>
            </w:r>
            <w:r w:rsidRPr="00ED5587">
              <w:rPr>
                <w:rFonts w:ascii="Times New Roman" w:hAnsi="Times New Roman" w:cs="Times New Roman" w:hint="eastAsia"/>
                <w:bCs/>
                <w:szCs w:val="21"/>
              </w:rPr>
              <w:t>压片室</w:t>
            </w:r>
          </w:p>
        </w:tc>
      </w:tr>
      <w:tr w:rsidR="00ED5587" w:rsidTr="00BF75FF">
        <w:trPr>
          <w:trHeight w:val="522"/>
        </w:trPr>
        <w:tc>
          <w:tcPr>
            <w:tcW w:w="1668" w:type="dxa"/>
            <w:vAlign w:val="center"/>
          </w:tcPr>
          <w:p w:rsidR="00ED5587" w:rsidRDefault="00ED5587" w:rsidP="007D7AE6">
            <w:pPr>
              <w:jc w:val="center"/>
              <w:rPr>
                <w:rFonts w:ascii="Times New Roman" w:hAnsi="Times New Roman" w:cs="Times New Roman"/>
                <w:bCs/>
                <w:szCs w:val="21"/>
              </w:rPr>
            </w:pPr>
            <w:r>
              <w:rPr>
                <w:rFonts w:ascii="Times New Roman" w:hAnsi="Times New Roman" w:cs="Times New Roman" w:hint="eastAsia"/>
                <w:bCs/>
                <w:szCs w:val="21"/>
              </w:rPr>
              <w:t>前处理室</w:t>
            </w:r>
          </w:p>
        </w:tc>
        <w:tc>
          <w:tcPr>
            <w:tcW w:w="2614" w:type="dxa"/>
            <w:vMerge/>
            <w:vAlign w:val="center"/>
          </w:tcPr>
          <w:p w:rsidR="00ED5587" w:rsidRDefault="00ED5587" w:rsidP="00ED5587">
            <w:pPr>
              <w:jc w:val="center"/>
              <w:rPr>
                <w:rFonts w:ascii="Times New Roman" w:hAnsi="Times New Roman" w:cs="Times New Roman"/>
                <w:bCs/>
                <w:szCs w:val="21"/>
              </w:rPr>
            </w:pPr>
          </w:p>
        </w:tc>
        <w:tc>
          <w:tcPr>
            <w:tcW w:w="2025" w:type="dxa"/>
            <w:vAlign w:val="center"/>
          </w:tcPr>
          <w:p w:rsidR="00ED5587" w:rsidRDefault="00ED5587" w:rsidP="00ED5587">
            <w:pPr>
              <w:jc w:val="center"/>
              <w:rPr>
                <w:rFonts w:ascii="Times New Roman" w:hAnsi="Times New Roman" w:cs="Times New Roman"/>
                <w:bCs/>
                <w:szCs w:val="21"/>
              </w:rPr>
            </w:pPr>
            <w:r w:rsidRPr="00882E3D">
              <w:rPr>
                <w:rFonts w:ascii="Times New Roman" w:hAnsi="Times New Roman" w:cs="Times New Roman" w:hint="eastAsia"/>
                <w:bCs/>
                <w:szCs w:val="21"/>
              </w:rPr>
              <w:t>301</w:t>
            </w:r>
          </w:p>
        </w:tc>
        <w:tc>
          <w:tcPr>
            <w:tcW w:w="2306" w:type="dxa"/>
            <w:vAlign w:val="center"/>
          </w:tcPr>
          <w:p w:rsidR="00ED5587" w:rsidRDefault="00ED5587" w:rsidP="00ED5587">
            <w:pPr>
              <w:jc w:val="center"/>
              <w:rPr>
                <w:rFonts w:ascii="Times New Roman" w:hAnsi="Times New Roman" w:cs="Times New Roman"/>
                <w:bCs/>
                <w:szCs w:val="21"/>
              </w:rPr>
            </w:pPr>
            <w:r>
              <w:rPr>
                <w:rFonts w:ascii="Times New Roman" w:hAnsi="Times New Roman" w:cs="Times New Roman" w:hint="eastAsia"/>
                <w:bCs/>
                <w:szCs w:val="21"/>
              </w:rPr>
              <w:t>样品前处理用</w:t>
            </w:r>
          </w:p>
        </w:tc>
      </w:tr>
      <w:tr w:rsidR="00ED5587" w:rsidTr="00BF75FF">
        <w:trPr>
          <w:trHeight w:val="522"/>
        </w:trPr>
        <w:tc>
          <w:tcPr>
            <w:tcW w:w="1668" w:type="dxa"/>
            <w:vAlign w:val="center"/>
          </w:tcPr>
          <w:p w:rsidR="00ED5587" w:rsidRDefault="00ED5587" w:rsidP="00ED5587">
            <w:pPr>
              <w:jc w:val="center"/>
              <w:rPr>
                <w:rFonts w:ascii="Times New Roman" w:hAnsi="Times New Roman" w:cs="Times New Roman"/>
                <w:bCs/>
                <w:szCs w:val="21"/>
              </w:rPr>
            </w:pPr>
            <w:r>
              <w:rPr>
                <w:rFonts w:ascii="Times New Roman" w:hAnsi="Times New Roman" w:cs="Times New Roman" w:hint="eastAsia"/>
                <w:bCs/>
                <w:szCs w:val="21"/>
              </w:rPr>
              <w:t>药物</w:t>
            </w:r>
            <w:proofErr w:type="gramStart"/>
            <w:r>
              <w:rPr>
                <w:rFonts w:ascii="Times New Roman" w:hAnsi="Times New Roman" w:cs="Times New Roman" w:hint="eastAsia"/>
                <w:bCs/>
                <w:szCs w:val="21"/>
              </w:rPr>
              <w:t>提取室</w:t>
            </w:r>
            <w:proofErr w:type="gramEnd"/>
          </w:p>
        </w:tc>
        <w:tc>
          <w:tcPr>
            <w:tcW w:w="2614" w:type="dxa"/>
            <w:vMerge/>
            <w:vAlign w:val="center"/>
          </w:tcPr>
          <w:p w:rsidR="00ED5587" w:rsidRDefault="00ED5587" w:rsidP="00ED5587">
            <w:pPr>
              <w:jc w:val="center"/>
              <w:rPr>
                <w:rFonts w:ascii="Times New Roman" w:hAnsi="Times New Roman" w:cs="Times New Roman"/>
                <w:bCs/>
                <w:szCs w:val="21"/>
              </w:rPr>
            </w:pPr>
          </w:p>
        </w:tc>
        <w:tc>
          <w:tcPr>
            <w:tcW w:w="2025" w:type="dxa"/>
            <w:vAlign w:val="center"/>
          </w:tcPr>
          <w:p w:rsidR="00ED5587" w:rsidRDefault="00ED5587" w:rsidP="00ED5587">
            <w:pPr>
              <w:jc w:val="center"/>
              <w:rPr>
                <w:rFonts w:ascii="Times New Roman" w:hAnsi="Times New Roman" w:cs="Times New Roman"/>
                <w:bCs/>
                <w:szCs w:val="21"/>
              </w:rPr>
            </w:pPr>
            <w:r w:rsidRPr="00882E3D">
              <w:rPr>
                <w:rFonts w:ascii="Times New Roman" w:hAnsi="Times New Roman" w:cs="Times New Roman" w:hint="eastAsia"/>
                <w:bCs/>
                <w:szCs w:val="21"/>
              </w:rPr>
              <w:t>301</w:t>
            </w:r>
            <w:r>
              <w:rPr>
                <w:rFonts w:ascii="Times New Roman" w:hAnsi="Times New Roman" w:cs="Times New Roman" w:hint="eastAsia"/>
                <w:bCs/>
                <w:szCs w:val="21"/>
              </w:rPr>
              <w:t>/</w:t>
            </w:r>
            <w:r w:rsidRPr="00882E3D">
              <w:rPr>
                <w:rFonts w:ascii="Times New Roman" w:hAnsi="Times New Roman" w:cs="Times New Roman" w:hint="eastAsia"/>
                <w:bCs/>
                <w:szCs w:val="21"/>
              </w:rPr>
              <w:t>302</w:t>
            </w:r>
          </w:p>
        </w:tc>
        <w:tc>
          <w:tcPr>
            <w:tcW w:w="2306" w:type="dxa"/>
            <w:vAlign w:val="center"/>
          </w:tcPr>
          <w:p w:rsidR="00ED5587" w:rsidRDefault="00ED5587" w:rsidP="00ED5587">
            <w:pPr>
              <w:jc w:val="center"/>
              <w:rPr>
                <w:rFonts w:ascii="Times New Roman" w:hAnsi="Times New Roman" w:cs="Times New Roman"/>
                <w:bCs/>
                <w:szCs w:val="21"/>
              </w:rPr>
            </w:pPr>
            <w:r>
              <w:rPr>
                <w:rFonts w:ascii="Times New Roman" w:hAnsi="Times New Roman" w:cs="Times New Roman" w:hint="eastAsia"/>
                <w:bCs/>
                <w:szCs w:val="21"/>
              </w:rPr>
              <w:t>样品提取用</w:t>
            </w:r>
          </w:p>
        </w:tc>
      </w:tr>
      <w:tr w:rsidR="00ED5587" w:rsidTr="00BF75FF">
        <w:trPr>
          <w:trHeight w:val="522"/>
        </w:trPr>
        <w:tc>
          <w:tcPr>
            <w:tcW w:w="1668" w:type="dxa"/>
            <w:vAlign w:val="center"/>
          </w:tcPr>
          <w:p w:rsidR="00ED5587" w:rsidRDefault="00ED5587" w:rsidP="00ED5587">
            <w:pPr>
              <w:jc w:val="center"/>
              <w:rPr>
                <w:rFonts w:ascii="Times New Roman" w:hAnsi="Times New Roman" w:cs="Times New Roman"/>
                <w:bCs/>
                <w:szCs w:val="21"/>
              </w:rPr>
            </w:pPr>
            <w:proofErr w:type="gramStart"/>
            <w:r>
              <w:rPr>
                <w:rFonts w:ascii="Times New Roman" w:hAnsi="Times New Roman" w:cs="Times New Roman" w:hint="eastAsia"/>
                <w:bCs/>
                <w:szCs w:val="21"/>
              </w:rPr>
              <w:t>称量室</w:t>
            </w:r>
            <w:proofErr w:type="gramEnd"/>
          </w:p>
        </w:tc>
        <w:tc>
          <w:tcPr>
            <w:tcW w:w="2614" w:type="dxa"/>
            <w:vMerge/>
            <w:vAlign w:val="center"/>
          </w:tcPr>
          <w:p w:rsidR="00ED5587" w:rsidRDefault="00ED5587" w:rsidP="00ED5587">
            <w:pPr>
              <w:jc w:val="center"/>
              <w:rPr>
                <w:rFonts w:ascii="Times New Roman" w:hAnsi="Times New Roman" w:cs="Times New Roman"/>
                <w:bCs/>
                <w:szCs w:val="21"/>
              </w:rPr>
            </w:pPr>
          </w:p>
        </w:tc>
        <w:tc>
          <w:tcPr>
            <w:tcW w:w="2025" w:type="dxa"/>
            <w:vAlign w:val="center"/>
          </w:tcPr>
          <w:p w:rsidR="00ED5587" w:rsidRDefault="00ED5587" w:rsidP="00ED5587">
            <w:pPr>
              <w:jc w:val="center"/>
              <w:rPr>
                <w:rFonts w:ascii="Times New Roman" w:hAnsi="Times New Roman" w:cs="Times New Roman"/>
                <w:bCs/>
                <w:szCs w:val="21"/>
              </w:rPr>
            </w:pPr>
            <w:r w:rsidRPr="00882E3D">
              <w:rPr>
                <w:rFonts w:ascii="Times New Roman" w:hAnsi="Times New Roman" w:cs="Times New Roman" w:hint="eastAsia"/>
                <w:bCs/>
                <w:szCs w:val="21"/>
              </w:rPr>
              <w:t>305</w:t>
            </w:r>
          </w:p>
        </w:tc>
        <w:tc>
          <w:tcPr>
            <w:tcW w:w="2306" w:type="dxa"/>
            <w:vAlign w:val="center"/>
          </w:tcPr>
          <w:p w:rsidR="00ED5587" w:rsidRDefault="00ED5587" w:rsidP="007D7AE6">
            <w:pPr>
              <w:jc w:val="center"/>
              <w:rPr>
                <w:rFonts w:ascii="Times New Roman" w:hAnsi="Times New Roman" w:cs="Times New Roman"/>
                <w:bCs/>
                <w:szCs w:val="21"/>
              </w:rPr>
            </w:pPr>
            <w:r w:rsidRPr="007D7AE6">
              <w:rPr>
                <w:rFonts w:ascii="Times New Roman" w:hAnsi="Times New Roman" w:cs="Times New Roman" w:hint="eastAsia"/>
                <w:bCs/>
                <w:szCs w:val="21"/>
              </w:rPr>
              <w:t>用于称量</w:t>
            </w:r>
          </w:p>
        </w:tc>
      </w:tr>
      <w:tr w:rsidR="00ED5587" w:rsidTr="00BF75FF">
        <w:trPr>
          <w:trHeight w:val="522"/>
        </w:trPr>
        <w:tc>
          <w:tcPr>
            <w:tcW w:w="1668" w:type="dxa"/>
            <w:vAlign w:val="center"/>
          </w:tcPr>
          <w:p w:rsidR="00ED5587" w:rsidRDefault="00ED5587" w:rsidP="00ED5587">
            <w:pPr>
              <w:jc w:val="center"/>
              <w:rPr>
                <w:rFonts w:ascii="Times New Roman" w:hAnsi="Times New Roman" w:cs="Times New Roman"/>
                <w:bCs/>
                <w:szCs w:val="21"/>
              </w:rPr>
            </w:pPr>
            <w:r>
              <w:rPr>
                <w:rFonts w:ascii="Times New Roman" w:hAnsi="Times New Roman" w:cs="Times New Roman" w:hint="eastAsia"/>
                <w:bCs/>
                <w:szCs w:val="21"/>
              </w:rPr>
              <w:t>溶剂回收室</w:t>
            </w:r>
          </w:p>
        </w:tc>
        <w:tc>
          <w:tcPr>
            <w:tcW w:w="2614" w:type="dxa"/>
            <w:vMerge/>
            <w:vAlign w:val="center"/>
          </w:tcPr>
          <w:p w:rsidR="00ED5587" w:rsidRDefault="00ED5587" w:rsidP="00ED5587">
            <w:pPr>
              <w:jc w:val="center"/>
              <w:rPr>
                <w:rFonts w:ascii="Times New Roman" w:hAnsi="Times New Roman" w:cs="Times New Roman"/>
                <w:bCs/>
                <w:szCs w:val="21"/>
              </w:rPr>
            </w:pPr>
          </w:p>
        </w:tc>
        <w:tc>
          <w:tcPr>
            <w:tcW w:w="2025" w:type="dxa"/>
            <w:vAlign w:val="center"/>
          </w:tcPr>
          <w:p w:rsidR="00ED5587" w:rsidRDefault="00ED5587" w:rsidP="00ED5587">
            <w:pPr>
              <w:jc w:val="center"/>
              <w:rPr>
                <w:rFonts w:ascii="Times New Roman" w:hAnsi="Times New Roman" w:cs="Times New Roman"/>
                <w:bCs/>
                <w:szCs w:val="21"/>
              </w:rPr>
            </w:pPr>
            <w:r w:rsidRPr="00882E3D">
              <w:rPr>
                <w:rFonts w:ascii="Times New Roman" w:hAnsi="Times New Roman" w:cs="Times New Roman" w:hint="eastAsia"/>
                <w:bCs/>
                <w:szCs w:val="21"/>
              </w:rPr>
              <w:t>314</w:t>
            </w:r>
          </w:p>
        </w:tc>
        <w:tc>
          <w:tcPr>
            <w:tcW w:w="2306" w:type="dxa"/>
            <w:vAlign w:val="center"/>
          </w:tcPr>
          <w:p w:rsidR="00ED5587" w:rsidRPr="007D7AE6" w:rsidRDefault="00ED5587" w:rsidP="007D7AE6">
            <w:pPr>
              <w:jc w:val="center"/>
              <w:rPr>
                <w:rFonts w:ascii="Times New Roman" w:hAnsi="Times New Roman" w:cs="Times New Roman"/>
                <w:bCs/>
                <w:szCs w:val="21"/>
              </w:rPr>
            </w:pPr>
            <w:r>
              <w:rPr>
                <w:rFonts w:ascii="Times New Roman" w:hAnsi="Times New Roman" w:cs="Times New Roman" w:hint="eastAsia"/>
                <w:bCs/>
                <w:szCs w:val="21"/>
              </w:rPr>
              <w:t>回收溶剂</w:t>
            </w:r>
          </w:p>
        </w:tc>
      </w:tr>
      <w:tr w:rsidR="00ED5587" w:rsidTr="00BF75FF">
        <w:trPr>
          <w:trHeight w:val="522"/>
        </w:trPr>
        <w:tc>
          <w:tcPr>
            <w:tcW w:w="1668" w:type="dxa"/>
            <w:vAlign w:val="center"/>
          </w:tcPr>
          <w:p w:rsidR="00ED5587" w:rsidRDefault="00ED5587" w:rsidP="00ED5587">
            <w:pPr>
              <w:jc w:val="center"/>
              <w:rPr>
                <w:rFonts w:ascii="Times New Roman" w:hAnsi="Times New Roman" w:cs="Times New Roman"/>
                <w:bCs/>
                <w:szCs w:val="21"/>
              </w:rPr>
            </w:pPr>
            <w:r>
              <w:rPr>
                <w:rFonts w:ascii="Times New Roman" w:hAnsi="Times New Roman" w:cs="Times New Roman" w:hint="eastAsia"/>
                <w:bCs/>
                <w:szCs w:val="21"/>
              </w:rPr>
              <w:t>办公室</w:t>
            </w:r>
          </w:p>
        </w:tc>
        <w:tc>
          <w:tcPr>
            <w:tcW w:w="2614" w:type="dxa"/>
            <w:vMerge/>
            <w:vAlign w:val="center"/>
          </w:tcPr>
          <w:p w:rsidR="00ED5587" w:rsidRDefault="00ED5587" w:rsidP="00ED5587">
            <w:pPr>
              <w:jc w:val="center"/>
              <w:rPr>
                <w:rFonts w:ascii="Times New Roman" w:hAnsi="Times New Roman" w:cs="Times New Roman"/>
                <w:bCs/>
                <w:szCs w:val="21"/>
              </w:rPr>
            </w:pPr>
          </w:p>
        </w:tc>
        <w:tc>
          <w:tcPr>
            <w:tcW w:w="2025" w:type="dxa"/>
            <w:vAlign w:val="center"/>
          </w:tcPr>
          <w:p w:rsidR="00ED5587" w:rsidRDefault="00ED5587" w:rsidP="00ED5587">
            <w:pPr>
              <w:jc w:val="center"/>
              <w:rPr>
                <w:rFonts w:ascii="Times New Roman" w:hAnsi="Times New Roman" w:cs="Times New Roman"/>
                <w:bCs/>
                <w:szCs w:val="21"/>
              </w:rPr>
            </w:pPr>
            <w:r w:rsidRPr="00882E3D">
              <w:rPr>
                <w:rFonts w:ascii="Times New Roman" w:hAnsi="Times New Roman" w:cs="Times New Roman" w:hint="eastAsia"/>
                <w:bCs/>
                <w:szCs w:val="21"/>
              </w:rPr>
              <w:t>316</w:t>
            </w:r>
          </w:p>
        </w:tc>
        <w:tc>
          <w:tcPr>
            <w:tcW w:w="2306" w:type="dxa"/>
            <w:vAlign w:val="center"/>
          </w:tcPr>
          <w:p w:rsidR="00ED5587" w:rsidRPr="007D7AE6" w:rsidRDefault="00ED5587" w:rsidP="007D7AE6">
            <w:pPr>
              <w:jc w:val="center"/>
              <w:rPr>
                <w:rFonts w:ascii="Times New Roman" w:hAnsi="Times New Roman" w:cs="Times New Roman"/>
                <w:bCs/>
                <w:szCs w:val="21"/>
              </w:rPr>
            </w:pPr>
            <w:r>
              <w:rPr>
                <w:rFonts w:ascii="Times New Roman" w:hAnsi="Times New Roman" w:cs="Times New Roman" w:hint="eastAsia"/>
                <w:bCs/>
                <w:szCs w:val="21"/>
              </w:rPr>
              <w:t>办公用</w:t>
            </w:r>
          </w:p>
        </w:tc>
      </w:tr>
    </w:tbl>
    <w:p w:rsidR="00ED5587" w:rsidRDefault="00ED5587" w:rsidP="00667999">
      <w:pPr>
        <w:spacing w:line="360" w:lineRule="auto"/>
        <w:jc w:val="center"/>
        <w:rPr>
          <w:rFonts w:ascii="Times New Roman" w:hAnsi="Times New Roman" w:cs="Times New Roman"/>
          <w:bCs/>
          <w:szCs w:val="21"/>
        </w:rPr>
      </w:pPr>
    </w:p>
    <w:p w:rsidR="00ED5587" w:rsidRDefault="00ED5587" w:rsidP="00ED5587">
      <w:pPr>
        <w:spacing w:line="360" w:lineRule="auto"/>
        <w:rPr>
          <w:bCs/>
          <w:sz w:val="24"/>
          <w:szCs w:val="24"/>
        </w:rPr>
      </w:pPr>
      <w:r w:rsidRPr="00882E3D">
        <w:rPr>
          <w:rFonts w:ascii="Times New Roman" w:hAnsi="Times New Roman" w:cs="Times New Roman" w:hint="eastAsia"/>
          <w:bCs/>
          <w:sz w:val="24"/>
          <w:szCs w:val="24"/>
        </w:rPr>
        <w:lastRenderedPageBreak/>
        <w:t>4</w:t>
      </w:r>
      <w:r>
        <w:rPr>
          <w:rFonts w:ascii="Times New Roman" w:hAnsi="Times New Roman" w:cs="Times New Roman" w:hint="eastAsia"/>
          <w:bCs/>
          <w:sz w:val="24"/>
          <w:szCs w:val="24"/>
        </w:rPr>
        <w:t>．</w:t>
      </w:r>
      <w:r>
        <w:rPr>
          <w:rFonts w:hint="eastAsia"/>
          <w:bCs/>
          <w:sz w:val="24"/>
          <w:szCs w:val="24"/>
        </w:rPr>
        <w:t>药学教学实验中心（临床药学实验教学中心）部分仪器简介</w:t>
      </w:r>
    </w:p>
    <w:p w:rsidR="00ED5587" w:rsidRPr="00882E3D" w:rsidRDefault="00ED5587" w:rsidP="00ED5587">
      <w:pPr>
        <w:spacing w:line="360" w:lineRule="auto"/>
        <w:jc w:val="center"/>
        <w:rPr>
          <w:bCs/>
          <w:szCs w:val="21"/>
        </w:rPr>
      </w:pPr>
      <w:r w:rsidRPr="00882E3D">
        <w:rPr>
          <w:rFonts w:hint="eastAsia"/>
          <w:color w:val="000000"/>
          <w:szCs w:val="21"/>
          <w:shd w:val="clear" w:color="auto" w:fill="FFFFFF"/>
        </w:rPr>
        <w:t>表</w:t>
      </w:r>
      <w:r w:rsidRPr="00882E3D">
        <w:rPr>
          <w:rFonts w:ascii="Times New Roman" w:hAnsi="Times New Roman" w:cs="Times New Roman" w:hint="eastAsia"/>
          <w:color w:val="000000"/>
          <w:szCs w:val="21"/>
        </w:rPr>
        <w:t>4-</w:t>
      </w:r>
      <w:r w:rsidRPr="00882E3D">
        <w:rPr>
          <w:rFonts w:ascii="Times New Roman" w:hAnsi="Times New Roman" w:cs="Times New Roman"/>
          <w:color w:val="000000"/>
          <w:szCs w:val="21"/>
        </w:rPr>
        <w:t>1</w:t>
      </w:r>
      <w:r w:rsidRPr="00882E3D">
        <w:rPr>
          <w:rFonts w:hint="eastAsia"/>
          <w:color w:val="000000"/>
          <w:szCs w:val="21"/>
        </w:rPr>
        <w:t xml:space="preserve"> </w:t>
      </w:r>
      <w:r w:rsidRPr="00882E3D">
        <w:rPr>
          <w:rFonts w:hint="eastAsia"/>
          <w:color w:val="000000"/>
          <w:szCs w:val="21"/>
          <w:shd w:val="clear" w:color="auto" w:fill="FFFFFF"/>
        </w:rPr>
        <w:t>中心实验室现可预约使用主要仪器设备一览表</w:t>
      </w:r>
    </w:p>
    <w:tbl>
      <w:tblPr>
        <w:tblStyle w:val="a6"/>
        <w:tblW w:w="9098" w:type="dxa"/>
        <w:jc w:val="center"/>
        <w:tblLayout w:type="fixed"/>
        <w:tblLook w:val="04A0" w:firstRow="1" w:lastRow="0" w:firstColumn="1" w:lastColumn="0" w:noHBand="0" w:noVBand="1"/>
      </w:tblPr>
      <w:tblGrid>
        <w:gridCol w:w="651"/>
        <w:gridCol w:w="1784"/>
        <w:gridCol w:w="3119"/>
        <w:gridCol w:w="2410"/>
        <w:gridCol w:w="1134"/>
      </w:tblGrid>
      <w:tr w:rsidR="008C5692" w:rsidRPr="00ED5587" w:rsidTr="00882E3D">
        <w:trPr>
          <w:jc w:val="center"/>
        </w:trPr>
        <w:tc>
          <w:tcPr>
            <w:tcW w:w="651" w:type="dxa"/>
            <w:vAlign w:val="center"/>
          </w:tcPr>
          <w:p w:rsidR="00ED5587" w:rsidRPr="00ED5587" w:rsidRDefault="00ED5587" w:rsidP="00882E3D">
            <w:pPr>
              <w:jc w:val="center"/>
              <w:rPr>
                <w:rFonts w:ascii="Times New Roman" w:hAnsi="Times New Roman" w:cs="Times New Roman"/>
                <w:bCs/>
                <w:szCs w:val="21"/>
              </w:rPr>
            </w:pPr>
            <w:r w:rsidRPr="00ED5587">
              <w:rPr>
                <w:rFonts w:ascii="Times New Roman" w:hAnsi="Times New Roman" w:cs="Times New Roman" w:hint="eastAsia"/>
                <w:bCs/>
                <w:szCs w:val="21"/>
              </w:rPr>
              <w:t>序号</w:t>
            </w:r>
          </w:p>
        </w:tc>
        <w:tc>
          <w:tcPr>
            <w:tcW w:w="1784" w:type="dxa"/>
            <w:vAlign w:val="center"/>
          </w:tcPr>
          <w:p w:rsidR="00ED5587" w:rsidRPr="00ED5587" w:rsidRDefault="00ED5587" w:rsidP="00882E3D">
            <w:pPr>
              <w:jc w:val="center"/>
              <w:rPr>
                <w:rFonts w:ascii="Times New Roman" w:hAnsi="Times New Roman" w:cs="Times New Roman"/>
                <w:bCs/>
                <w:szCs w:val="21"/>
              </w:rPr>
            </w:pPr>
            <w:r w:rsidRPr="00ED5587">
              <w:rPr>
                <w:rFonts w:ascii="Times New Roman" w:hAnsi="Times New Roman" w:cs="Times New Roman" w:hint="eastAsia"/>
                <w:bCs/>
                <w:szCs w:val="21"/>
              </w:rPr>
              <w:t>主要仪器</w:t>
            </w:r>
          </w:p>
        </w:tc>
        <w:tc>
          <w:tcPr>
            <w:tcW w:w="3119" w:type="dxa"/>
            <w:vAlign w:val="center"/>
          </w:tcPr>
          <w:p w:rsidR="00ED5587" w:rsidRPr="00ED5587" w:rsidRDefault="00ED5587" w:rsidP="00882E3D">
            <w:pPr>
              <w:jc w:val="center"/>
              <w:rPr>
                <w:rFonts w:ascii="Times New Roman" w:hAnsi="Times New Roman" w:cs="Times New Roman"/>
                <w:bCs/>
                <w:szCs w:val="21"/>
              </w:rPr>
            </w:pPr>
            <w:r w:rsidRPr="00ED5587">
              <w:rPr>
                <w:rFonts w:ascii="Times New Roman" w:hAnsi="Times New Roman" w:cs="Times New Roman" w:hint="eastAsia"/>
                <w:bCs/>
                <w:szCs w:val="21"/>
              </w:rPr>
              <w:t>主要功能</w:t>
            </w:r>
          </w:p>
        </w:tc>
        <w:tc>
          <w:tcPr>
            <w:tcW w:w="2410" w:type="dxa"/>
            <w:vAlign w:val="center"/>
          </w:tcPr>
          <w:p w:rsidR="00ED5587" w:rsidRPr="00ED5587" w:rsidRDefault="00ED5587" w:rsidP="00882E3D">
            <w:pPr>
              <w:jc w:val="center"/>
              <w:rPr>
                <w:rFonts w:ascii="Times New Roman" w:hAnsi="Times New Roman" w:cs="Times New Roman"/>
                <w:bCs/>
                <w:szCs w:val="21"/>
              </w:rPr>
            </w:pPr>
            <w:r w:rsidRPr="00ED5587">
              <w:rPr>
                <w:rFonts w:ascii="Times New Roman" w:hAnsi="Times New Roman" w:cs="Times New Roman" w:hint="eastAsia"/>
                <w:bCs/>
                <w:szCs w:val="21"/>
              </w:rPr>
              <w:t>本中心现有设备型号</w:t>
            </w:r>
          </w:p>
        </w:tc>
        <w:tc>
          <w:tcPr>
            <w:tcW w:w="1134" w:type="dxa"/>
            <w:vAlign w:val="center"/>
          </w:tcPr>
          <w:p w:rsidR="00ED5587" w:rsidRPr="00ED5587" w:rsidRDefault="00ED5587" w:rsidP="00882E3D">
            <w:pPr>
              <w:jc w:val="center"/>
              <w:rPr>
                <w:rFonts w:ascii="Times New Roman" w:hAnsi="Times New Roman" w:cs="Times New Roman"/>
                <w:bCs/>
                <w:szCs w:val="21"/>
              </w:rPr>
            </w:pPr>
            <w:r w:rsidRPr="00ED5587">
              <w:rPr>
                <w:rFonts w:ascii="Times New Roman" w:hAnsi="Times New Roman" w:cs="Times New Roman" w:hint="eastAsia"/>
                <w:bCs/>
                <w:szCs w:val="21"/>
              </w:rPr>
              <w:t>预约入口</w:t>
            </w:r>
          </w:p>
        </w:tc>
      </w:tr>
      <w:tr w:rsidR="008C5692" w:rsidRPr="00ED5587" w:rsidTr="00882E3D">
        <w:trPr>
          <w:jc w:val="center"/>
        </w:trPr>
        <w:tc>
          <w:tcPr>
            <w:tcW w:w="651" w:type="dxa"/>
            <w:vAlign w:val="center"/>
          </w:tcPr>
          <w:p w:rsidR="008F0E92" w:rsidRPr="00ED5587" w:rsidRDefault="008F0E92" w:rsidP="00882E3D">
            <w:pPr>
              <w:jc w:val="center"/>
              <w:rPr>
                <w:rFonts w:ascii="Times New Roman" w:hAnsi="Times New Roman" w:cs="Times New Roman"/>
                <w:bCs/>
                <w:szCs w:val="21"/>
              </w:rPr>
            </w:pPr>
            <w:r w:rsidRPr="00882E3D">
              <w:rPr>
                <w:rFonts w:ascii="Times New Roman" w:hAnsi="Times New Roman" w:cs="Times New Roman" w:hint="eastAsia"/>
                <w:bCs/>
                <w:szCs w:val="21"/>
              </w:rPr>
              <w:t>1</w:t>
            </w:r>
          </w:p>
        </w:tc>
        <w:tc>
          <w:tcPr>
            <w:tcW w:w="1784" w:type="dxa"/>
            <w:vAlign w:val="center"/>
          </w:tcPr>
          <w:p w:rsidR="008F0E92" w:rsidRPr="00ED5587" w:rsidRDefault="0052691D" w:rsidP="00882E3D">
            <w:pPr>
              <w:widowControl/>
              <w:spacing w:before="100" w:beforeAutospacing="1" w:after="100" w:afterAutospacing="1"/>
              <w:jc w:val="center"/>
              <w:rPr>
                <w:rFonts w:ascii="Times New Roman" w:hAnsi="Times New Roman" w:cs="Times New Roman"/>
                <w:bCs/>
                <w:szCs w:val="21"/>
              </w:rPr>
            </w:pPr>
            <w:r w:rsidRPr="0052691D">
              <w:rPr>
                <w:rFonts w:ascii="Times New Roman" w:hAnsi="Times New Roman" w:cs="Times New Roman"/>
                <w:bCs/>
                <w:szCs w:val="21"/>
              </w:rPr>
              <w:t>超高效液相色谱</w:t>
            </w:r>
            <w:r w:rsidRPr="0052691D">
              <w:rPr>
                <w:rFonts w:ascii="Times New Roman" w:hAnsi="Times New Roman" w:cs="Times New Roman"/>
                <w:bCs/>
                <w:szCs w:val="21"/>
              </w:rPr>
              <w:t>/</w:t>
            </w:r>
            <w:r w:rsidRPr="0052691D">
              <w:rPr>
                <w:rFonts w:ascii="Times New Roman" w:hAnsi="Times New Roman" w:cs="Times New Roman"/>
                <w:bCs/>
                <w:szCs w:val="21"/>
              </w:rPr>
              <w:t>三重四级杆串联质谱联用</w:t>
            </w:r>
            <w:r>
              <w:rPr>
                <w:rFonts w:ascii="Times New Roman" w:hAnsi="Times New Roman" w:cs="Times New Roman" w:hint="eastAsia"/>
                <w:bCs/>
                <w:szCs w:val="21"/>
              </w:rPr>
              <w:t>仪</w:t>
            </w:r>
          </w:p>
        </w:tc>
        <w:tc>
          <w:tcPr>
            <w:tcW w:w="3119" w:type="dxa"/>
            <w:vAlign w:val="center"/>
          </w:tcPr>
          <w:p w:rsidR="008F0E92" w:rsidRPr="00ED5587" w:rsidRDefault="00B76BA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复杂组分的分离与鉴定，其具有</w:t>
            </w:r>
            <w:r w:rsidRPr="00882E3D">
              <w:rPr>
                <w:rFonts w:ascii="Times New Roman" w:hAnsi="Times New Roman" w:cs="Times New Roman" w:hint="eastAsia"/>
                <w:bCs/>
                <w:szCs w:val="21"/>
              </w:rPr>
              <w:t>LC</w:t>
            </w:r>
            <w:r w:rsidRPr="00ED5587">
              <w:rPr>
                <w:rFonts w:ascii="Times New Roman" w:hAnsi="Times New Roman" w:cs="Times New Roman" w:hint="eastAsia"/>
                <w:bCs/>
                <w:szCs w:val="21"/>
              </w:rPr>
              <w:t>的高分辨率和质谱的高灵敏度，是生物样品中药物与代谢物定性定量的有效工具</w:t>
            </w:r>
            <w:r>
              <w:rPr>
                <w:rFonts w:ascii="Times New Roman" w:hAnsi="Times New Roman" w:cs="Times New Roman" w:hint="eastAsia"/>
                <w:bCs/>
                <w:szCs w:val="21"/>
              </w:rPr>
              <w:t>。</w:t>
            </w:r>
          </w:p>
        </w:tc>
        <w:tc>
          <w:tcPr>
            <w:tcW w:w="2410" w:type="dxa"/>
            <w:vAlign w:val="center"/>
          </w:tcPr>
          <w:p w:rsidR="008F0E92" w:rsidRPr="00ED5587" w:rsidRDefault="0052691D" w:rsidP="00882E3D">
            <w:pPr>
              <w:spacing w:line="360" w:lineRule="auto"/>
              <w:jc w:val="center"/>
              <w:rPr>
                <w:rFonts w:ascii="Times New Roman" w:hAnsi="Times New Roman" w:cs="Times New Roman"/>
                <w:bCs/>
                <w:szCs w:val="21"/>
              </w:rPr>
            </w:pPr>
            <w:r w:rsidRPr="00882E3D">
              <w:rPr>
                <w:rFonts w:ascii="Times New Roman" w:hAnsi="Times New Roman" w:cs="Times New Roman"/>
                <w:bCs/>
                <w:szCs w:val="21"/>
              </w:rPr>
              <w:t>Agilent1290UPLC</w:t>
            </w:r>
            <w:r w:rsidRPr="0052691D">
              <w:rPr>
                <w:rFonts w:ascii="Times New Roman" w:hAnsi="Times New Roman" w:cs="Times New Roman"/>
                <w:bCs/>
                <w:szCs w:val="21"/>
              </w:rPr>
              <w:t>-</w:t>
            </w:r>
            <w:r w:rsidRPr="00882E3D">
              <w:rPr>
                <w:rFonts w:ascii="Times New Roman" w:hAnsi="Times New Roman" w:cs="Times New Roman"/>
                <w:bCs/>
                <w:szCs w:val="21"/>
              </w:rPr>
              <w:t>ABTripleQuad</w:t>
            </w:r>
            <w:r w:rsidRPr="0052691D">
              <w:rPr>
                <w:rFonts w:ascii="Times New Roman" w:hAnsi="Times New Roman" w:cs="Times New Roman"/>
                <w:bCs/>
                <w:szCs w:val="21"/>
              </w:rPr>
              <w:t xml:space="preserve"> </w:t>
            </w:r>
            <w:r w:rsidRPr="00882E3D">
              <w:rPr>
                <w:rFonts w:ascii="Times New Roman" w:hAnsi="Times New Roman" w:cs="Times New Roman"/>
                <w:bCs/>
                <w:szCs w:val="21"/>
              </w:rPr>
              <w:t>3500MS</w:t>
            </w:r>
            <w:r w:rsidRPr="0052691D">
              <w:rPr>
                <w:rFonts w:ascii="Times New Roman" w:hAnsi="Times New Roman" w:cs="Times New Roman"/>
                <w:bCs/>
                <w:szCs w:val="21"/>
              </w:rPr>
              <w:t>/</w:t>
            </w:r>
            <w:r w:rsidRPr="00882E3D">
              <w:rPr>
                <w:rFonts w:ascii="Times New Roman" w:hAnsi="Times New Roman" w:cs="Times New Roman"/>
                <w:bCs/>
                <w:szCs w:val="21"/>
              </w:rPr>
              <w:t>MS</w:t>
            </w:r>
          </w:p>
        </w:tc>
        <w:tc>
          <w:tcPr>
            <w:tcW w:w="1134" w:type="dxa"/>
            <w:vAlign w:val="center"/>
          </w:tcPr>
          <w:p w:rsidR="008F0E92" w:rsidRPr="00ED5587" w:rsidRDefault="008F0E92" w:rsidP="00882E3D">
            <w:pPr>
              <w:jc w:val="center"/>
              <w:rPr>
                <w:rFonts w:ascii="Times New Roman" w:hAnsi="Times New Roman" w:cs="Times New Roman"/>
                <w:bCs/>
                <w:szCs w:val="21"/>
              </w:rPr>
            </w:pPr>
            <w:r>
              <w:rPr>
                <w:rFonts w:ascii="Times New Roman" w:hAnsi="Times New Roman" w:cs="Times New Roman" w:hint="eastAsia"/>
                <w:bCs/>
                <w:szCs w:val="21"/>
              </w:rPr>
              <w:t>色谱室</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2</w:t>
            </w:r>
          </w:p>
        </w:tc>
        <w:tc>
          <w:tcPr>
            <w:tcW w:w="1784" w:type="dxa"/>
            <w:vAlign w:val="center"/>
          </w:tcPr>
          <w:p w:rsidR="00882E3D" w:rsidRPr="0052691D" w:rsidRDefault="00882E3D" w:rsidP="00882E3D">
            <w:pPr>
              <w:widowControl/>
              <w:spacing w:before="100" w:beforeAutospacing="1" w:after="100" w:afterAutospacing="1"/>
              <w:jc w:val="center"/>
              <w:rPr>
                <w:rFonts w:ascii="Times New Roman" w:hAnsi="Times New Roman" w:cs="Times New Roman"/>
                <w:bCs/>
                <w:szCs w:val="21"/>
              </w:rPr>
            </w:pPr>
            <w:r w:rsidRPr="008C5692">
              <w:rPr>
                <w:rFonts w:ascii="Times New Roman" w:hAnsi="Times New Roman" w:cs="Times New Roman"/>
                <w:bCs/>
                <w:szCs w:val="21"/>
              </w:rPr>
              <w:t>超高效液相色谱</w:t>
            </w:r>
            <w:r w:rsidRPr="008C5692">
              <w:rPr>
                <w:rFonts w:ascii="Times New Roman" w:hAnsi="Times New Roman" w:cs="Times New Roman"/>
                <w:bCs/>
                <w:szCs w:val="21"/>
              </w:rPr>
              <w:t>/</w:t>
            </w:r>
            <w:r w:rsidRPr="008C5692">
              <w:rPr>
                <w:rFonts w:ascii="Times New Roman" w:hAnsi="Times New Roman" w:cs="Times New Roman"/>
                <w:bCs/>
                <w:szCs w:val="21"/>
              </w:rPr>
              <w:t>四</w:t>
            </w:r>
            <w:proofErr w:type="gramStart"/>
            <w:r w:rsidRPr="008C5692">
              <w:rPr>
                <w:rFonts w:ascii="Times New Roman" w:hAnsi="Times New Roman" w:cs="Times New Roman"/>
                <w:bCs/>
                <w:szCs w:val="21"/>
              </w:rPr>
              <w:t>极</w:t>
            </w:r>
            <w:proofErr w:type="gramEnd"/>
            <w:r w:rsidRPr="008C5692">
              <w:rPr>
                <w:rFonts w:ascii="Times New Roman" w:hAnsi="Times New Roman" w:cs="Times New Roman"/>
                <w:bCs/>
                <w:szCs w:val="21"/>
              </w:rPr>
              <w:t>杆串联飞行时</w:t>
            </w:r>
            <w:proofErr w:type="gramStart"/>
            <w:r w:rsidRPr="008C5692">
              <w:rPr>
                <w:rFonts w:ascii="Times New Roman" w:hAnsi="Times New Roman" w:cs="Times New Roman"/>
                <w:bCs/>
                <w:szCs w:val="21"/>
              </w:rPr>
              <w:t>间质谱联用</w:t>
            </w:r>
            <w:proofErr w:type="gramEnd"/>
            <w:r w:rsidRPr="008C5692">
              <w:rPr>
                <w:rFonts w:ascii="Times New Roman" w:hAnsi="Times New Roman" w:cs="Times New Roman"/>
                <w:bCs/>
                <w:szCs w:val="21"/>
              </w:rPr>
              <w:t>仪</w:t>
            </w:r>
          </w:p>
        </w:tc>
        <w:tc>
          <w:tcPr>
            <w:tcW w:w="3119" w:type="dxa"/>
            <w:vAlign w:val="center"/>
          </w:tcPr>
          <w:p w:rsidR="00882E3D" w:rsidRPr="008C5692" w:rsidRDefault="00882E3D" w:rsidP="00882E3D">
            <w:pPr>
              <w:widowControl/>
              <w:spacing w:before="100" w:beforeAutospacing="1" w:after="100" w:afterAutospacing="1"/>
              <w:jc w:val="center"/>
              <w:rPr>
                <w:rFonts w:ascii="Times New Roman" w:eastAsia="宋体" w:hAnsi="宋体" w:cs="Times New Roman"/>
                <w:sz w:val="24"/>
                <w:szCs w:val="24"/>
              </w:rPr>
            </w:pPr>
            <w:r>
              <w:rPr>
                <w:rFonts w:ascii="Times New Roman" w:hAnsi="Times New Roman" w:cs="Times New Roman" w:hint="eastAsia"/>
                <w:bCs/>
                <w:szCs w:val="21"/>
              </w:rPr>
              <w:t>用于有机化合物的定性和定量分析。开展</w:t>
            </w:r>
            <w:r w:rsidRPr="008C5692">
              <w:rPr>
                <w:rFonts w:ascii="Times New Roman" w:hAnsi="Times New Roman" w:cs="Times New Roman"/>
                <w:bCs/>
                <w:szCs w:val="21"/>
              </w:rPr>
              <w:t>中药药理、药物分析、</w:t>
            </w:r>
            <w:proofErr w:type="gramStart"/>
            <w:r w:rsidRPr="008C5692">
              <w:rPr>
                <w:rFonts w:ascii="Times New Roman" w:hAnsi="Times New Roman" w:cs="Times New Roman"/>
                <w:bCs/>
                <w:szCs w:val="21"/>
              </w:rPr>
              <w:t>代谢组</w:t>
            </w:r>
            <w:proofErr w:type="gramEnd"/>
            <w:r w:rsidRPr="008C5692">
              <w:rPr>
                <w:rFonts w:ascii="Times New Roman" w:hAnsi="Times New Roman" w:cs="Times New Roman"/>
                <w:bCs/>
                <w:szCs w:val="21"/>
              </w:rPr>
              <w:t>学、药物化学及生物大分子</w:t>
            </w:r>
            <w:r>
              <w:rPr>
                <w:rFonts w:ascii="Times New Roman" w:hAnsi="Times New Roman" w:cs="Times New Roman" w:hint="eastAsia"/>
                <w:bCs/>
                <w:szCs w:val="21"/>
              </w:rPr>
              <w:t>研究</w:t>
            </w:r>
            <w:r w:rsidRPr="008C5692">
              <w:rPr>
                <w:rFonts w:ascii="Times New Roman" w:hAnsi="Times New Roman" w:cs="Times New Roman"/>
                <w:bCs/>
                <w:szCs w:val="21"/>
              </w:rPr>
              <w:t>等</w:t>
            </w:r>
            <w:r>
              <w:rPr>
                <w:rFonts w:ascii="Times New Roman" w:hAnsi="Times New Roman" w:cs="Times New Roman" w:hint="eastAsia"/>
                <w:bCs/>
                <w:szCs w:val="21"/>
              </w:rPr>
              <w:t>。</w:t>
            </w:r>
          </w:p>
        </w:tc>
        <w:tc>
          <w:tcPr>
            <w:tcW w:w="2410" w:type="dxa"/>
            <w:vAlign w:val="center"/>
          </w:tcPr>
          <w:p w:rsidR="00882E3D" w:rsidRPr="0052691D" w:rsidRDefault="00882E3D" w:rsidP="00882E3D">
            <w:pPr>
              <w:spacing w:line="360" w:lineRule="auto"/>
              <w:jc w:val="center"/>
              <w:rPr>
                <w:rFonts w:ascii="Times New Roman" w:hAnsi="Times New Roman" w:cs="Times New Roman"/>
                <w:bCs/>
                <w:szCs w:val="21"/>
              </w:rPr>
            </w:pPr>
            <w:r w:rsidRPr="00882E3D">
              <w:rPr>
                <w:rFonts w:ascii="Times New Roman" w:hAnsi="Times New Roman" w:cs="Times New Roman"/>
                <w:bCs/>
                <w:szCs w:val="21"/>
              </w:rPr>
              <w:t>XEVO</w:t>
            </w:r>
            <w:r w:rsidRPr="00B76BAD">
              <w:rPr>
                <w:rFonts w:ascii="Times New Roman" w:hAnsi="Times New Roman" w:cs="Times New Roman"/>
                <w:bCs/>
                <w:szCs w:val="21"/>
              </w:rPr>
              <w:t xml:space="preserve"> </w:t>
            </w:r>
            <w:r w:rsidRPr="00882E3D">
              <w:rPr>
                <w:rFonts w:ascii="Times New Roman" w:hAnsi="Times New Roman" w:cs="Times New Roman"/>
                <w:bCs/>
                <w:szCs w:val="21"/>
              </w:rPr>
              <w:t>G2</w:t>
            </w:r>
            <w:r w:rsidRPr="00B76BAD">
              <w:rPr>
                <w:rFonts w:ascii="Times New Roman" w:hAnsi="Times New Roman" w:cs="Times New Roman"/>
                <w:bCs/>
                <w:szCs w:val="21"/>
              </w:rPr>
              <w:t>-</w:t>
            </w:r>
            <w:r w:rsidRPr="00882E3D">
              <w:rPr>
                <w:rFonts w:ascii="Times New Roman" w:hAnsi="Times New Roman" w:cs="Times New Roman"/>
                <w:bCs/>
                <w:szCs w:val="21"/>
              </w:rPr>
              <w:t>XS</w:t>
            </w:r>
            <w:r w:rsidRPr="00B76BAD">
              <w:rPr>
                <w:rFonts w:ascii="Times New Roman" w:hAnsi="Times New Roman" w:cs="Times New Roman"/>
                <w:bCs/>
                <w:szCs w:val="21"/>
              </w:rPr>
              <w:t xml:space="preserve"> </w:t>
            </w:r>
            <w:r w:rsidRPr="00882E3D">
              <w:rPr>
                <w:rFonts w:ascii="Times New Roman" w:hAnsi="Times New Roman" w:cs="Times New Roman"/>
                <w:bCs/>
                <w:szCs w:val="21"/>
              </w:rPr>
              <w:t>QTOF</w:t>
            </w:r>
            <w:r w:rsidRPr="00B76BAD">
              <w:rPr>
                <w:rFonts w:ascii="Times New Roman" w:hAnsi="Times New Roman" w:cs="Times New Roman"/>
                <w:bCs/>
                <w:szCs w:val="21"/>
              </w:rPr>
              <w:t>超高效液相色谱</w:t>
            </w:r>
            <w:r w:rsidRPr="00B76BAD">
              <w:rPr>
                <w:rFonts w:ascii="Times New Roman" w:hAnsi="Times New Roman" w:cs="Times New Roman"/>
                <w:bCs/>
                <w:szCs w:val="21"/>
              </w:rPr>
              <w:t>/</w:t>
            </w:r>
            <w:r w:rsidRPr="00B76BAD">
              <w:rPr>
                <w:rFonts w:ascii="Times New Roman" w:hAnsi="Times New Roman" w:cs="Times New Roman"/>
                <w:bCs/>
                <w:szCs w:val="21"/>
              </w:rPr>
              <w:t>四</w:t>
            </w:r>
            <w:proofErr w:type="gramStart"/>
            <w:r w:rsidRPr="00B76BAD">
              <w:rPr>
                <w:rFonts w:ascii="Times New Roman" w:hAnsi="Times New Roman" w:cs="Times New Roman"/>
                <w:bCs/>
                <w:szCs w:val="21"/>
              </w:rPr>
              <w:t>极</w:t>
            </w:r>
            <w:proofErr w:type="gramEnd"/>
            <w:r w:rsidRPr="00B76BAD">
              <w:rPr>
                <w:rFonts w:ascii="Times New Roman" w:hAnsi="Times New Roman" w:cs="Times New Roman"/>
                <w:bCs/>
                <w:szCs w:val="21"/>
              </w:rPr>
              <w:t>杆串联飞行时间</w:t>
            </w:r>
          </w:p>
        </w:tc>
        <w:tc>
          <w:tcPr>
            <w:tcW w:w="1134" w:type="dxa"/>
            <w:vAlign w:val="center"/>
          </w:tcPr>
          <w:p w:rsidR="00882E3D" w:rsidRDefault="00882E3D" w:rsidP="00882E3D">
            <w:pPr>
              <w:jc w:val="center"/>
              <w:rPr>
                <w:rFonts w:ascii="Times New Roman" w:hAnsi="Times New Roman" w:cs="Times New Roman"/>
                <w:bCs/>
                <w:szCs w:val="21"/>
              </w:rPr>
            </w:pPr>
            <w:r>
              <w:rPr>
                <w:rFonts w:ascii="Times New Roman" w:hAnsi="Times New Roman" w:cs="Times New Roman" w:hint="eastAsia"/>
                <w:bCs/>
                <w:szCs w:val="21"/>
              </w:rPr>
              <w:t>色谱室</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3</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紫外分光光度计</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用于具有</w:t>
            </w:r>
            <w:proofErr w:type="gramStart"/>
            <w:r w:rsidRPr="00ED5587">
              <w:rPr>
                <w:rFonts w:ascii="Times New Roman" w:hAnsi="Times New Roman" w:cs="Times New Roman" w:hint="eastAsia"/>
                <w:bCs/>
                <w:szCs w:val="21"/>
              </w:rPr>
              <w:t>芳香环</w:t>
            </w:r>
            <w:proofErr w:type="gramEnd"/>
            <w:r w:rsidRPr="00ED5587">
              <w:rPr>
                <w:rFonts w:ascii="Times New Roman" w:hAnsi="Times New Roman" w:cs="Times New Roman" w:hint="eastAsia"/>
                <w:bCs/>
                <w:szCs w:val="21"/>
              </w:rPr>
              <w:t>或共轭双键结构的有机化合物的鉴别、纯度检查及含量测定</w:t>
            </w:r>
            <w:r>
              <w:rPr>
                <w:rFonts w:ascii="Times New Roman" w:hAnsi="Times New Roman" w:cs="Times New Roman" w:hint="eastAsia"/>
                <w:bCs/>
                <w:szCs w:val="21"/>
              </w:rPr>
              <w:t>。</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TU1901</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proofErr w:type="gramStart"/>
            <w:r w:rsidRPr="00ED5587">
              <w:rPr>
                <w:rFonts w:ascii="Times New Roman" w:hAnsi="Times New Roman" w:cs="Times New Roman" w:hint="eastAsia"/>
                <w:bCs/>
                <w:szCs w:val="21"/>
              </w:rPr>
              <w:t>光谱室</w:t>
            </w:r>
            <w:proofErr w:type="gramEnd"/>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4</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红外分光光度计</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用于确定化合物中各原子团组合排列情况、异构体的测定、的检查、未知化合物物剖析等</w:t>
            </w:r>
            <w:r>
              <w:rPr>
                <w:rFonts w:ascii="Times New Roman" w:hAnsi="Times New Roman" w:cs="Times New Roman" w:hint="eastAsia"/>
                <w:bCs/>
                <w:szCs w:val="21"/>
              </w:rPr>
              <w:t>。</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WGH</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30A</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proofErr w:type="gramStart"/>
            <w:r w:rsidRPr="00ED5587">
              <w:rPr>
                <w:rFonts w:ascii="Times New Roman" w:hAnsi="Times New Roman" w:cs="Times New Roman" w:hint="eastAsia"/>
                <w:bCs/>
                <w:szCs w:val="21"/>
              </w:rPr>
              <w:t>光谱室</w:t>
            </w:r>
            <w:proofErr w:type="gramEnd"/>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5</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原子吸收分光光度计</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用于理论研究、元素分析、有机物分析及金属化学形态分析</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AA320N</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proofErr w:type="gramStart"/>
            <w:r w:rsidRPr="00ED5587">
              <w:rPr>
                <w:rFonts w:ascii="Times New Roman" w:hAnsi="Times New Roman" w:cs="Times New Roman" w:hint="eastAsia"/>
                <w:bCs/>
                <w:szCs w:val="21"/>
              </w:rPr>
              <w:t>光谱室</w:t>
            </w:r>
            <w:proofErr w:type="gramEnd"/>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6</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原子荧光光度计</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w:t>
            </w:r>
            <w:r w:rsidRPr="00882E3D">
              <w:rPr>
                <w:rFonts w:ascii="Times New Roman" w:hAnsi="Times New Roman" w:cs="Times New Roman" w:hint="eastAsia"/>
                <w:bCs/>
                <w:szCs w:val="21"/>
              </w:rPr>
              <w:t>As</w:t>
            </w:r>
            <w:r w:rsidRPr="00ED5587">
              <w:rPr>
                <w:rFonts w:ascii="Times New Roman" w:hAnsi="Times New Roman" w:cs="Times New Roman" w:hint="eastAsia"/>
                <w:bCs/>
                <w:szCs w:val="21"/>
              </w:rPr>
              <w:t>（砷）、</w:t>
            </w:r>
            <w:r w:rsidRPr="00882E3D">
              <w:rPr>
                <w:rFonts w:ascii="Times New Roman" w:hAnsi="Times New Roman" w:cs="Times New Roman" w:hint="eastAsia"/>
                <w:bCs/>
                <w:szCs w:val="21"/>
              </w:rPr>
              <w:t>Sb</w:t>
            </w:r>
            <w:r w:rsidRPr="00ED5587">
              <w:rPr>
                <w:rFonts w:ascii="Times New Roman" w:hAnsi="Times New Roman" w:cs="Times New Roman" w:hint="eastAsia"/>
                <w:bCs/>
                <w:szCs w:val="21"/>
              </w:rPr>
              <w:t>（锑）、</w:t>
            </w:r>
            <w:r w:rsidRPr="00882E3D">
              <w:rPr>
                <w:rFonts w:ascii="Times New Roman" w:hAnsi="Times New Roman" w:cs="Times New Roman" w:hint="eastAsia"/>
                <w:bCs/>
                <w:szCs w:val="21"/>
              </w:rPr>
              <w:t>Bi</w:t>
            </w:r>
            <w:r w:rsidRPr="00ED5587">
              <w:rPr>
                <w:rFonts w:ascii="Times New Roman" w:hAnsi="Times New Roman" w:cs="Times New Roman" w:hint="eastAsia"/>
                <w:bCs/>
                <w:szCs w:val="21"/>
              </w:rPr>
              <w:t>（铋）、</w:t>
            </w:r>
            <w:proofErr w:type="spellStart"/>
            <w:r w:rsidRPr="00882E3D">
              <w:rPr>
                <w:rFonts w:ascii="Times New Roman" w:hAnsi="Times New Roman" w:cs="Times New Roman" w:hint="eastAsia"/>
                <w:bCs/>
                <w:szCs w:val="21"/>
              </w:rPr>
              <w:t>Pb</w:t>
            </w:r>
            <w:proofErr w:type="spellEnd"/>
            <w:r w:rsidRPr="00ED5587">
              <w:rPr>
                <w:rFonts w:ascii="Times New Roman" w:hAnsi="Times New Roman" w:cs="Times New Roman" w:hint="eastAsia"/>
                <w:bCs/>
                <w:szCs w:val="21"/>
              </w:rPr>
              <w:t>（铅）、</w:t>
            </w:r>
            <w:r w:rsidRPr="00882E3D">
              <w:rPr>
                <w:rFonts w:ascii="Times New Roman" w:hAnsi="Times New Roman" w:cs="Times New Roman" w:hint="eastAsia"/>
                <w:bCs/>
                <w:szCs w:val="21"/>
              </w:rPr>
              <w:t>Sn</w:t>
            </w:r>
            <w:r w:rsidRPr="00ED5587">
              <w:rPr>
                <w:rFonts w:ascii="Times New Roman" w:hAnsi="Times New Roman" w:cs="Times New Roman" w:hint="eastAsia"/>
                <w:bCs/>
                <w:szCs w:val="21"/>
              </w:rPr>
              <w:t>（锡）、</w:t>
            </w:r>
            <w:proofErr w:type="spellStart"/>
            <w:r w:rsidRPr="00882E3D">
              <w:rPr>
                <w:rFonts w:ascii="Times New Roman" w:hAnsi="Times New Roman" w:cs="Times New Roman" w:hint="eastAsia"/>
                <w:bCs/>
                <w:szCs w:val="21"/>
              </w:rPr>
              <w:t>Te</w:t>
            </w:r>
            <w:proofErr w:type="spellEnd"/>
            <w:r w:rsidRPr="00ED5587">
              <w:rPr>
                <w:rFonts w:ascii="Times New Roman" w:hAnsi="Times New Roman" w:cs="Times New Roman" w:hint="eastAsia"/>
                <w:bCs/>
                <w:szCs w:val="21"/>
              </w:rPr>
              <w:t>（碲）等重金属含量的分析</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AFS</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2100</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proofErr w:type="gramStart"/>
            <w:r w:rsidRPr="00ED5587">
              <w:rPr>
                <w:rFonts w:ascii="Times New Roman" w:hAnsi="Times New Roman" w:cs="Times New Roman" w:hint="eastAsia"/>
                <w:bCs/>
                <w:szCs w:val="21"/>
              </w:rPr>
              <w:t>光谱室</w:t>
            </w:r>
            <w:proofErr w:type="gramEnd"/>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7</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气相色谱仪</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用于气体试样、易挥发或可转化为易挥发物质的液体和固体分离分析</w:t>
            </w:r>
            <w:r>
              <w:rPr>
                <w:rFonts w:ascii="Times New Roman" w:hAnsi="Times New Roman" w:cs="Times New Roman" w:hint="eastAsia"/>
                <w:bCs/>
                <w:szCs w:val="21"/>
              </w:rPr>
              <w:t>。</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安捷伦</w:t>
            </w:r>
            <w:r w:rsidRPr="00882E3D">
              <w:rPr>
                <w:rFonts w:ascii="Times New Roman" w:hAnsi="Times New Roman" w:cs="Times New Roman" w:hint="eastAsia"/>
                <w:bCs/>
                <w:szCs w:val="21"/>
              </w:rPr>
              <w:t>7820A</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FID</w:t>
            </w:r>
            <w:r w:rsidRPr="00ED5587">
              <w:rPr>
                <w:rFonts w:ascii="Times New Roman" w:hAnsi="Times New Roman" w:cs="Times New Roman" w:hint="eastAsia"/>
                <w:bCs/>
                <w:szCs w:val="21"/>
              </w:rPr>
              <w:t>检测器</w:t>
            </w:r>
            <w:r w:rsidRPr="00ED5587">
              <w:rPr>
                <w:rFonts w:ascii="Times New Roman" w:hAnsi="Times New Roman" w:cs="Times New Roman" w:hint="eastAsia"/>
                <w:bCs/>
                <w:szCs w:val="21"/>
              </w:rPr>
              <w:t>)</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色谱室</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8</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proofErr w:type="gramStart"/>
            <w:r w:rsidRPr="00ED5587">
              <w:rPr>
                <w:rFonts w:ascii="Times New Roman" w:hAnsi="Times New Roman" w:cs="Times New Roman" w:hint="eastAsia"/>
                <w:bCs/>
                <w:szCs w:val="21"/>
              </w:rPr>
              <w:t>气</w:t>
            </w:r>
            <w:r>
              <w:rPr>
                <w:rFonts w:ascii="Times New Roman" w:hAnsi="Times New Roman" w:cs="Times New Roman" w:hint="eastAsia"/>
                <w:bCs/>
                <w:szCs w:val="21"/>
              </w:rPr>
              <w:t>相</w:t>
            </w:r>
            <w:r w:rsidRPr="00ED5587">
              <w:rPr>
                <w:rFonts w:ascii="Times New Roman" w:hAnsi="Times New Roman" w:cs="Times New Roman" w:hint="eastAsia"/>
                <w:bCs/>
                <w:szCs w:val="21"/>
              </w:rPr>
              <w:t>质联用</w:t>
            </w:r>
            <w:proofErr w:type="gramEnd"/>
            <w:r w:rsidRPr="00ED5587">
              <w:rPr>
                <w:rFonts w:ascii="Times New Roman" w:hAnsi="Times New Roman" w:cs="Times New Roman" w:hint="eastAsia"/>
                <w:bCs/>
                <w:szCs w:val="21"/>
              </w:rPr>
              <w:t>仪</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用于复杂组分的分离与鉴定，其具有</w:t>
            </w:r>
            <w:r w:rsidRPr="00882E3D">
              <w:rPr>
                <w:rFonts w:ascii="Times New Roman" w:hAnsi="Times New Roman" w:cs="Times New Roman" w:hint="eastAsia"/>
                <w:bCs/>
                <w:szCs w:val="21"/>
              </w:rPr>
              <w:t>GC</w:t>
            </w:r>
            <w:r w:rsidRPr="00ED5587">
              <w:rPr>
                <w:rFonts w:ascii="Times New Roman" w:hAnsi="Times New Roman" w:cs="Times New Roman" w:hint="eastAsia"/>
                <w:bCs/>
                <w:szCs w:val="21"/>
              </w:rPr>
              <w:t>的高分离性能和质谱的高选择性，在药物分析、食品分析和环境分析等多个领域得到广泛的应用</w:t>
            </w:r>
            <w:r>
              <w:rPr>
                <w:rFonts w:ascii="Times New Roman" w:hAnsi="Times New Roman" w:cs="Times New Roman" w:hint="eastAsia"/>
                <w:bCs/>
                <w:szCs w:val="21"/>
              </w:rPr>
              <w:t>。</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GCMS</w:t>
            </w:r>
            <w:r>
              <w:rPr>
                <w:rFonts w:ascii="Times New Roman" w:hAnsi="Times New Roman" w:cs="Times New Roman" w:hint="eastAsia"/>
                <w:bCs/>
                <w:szCs w:val="21"/>
              </w:rPr>
              <w:t xml:space="preserve"> </w:t>
            </w:r>
            <w:r w:rsidRPr="00882E3D">
              <w:rPr>
                <w:rFonts w:ascii="Times New Roman" w:hAnsi="Times New Roman" w:cs="Times New Roman" w:hint="eastAsia"/>
                <w:bCs/>
                <w:szCs w:val="21"/>
              </w:rPr>
              <w:t>2010</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色谱室</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9</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高效液相色谱仪</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用于热不稳定和非挥发性的、离解的和非离解的以及各种分子量范围的物质分离分析</w:t>
            </w:r>
            <w:r>
              <w:rPr>
                <w:rFonts w:ascii="Times New Roman" w:hAnsi="Times New Roman" w:cs="Times New Roman" w:hint="eastAsia"/>
                <w:bCs/>
                <w:szCs w:val="21"/>
              </w:rPr>
              <w:t>。</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bCs/>
                <w:szCs w:val="21"/>
              </w:rPr>
              <w:t>waters</w:t>
            </w:r>
            <w:r w:rsidRPr="00F05F24">
              <w:rPr>
                <w:rFonts w:ascii="Times New Roman" w:hAnsi="Times New Roman" w:cs="Times New Roman"/>
                <w:bCs/>
                <w:szCs w:val="21"/>
              </w:rPr>
              <w:t xml:space="preserve"> </w:t>
            </w:r>
            <w:r w:rsidRPr="00882E3D">
              <w:rPr>
                <w:rFonts w:ascii="Times New Roman" w:hAnsi="Times New Roman" w:cs="Times New Roman"/>
                <w:bCs/>
                <w:szCs w:val="21"/>
              </w:rPr>
              <w:t>600</w:t>
            </w:r>
            <w:r w:rsidRPr="00F05F24">
              <w:rPr>
                <w:rFonts w:ascii="Times New Roman" w:hAnsi="Times New Roman" w:cs="Times New Roman"/>
                <w:bCs/>
                <w:szCs w:val="21"/>
              </w:rPr>
              <w:t>-</w:t>
            </w:r>
            <w:r w:rsidRPr="00882E3D">
              <w:rPr>
                <w:rFonts w:ascii="Times New Roman" w:hAnsi="Times New Roman" w:cs="Times New Roman"/>
                <w:bCs/>
                <w:szCs w:val="21"/>
              </w:rPr>
              <w:t>2487</w:t>
            </w:r>
            <w:r w:rsidRPr="00F05F24">
              <w:rPr>
                <w:rFonts w:ascii="Times New Roman" w:hAnsi="Times New Roman" w:cs="Times New Roman"/>
                <w:bCs/>
                <w:szCs w:val="21"/>
              </w:rPr>
              <w:t>高效液相色谱仪，</w:t>
            </w:r>
            <w:r w:rsidRPr="00882E3D">
              <w:rPr>
                <w:rFonts w:ascii="Times New Roman" w:hAnsi="Times New Roman" w:cs="Times New Roman"/>
                <w:bCs/>
                <w:szCs w:val="21"/>
              </w:rPr>
              <w:t>waters</w:t>
            </w:r>
            <w:r>
              <w:rPr>
                <w:rFonts w:ascii="Times New Roman" w:hAnsi="Times New Roman" w:cs="Times New Roman" w:hint="eastAsia"/>
                <w:bCs/>
                <w:szCs w:val="21"/>
              </w:rPr>
              <w:t xml:space="preserve"> </w:t>
            </w:r>
            <w:r w:rsidRPr="00882E3D">
              <w:rPr>
                <w:rFonts w:ascii="Times New Roman" w:hAnsi="Times New Roman" w:cs="Times New Roman"/>
                <w:bCs/>
                <w:szCs w:val="21"/>
              </w:rPr>
              <w:t>2695</w:t>
            </w:r>
            <w:r w:rsidRPr="00F05F24">
              <w:rPr>
                <w:rFonts w:ascii="Times New Roman" w:hAnsi="Times New Roman" w:cs="Times New Roman"/>
                <w:bCs/>
                <w:szCs w:val="21"/>
              </w:rPr>
              <w:t>-</w:t>
            </w:r>
            <w:r>
              <w:rPr>
                <w:rFonts w:ascii="Times New Roman" w:hAnsi="Times New Roman" w:cs="Times New Roman" w:hint="eastAsia"/>
                <w:bCs/>
                <w:szCs w:val="21"/>
              </w:rPr>
              <w:t xml:space="preserve"> </w:t>
            </w:r>
            <w:r w:rsidRPr="00882E3D">
              <w:rPr>
                <w:rFonts w:ascii="Times New Roman" w:hAnsi="Times New Roman" w:cs="Times New Roman"/>
                <w:bCs/>
                <w:szCs w:val="21"/>
              </w:rPr>
              <w:t>2489</w:t>
            </w:r>
            <w:r w:rsidRPr="00F05F24">
              <w:rPr>
                <w:rFonts w:ascii="Times New Roman" w:hAnsi="Times New Roman" w:cs="Times New Roman"/>
                <w:bCs/>
                <w:szCs w:val="21"/>
              </w:rPr>
              <w:t>高效液相色谱仪，安捷伦</w:t>
            </w:r>
            <w:r w:rsidRPr="00882E3D">
              <w:rPr>
                <w:rFonts w:ascii="Times New Roman" w:hAnsi="Times New Roman" w:cs="Times New Roman"/>
                <w:bCs/>
                <w:szCs w:val="21"/>
              </w:rPr>
              <w:t>1260</w:t>
            </w:r>
            <w:r w:rsidRPr="00F05F24">
              <w:rPr>
                <w:rFonts w:ascii="Times New Roman" w:hAnsi="Times New Roman" w:cs="Times New Roman"/>
                <w:bCs/>
                <w:szCs w:val="21"/>
              </w:rPr>
              <w:t>液相色谱仪</w:t>
            </w:r>
            <w:r w:rsidRPr="00F05F24">
              <w:rPr>
                <w:rFonts w:ascii="Times New Roman" w:hAnsi="Times New Roman" w:cs="Times New Roman" w:hint="eastAsia"/>
                <w:bCs/>
                <w:szCs w:val="21"/>
              </w:rPr>
              <w:t>（手动进样），</w:t>
            </w:r>
            <w:r w:rsidRPr="00F05F24">
              <w:rPr>
                <w:rFonts w:ascii="Times New Roman" w:hAnsi="Times New Roman" w:cs="Times New Roman"/>
                <w:bCs/>
                <w:szCs w:val="21"/>
              </w:rPr>
              <w:t>安捷伦</w:t>
            </w:r>
            <w:r w:rsidRPr="00882E3D">
              <w:rPr>
                <w:rFonts w:ascii="Times New Roman" w:hAnsi="Times New Roman" w:cs="Times New Roman"/>
                <w:bCs/>
                <w:szCs w:val="21"/>
              </w:rPr>
              <w:t>1260</w:t>
            </w:r>
            <w:r w:rsidRPr="00F05F24">
              <w:rPr>
                <w:rFonts w:ascii="Times New Roman" w:hAnsi="Times New Roman" w:cs="Times New Roman"/>
                <w:bCs/>
                <w:szCs w:val="21"/>
              </w:rPr>
              <w:t>液相色谱仪</w:t>
            </w:r>
            <w:r w:rsidRPr="00F05F24">
              <w:rPr>
                <w:rFonts w:ascii="Times New Roman" w:hAnsi="Times New Roman" w:cs="Times New Roman" w:hint="eastAsia"/>
                <w:bCs/>
                <w:szCs w:val="21"/>
              </w:rPr>
              <w:t>（自动进样），配有紫外，荧光，电化学、蒸发光散射、</w:t>
            </w:r>
            <w:r w:rsidRPr="00882E3D">
              <w:rPr>
                <w:rFonts w:ascii="Times New Roman" w:hAnsi="Times New Roman" w:cs="Times New Roman" w:hint="eastAsia"/>
                <w:bCs/>
                <w:szCs w:val="21"/>
              </w:rPr>
              <w:t>DAD</w:t>
            </w:r>
            <w:r w:rsidRPr="00F05F24">
              <w:rPr>
                <w:rFonts w:ascii="Times New Roman" w:hAnsi="Times New Roman" w:cs="Times New Roman" w:hint="eastAsia"/>
                <w:bCs/>
                <w:szCs w:val="21"/>
              </w:rPr>
              <w:t>等多种检测器。</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色谱室</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lastRenderedPageBreak/>
              <w:t>10</w:t>
            </w:r>
          </w:p>
        </w:tc>
        <w:tc>
          <w:tcPr>
            <w:tcW w:w="1784" w:type="dxa"/>
            <w:vAlign w:val="center"/>
          </w:tcPr>
          <w:p w:rsidR="00882E3D" w:rsidRPr="00F05F24" w:rsidRDefault="00882E3D" w:rsidP="00882E3D">
            <w:pPr>
              <w:widowControl/>
              <w:shd w:val="clear" w:color="auto" w:fill="FFFFFF"/>
              <w:spacing w:line="360" w:lineRule="auto"/>
              <w:contextualSpacing/>
              <w:jc w:val="center"/>
              <w:textAlignment w:val="baseline"/>
              <w:rPr>
                <w:b/>
                <w:bCs/>
                <w:kern w:val="0"/>
                <w:sz w:val="32"/>
                <w:szCs w:val="32"/>
              </w:rPr>
            </w:pPr>
            <w:r w:rsidRPr="00F05F24">
              <w:rPr>
                <w:rFonts w:ascii="Times New Roman" w:hAnsi="Times New Roman" w:cs="Times New Roman"/>
                <w:bCs/>
                <w:szCs w:val="21"/>
              </w:rPr>
              <w:t>水迷宫视频跟踪分析系统</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Pr>
                <w:rFonts w:ascii="Times New Roman" w:hAnsi="Times New Roman" w:cs="Times New Roman" w:hint="eastAsia"/>
                <w:bCs/>
                <w:szCs w:val="21"/>
              </w:rPr>
              <w:t>用于</w:t>
            </w:r>
            <w:r w:rsidRPr="00ED5587">
              <w:rPr>
                <w:rFonts w:ascii="Times New Roman" w:hAnsi="Times New Roman" w:cs="Times New Roman" w:hint="eastAsia"/>
                <w:bCs/>
                <w:szCs w:val="21"/>
              </w:rPr>
              <w:t>开展行为学研究尤其是学习与记忆研究的经典实验</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bCs/>
                <w:szCs w:val="21"/>
              </w:rPr>
              <w:t>MT</w:t>
            </w:r>
            <w:r w:rsidRPr="00F05F24">
              <w:rPr>
                <w:rFonts w:ascii="Times New Roman" w:hAnsi="Times New Roman" w:cs="Times New Roman"/>
                <w:bCs/>
                <w:szCs w:val="21"/>
              </w:rPr>
              <w:t>-</w:t>
            </w:r>
            <w:r w:rsidRPr="00882E3D">
              <w:rPr>
                <w:rFonts w:ascii="Times New Roman" w:hAnsi="Times New Roman" w:cs="Times New Roman"/>
                <w:bCs/>
                <w:szCs w:val="21"/>
              </w:rPr>
              <w:t>200</w:t>
            </w:r>
            <w:r w:rsidRPr="00F05F24">
              <w:rPr>
                <w:rFonts w:ascii="Times New Roman" w:hAnsi="Times New Roman" w:cs="Times New Roman"/>
                <w:bCs/>
                <w:szCs w:val="21"/>
              </w:rPr>
              <w:t xml:space="preserve"> </w:t>
            </w:r>
            <w:r w:rsidRPr="00882E3D">
              <w:rPr>
                <w:rFonts w:ascii="Times New Roman" w:hAnsi="Times New Roman" w:cs="Times New Roman"/>
                <w:bCs/>
                <w:szCs w:val="21"/>
              </w:rPr>
              <w:t>Morris</w:t>
            </w:r>
            <w:r w:rsidRPr="00F05F24">
              <w:rPr>
                <w:rFonts w:ascii="Times New Roman" w:hAnsi="Times New Roman" w:cs="Times New Roman"/>
                <w:bCs/>
                <w:szCs w:val="21"/>
              </w:rPr>
              <w:t>水迷宫视频跟踪分析系统</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行为学实验室</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11</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八臂迷宫视频分析系统</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Pr>
                <w:rFonts w:ascii="Times New Roman" w:hAnsi="Times New Roman" w:cs="Times New Roman" w:hint="eastAsia"/>
                <w:bCs/>
                <w:szCs w:val="21"/>
              </w:rPr>
              <w:t>用于</w:t>
            </w:r>
            <w:r w:rsidRPr="00ED5587">
              <w:rPr>
                <w:rFonts w:ascii="Times New Roman" w:hAnsi="Times New Roman" w:cs="Times New Roman" w:hint="eastAsia"/>
                <w:bCs/>
                <w:szCs w:val="21"/>
              </w:rPr>
              <w:t>开展行为学研究尤其是学习与记忆研究的首选经典实验</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ZH</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3000</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行为学实验室</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12</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冷冻干燥机</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用于热敏性的物质的干燥</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LGJ</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12</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Advantage</w:t>
            </w:r>
            <w:r w:rsidRPr="004E1BFE">
              <w:rPr>
                <w:rFonts w:ascii="Times New Roman" w:hAnsi="Times New Roman" w:cs="Times New Roman" w:hint="eastAsia"/>
                <w:bCs/>
                <w:szCs w:val="21"/>
              </w:rPr>
              <w:t xml:space="preserve"> </w:t>
            </w:r>
            <w:r w:rsidRPr="00882E3D">
              <w:rPr>
                <w:rFonts w:ascii="Times New Roman" w:hAnsi="Times New Roman" w:cs="Times New Roman" w:hint="eastAsia"/>
                <w:bCs/>
                <w:szCs w:val="21"/>
              </w:rPr>
              <w:t>EL</w:t>
            </w:r>
            <w:r w:rsidRPr="004E1BFE">
              <w:rPr>
                <w:rFonts w:ascii="Times New Roman" w:hAnsi="Times New Roman" w:cs="Times New Roman" w:hint="eastAsia"/>
                <w:bCs/>
                <w:szCs w:val="21"/>
              </w:rPr>
              <w:t>-</w:t>
            </w:r>
            <w:r w:rsidRPr="00882E3D">
              <w:rPr>
                <w:rFonts w:ascii="Times New Roman" w:hAnsi="Times New Roman" w:cs="Times New Roman" w:hint="eastAsia"/>
                <w:bCs/>
                <w:szCs w:val="21"/>
              </w:rPr>
              <w:t>85</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药物</w:t>
            </w:r>
            <w:proofErr w:type="gramStart"/>
            <w:r w:rsidRPr="00ED5587">
              <w:rPr>
                <w:rFonts w:ascii="Times New Roman" w:hAnsi="Times New Roman" w:cs="Times New Roman" w:hint="eastAsia"/>
                <w:bCs/>
                <w:szCs w:val="21"/>
              </w:rPr>
              <w:t>提取室</w:t>
            </w:r>
            <w:proofErr w:type="gramEnd"/>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13</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喷雾干燥器</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用于药品、催化剂、洗涤剂等样品的干燥</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RY</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LPG</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5</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药物</w:t>
            </w:r>
            <w:proofErr w:type="gramStart"/>
            <w:r w:rsidRPr="00ED5587">
              <w:rPr>
                <w:rFonts w:ascii="Times New Roman" w:hAnsi="Times New Roman" w:cs="Times New Roman" w:hint="eastAsia"/>
                <w:bCs/>
                <w:szCs w:val="21"/>
              </w:rPr>
              <w:t>提取室</w:t>
            </w:r>
            <w:proofErr w:type="gramEnd"/>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14</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多功能提取浓缩机组</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用于中药、植物、动物、食品、化工等行业的常压、微压、水煎、温浸、热回流强制循环、渗透、芳香油成分的提取浓缩及有机溶剂的回收</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RY</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NSG</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100L</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药物</w:t>
            </w:r>
            <w:proofErr w:type="gramStart"/>
            <w:r w:rsidRPr="00ED5587">
              <w:rPr>
                <w:rFonts w:ascii="Times New Roman" w:hAnsi="Times New Roman" w:cs="Times New Roman" w:hint="eastAsia"/>
                <w:bCs/>
                <w:szCs w:val="21"/>
              </w:rPr>
              <w:t>提取室</w:t>
            </w:r>
            <w:proofErr w:type="gramEnd"/>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15</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酶标仪</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145034">
              <w:rPr>
                <w:rFonts w:ascii="Times New Roman" w:hAnsi="Times New Roman" w:cs="Times New Roman"/>
                <w:bCs/>
                <w:szCs w:val="21"/>
              </w:rPr>
              <w:t>读取酶联免疫试剂盒的反应结果</w:t>
            </w:r>
          </w:p>
        </w:tc>
        <w:tc>
          <w:tcPr>
            <w:tcW w:w="2410" w:type="dxa"/>
            <w:vAlign w:val="center"/>
          </w:tcPr>
          <w:p w:rsidR="00882E3D" w:rsidRPr="00ED5587" w:rsidRDefault="00882E3D" w:rsidP="00882E3D">
            <w:pPr>
              <w:widowControl/>
              <w:shd w:val="clear" w:color="auto" w:fill="FFFFFF"/>
              <w:spacing w:line="360" w:lineRule="auto"/>
              <w:jc w:val="center"/>
              <w:rPr>
                <w:rFonts w:ascii="Times New Roman" w:hAnsi="Times New Roman" w:cs="Times New Roman"/>
                <w:bCs/>
                <w:szCs w:val="21"/>
              </w:rPr>
            </w:pPr>
            <w:r w:rsidRPr="00882E3D">
              <w:rPr>
                <w:rFonts w:ascii="Times New Roman" w:hAnsi="Times New Roman" w:cs="Times New Roman" w:hint="eastAsia"/>
                <w:bCs/>
                <w:szCs w:val="21"/>
              </w:rPr>
              <w:t>680</w:t>
            </w:r>
            <w:r w:rsidRPr="00145034">
              <w:rPr>
                <w:rFonts w:ascii="Times New Roman" w:hAnsi="Times New Roman" w:cs="Times New Roman" w:hint="eastAsia"/>
                <w:bCs/>
                <w:szCs w:val="21"/>
              </w:rPr>
              <w:t>型、</w:t>
            </w:r>
            <w:proofErr w:type="spellStart"/>
            <w:r w:rsidRPr="00882E3D">
              <w:rPr>
                <w:rFonts w:ascii="Times New Roman" w:hAnsi="Times New Roman" w:cs="Times New Roman" w:hint="eastAsia"/>
                <w:bCs/>
                <w:szCs w:val="21"/>
              </w:rPr>
              <w:t>IMark</w:t>
            </w:r>
            <w:proofErr w:type="spellEnd"/>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分子生物学仪器室</w:t>
            </w:r>
            <w:r w:rsidRPr="00882E3D">
              <w:rPr>
                <w:rFonts w:ascii="Times New Roman" w:hAnsi="Times New Roman" w:cs="Times New Roman" w:hint="eastAsia"/>
                <w:bCs/>
                <w:szCs w:val="21"/>
              </w:rPr>
              <w:t>1</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16</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恒温振荡培养箱</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用于对温度和振荡频率有较高要求的细菌培养、发酵、杂交、生物化学反应以及酶和组织研究等</w:t>
            </w:r>
            <w:r>
              <w:rPr>
                <w:rFonts w:ascii="Times New Roman" w:hAnsi="Times New Roman" w:cs="Times New Roman" w:hint="eastAsia"/>
                <w:bCs/>
                <w:szCs w:val="21"/>
              </w:rPr>
              <w:t>。</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IS</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RDH1</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IS</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RDD3</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BS</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1E</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分子生物学仪器室</w:t>
            </w:r>
            <w:r w:rsidRPr="00882E3D">
              <w:rPr>
                <w:rFonts w:ascii="Times New Roman" w:hAnsi="Times New Roman" w:cs="Times New Roman" w:hint="eastAsia"/>
                <w:bCs/>
                <w:szCs w:val="21"/>
              </w:rPr>
              <w:t>1</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17</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凝胶成像系统</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荧光标记的电泳凝胶等样品的透射</w:t>
            </w:r>
            <w:r w:rsidRPr="00ED5587">
              <w:rPr>
                <w:rFonts w:ascii="Times New Roman" w:hAnsi="Times New Roman" w:cs="Times New Roman" w:hint="eastAsia"/>
                <w:bCs/>
                <w:szCs w:val="21"/>
              </w:rPr>
              <w:t>/</w:t>
            </w:r>
            <w:r w:rsidRPr="00ED5587">
              <w:rPr>
                <w:rFonts w:ascii="Times New Roman" w:hAnsi="Times New Roman" w:cs="Times New Roman" w:hint="eastAsia"/>
                <w:bCs/>
                <w:szCs w:val="21"/>
              </w:rPr>
              <w:t>落射成像及定量分析、化学发光样品成像</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DNR</w:t>
            </w:r>
            <w:r>
              <w:rPr>
                <w:rFonts w:ascii="Times New Roman" w:hAnsi="Times New Roman" w:cs="Times New Roman" w:hint="eastAsia"/>
                <w:bCs/>
                <w:szCs w:val="21"/>
              </w:rPr>
              <w:t xml:space="preserve"> </w:t>
            </w:r>
            <w:r w:rsidRPr="00882E3D">
              <w:rPr>
                <w:rFonts w:ascii="Times New Roman" w:hAnsi="Times New Roman" w:cs="Times New Roman" w:hint="eastAsia"/>
                <w:bCs/>
                <w:szCs w:val="21"/>
              </w:rPr>
              <w:t>MICROCHEMI</w:t>
            </w:r>
            <w:r w:rsidRPr="00ED5587">
              <w:rPr>
                <w:rFonts w:ascii="Times New Roman" w:hAnsi="Times New Roman" w:cs="Times New Roman" w:hint="eastAsia"/>
                <w:bCs/>
                <w:szCs w:val="21"/>
              </w:rPr>
              <w:t xml:space="preserve"> </w:t>
            </w:r>
            <w:r w:rsidRPr="00882E3D">
              <w:rPr>
                <w:rFonts w:ascii="Times New Roman" w:hAnsi="Times New Roman" w:cs="Times New Roman" w:hint="eastAsia"/>
                <w:bCs/>
                <w:szCs w:val="21"/>
              </w:rPr>
              <w:t>4</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2</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分子生物学仪器室</w:t>
            </w:r>
            <w:r w:rsidRPr="00882E3D">
              <w:rPr>
                <w:rFonts w:ascii="Times New Roman" w:hAnsi="Times New Roman" w:cs="Times New Roman" w:hint="eastAsia"/>
                <w:bCs/>
                <w:szCs w:val="21"/>
              </w:rPr>
              <w:t>1</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18</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电泳仪</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SDS</w:t>
            </w:r>
            <w:r>
              <w:rPr>
                <w:rFonts w:ascii="Times New Roman" w:hAnsi="Times New Roman" w:cs="Times New Roman" w:hint="eastAsia"/>
                <w:bCs/>
                <w:szCs w:val="21"/>
              </w:rPr>
              <w:t>-</w:t>
            </w:r>
            <w:r w:rsidRPr="00882E3D">
              <w:rPr>
                <w:rFonts w:ascii="Times New Roman" w:hAnsi="Times New Roman" w:cs="Times New Roman" w:hint="eastAsia"/>
                <w:bCs/>
                <w:szCs w:val="21"/>
              </w:rPr>
              <w:t>PAGE</w:t>
            </w:r>
            <w:r>
              <w:rPr>
                <w:rFonts w:ascii="Times New Roman" w:hAnsi="Times New Roman" w:cs="Times New Roman" w:hint="eastAsia"/>
                <w:bCs/>
                <w:szCs w:val="21"/>
              </w:rPr>
              <w:t xml:space="preserve">, </w:t>
            </w:r>
            <w:r w:rsidRPr="00882E3D">
              <w:rPr>
                <w:rFonts w:ascii="Times New Roman" w:hAnsi="Times New Roman" w:cs="Times New Roman" w:hint="eastAsia"/>
                <w:bCs/>
                <w:szCs w:val="21"/>
              </w:rPr>
              <w:t>SSCP</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IEF</w:t>
            </w:r>
            <w:r w:rsidRPr="00ED5587">
              <w:rPr>
                <w:rFonts w:ascii="Times New Roman" w:hAnsi="Times New Roman" w:cs="Times New Roman" w:hint="eastAsia"/>
                <w:bCs/>
                <w:szCs w:val="21"/>
              </w:rPr>
              <w:t>及核酸电泳</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EPS</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300</w:t>
            </w:r>
            <w:r w:rsidRPr="00ED5587">
              <w:rPr>
                <w:rFonts w:ascii="Times New Roman" w:hAnsi="Times New Roman" w:cs="Times New Roman" w:hint="eastAsia"/>
                <w:bCs/>
                <w:szCs w:val="21"/>
              </w:rPr>
              <w:t>型、</w:t>
            </w:r>
            <w:r w:rsidRPr="00882E3D">
              <w:rPr>
                <w:rFonts w:ascii="Times New Roman" w:hAnsi="Times New Roman" w:cs="Times New Roman" w:hint="eastAsia"/>
                <w:bCs/>
                <w:szCs w:val="21"/>
              </w:rPr>
              <w:t>DYY</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10C</w:t>
            </w:r>
            <w:r w:rsidRPr="00ED5587">
              <w:rPr>
                <w:rFonts w:ascii="Times New Roman" w:hAnsi="Times New Roman" w:cs="Times New Roman" w:hint="eastAsia"/>
                <w:bCs/>
                <w:szCs w:val="21"/>
              </w:rPr>
              <w:t>型、</w:t>
            </w:r>
            <w:proofErr w:type="spellStart"/>
            <w:r w:rsidRPr="00882E3D">
              <w:rPr>
                <w:rFonts w:ascii="Times New Roman" w:hAnsi="Times New Roman" w:cs="Times New Roman" w:hint="eastAsia"/>
                <w:bCs/>
                <w:szCs w:val="21"/>
              </w:rPr>
              <w:t>powerpac</w:t>
            </w:r>
            <w:proofErr w:type="spellEnd"/>
            <w:r w:rsidRPr="00ED5587">
              <w:rPr>
                <w:rFonts w:ascii="Times New Roman" w:hAnsi="Times New Roman" w:cs="Times New Roman" w:hint="eastAsia"/>
                <w:bCs/>
                <w:szCs w:val="21"/>
              </w:rPr>
              <w:t xml:space="preserve"> </w:t>
            </w:r>
            <w:r w:rsidRPr="00882E3D">
              <w:rPr>
                <w:rFonts w:ascii="Times New Roman" w:hAnsi="Times New Roman" w:cs="Times New Roman" w:hint="eastAsia"/>
                <w:bCs/>
                <w:szCs w:val="21"/>
              </w:rPr>
              <w:t>basic</w:t>
            </w:r>
            <w:r w:rsidRPr="00ED5587">
              <w:rPr>
                <w:rFonts w:ascii="Times New Roman" w:hAnsi="Times New Roman" w:cs="Times New Roman" w:hint="eastAsia"/>
                <w:bCs/>
                <w:szCs w:val="21"/>
              </w:rPr>
              <w:t>型、</w:t>
            </w:r>
            <w:r w:rsidRPr="00882E3D">
              <w:rPr>
                <w:rFonts w:ascii="Times New Roman" w:hAnsi="Times New Roman" w:cs="Times New Roman" w:hint="eastAsia"/>
                <w:bCs/>
                <w:szCs w:val="21"/>
              </w:rPr>
              <w:t>28C</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分子生物学仪器室</w:t>
            </w:r>
            <w:r w:rsidRPr="00882E3D">
              <w:rPr>
                <w:rFonts w:ascii="Times New Roman" w:hAnsi="Times New Roman" w:cs="Times New Roman" w:hint="eastAsia"/>
                <w:bCs/>
                <w:szCs w:val="21"/>
              </w:rPr>
              <w:t>1</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19</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PCR</w:t>
            </w:r>
            <w:r w:rsidRPr="00ED5587">
              <w:rPr>
                <w:rFonts w:ascii="Times New Roman" w:hAnsi="Times New Roman" w:cs="Times New Roman" w:hint="eastAsia"/>
                <w:bCs/>
                <w:szCs w:val="21"/>
              </w:rPr>
              <w:t>仪</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用于微量样品管中之基因扩增聚合酶链反应实验</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TP600</w:t>
            </w:r>
            <w:r w:rsidRPr="00ED5587">
              <w:rPr>
                <w:rFonts w:ascii="Times New Roman" w:hAnsi="Times New Roman" w:cs="Times New Roman" w:hint="eastAsia"/>
                <w:bCs/>
                <w:szCs w:val="21"/>
              </w:rPr>
              <w:t>型、</w:t>
            </w:r>
            <w:r w:rsidRPr="00882E3D">
              <w:rPr>
                <w:rFonts w:ascii="Times New Roman" w:hAnsi="Times New Roman" w:cs="Times New Roman" w:hint="eastAsia"/>
                <w:bCs/>
                <w:szCs w:val="21"/>
              </w:rPr>
              <w:t>K640</w:t>
            </w:r>
            <w:r w:rsidRPr="00ED5587">
              <w:rPr>
                <w:rFonts w:ascii="Times New Roman" w:hAnsi="Times New Roman" w:cs="Times New Roman" w:hint="eastAsia"/>
                <w:bCs/>
                <w:szCs w:val="21"/>
              </w:rPr>
              <w:t>型、</w:t>
            </w:r>
            <w:r w:rsidRPr="00882E3D">
              <w:rPr>
                <w:rFonts w:ascii="Times New Roman" w:hAnsi="Times New Roman" w:cs="Times New Roman" w:hint="eastAsia"/>
                <w:bCs/>
                <w:szCs w:val="21"/>
              </w:rPr>
              <w:t>MYCYCLER</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分子生物学仪器室</w:t>
            </w:r>
            <w:r w:rsidRPr="00882E3D">
              <w:rPr>
                <w:rFonts w:ascii="Times New Roman" w:hAnsi="Times New Roman" w:cs="Times New Roman" w:hint="eastAsia"/>
                <w:bCs/>
                <w:szCs w:val="21"/>
              </w:rPr>
              <w:t>1</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10</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145034">
              <w:rPr>
                <w:rFonts w:ascii="Times New Roman" w:hAnsi="Times New Roman" w:cs="Times New Roman" w:hint="eastAsia"/>
                <w:bCs/>
                <w:szCs w:val="21"/>
              </w:rPr>
              <w:t>实时荧光定量</w:t>
            </w:r>
            <w:r w:rsidRPr="00882E3D">
              <w:rPr>
                <w:rFonts w:ascii="Times New Roman" w:hAnsi="Times New Roman" w:cs="Times New Roman" w:hint="eastAsia"/>
                <w:bCs/>
                <w:szCs w:val="21"/>
              </w:rPr>
              <w:t>PCR</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145034">
              <w:rPr>
                <w:rFonts w:ascii="Times New Roman" w:hAnsi="Times New Roman" w:cs="Times New Roman" w:hint="eastAsia"/>
                <w:bCs/>
                <w:szCs w:val="21"/>
              </w:rPr>
              <w:t>利用荧光信号的变化对</w:t>
            </w:r>
            <w:r w:rsidRPr="00882E3D">
              <w:rPr>
                <w:rFonts w:ascii="Times New Roman" w:hAnsi="Times New Roman" w:cs="Times New Roman" w:hint="eastAsia"/>
                <w:bCs/>
                <w:szCs w:val="21"/>
              </w:rPr>
              <w:t>PCR</w:t>
            </w:r>
            <w:r w:rsidRPr="00145034">
              <w:rPr>
                <w:rFonts w:ascii="Times New Roman" w:hAnsi="Times New Roman" w:cs="Times New Roman" w:hint="eastAsia"/>
                <w:bCs/>
                <w:szCs w:val="21"/>
              </w:rPr>
              <w:t>过程进行实时监控</w:t>
            </w:r>
            <w:r>
              <w:rPr>
                <w:rFonts w:ascii="Times New Roman" w:hAnsi="Times New Roman" w:cs="Times New Roman" w:hint="eastAsia"/>
                <w:bCs/>
                <w:szCs w:val="21"/>
              </w:rPr>
              <w:t>，</w:t>
            </w:r>
            <w:r w:rsidRPr="00145034">
              <w:rPr>
                <w:rFonts w:ascii="Times New Roman" w:hAnsi="Times New Roman" w:cs="Times New Roman" w:hint="eastAsia"/>
                <w:bCs/>
                <w:szCs w:val="21"/>
              </w:rPr>
              <w:t>用于</w:t>
            </w:r>
            <w:r w:rsidRPr="00882E3D">
              <w:rPr>
                <w:rFonts w:ascii="Times New Roman" w:hAnsi="Times New Roman" w:cs="Times New Roman" w:hint="eastAsia"/>
                <w:bCs/>
                <w:szCs w:val="21"/>
              </w:rPr>
              <w:t>DNA</w:t>
            </w:r>
            <w:r w:rsidRPr="00145034">
              <w:rPr>
                <w:rFonts w:ascii="Times New Roman" w:hAnsi="Times New Roman" w:cs="Times New Roman" w:hint="eastAsia"/>
                <w:bCs/>
                <w:szCs w:val="21"/>
              </w:rPr>
              <w:t>和</w:t>
            </w:r>
            <w:r w:rsidRPr="00882E3D">
              <w:rPr>
                <w:rFonts w:ascii="Times New Roman" w:hAnsi="Times New Roman" w:cs="Times New Roman" w:hint="eastAsia"/>
                <w:bCs/>
                <w:szCs w:val="21"/>
              </w:rPr>
              <w:t>RNA</w:t>
            </w:r>
            <w:r w:rsidRPr="00145034">
              <w:rPr>
                <w:rFonts w:ascii="Times New Roman" w:hAnsi="Times New Roman" w:cs="Times New Roman" w:hint="eastAsia"/>
                <w:bCs/>
                <w:szCs w:val="21"/>
              </w:rPr>
              <w:t>的绝对定量分析</w:t>
            </w:r>
            <w:r>
              <w:rPr>
                <w:rFonts w:ascii="Times New Roman" w:hAnsi="Times New Roman" w:cs="Times New Roman" w:hint="eastAsia"/>
                <w:bCs/>
                <w:szCs w:val="21"/>
              </w:rPr>
              <w:t>。</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ABI</w:t>
            </w:r>
            <w:r w:rsidRPr="00145034">
              <w:rPr>
                <w:rFonts w:ascii="Times New Roman" w:hAnsi="Times New Roman" w:cs="Times New Roman"/>
                <w:bCs/>
                <w:szCs w:val="21"/>
              </w:rPr>
              <w:t xml:space="preserve"> </w:t>
            </w:r>
            <w:proofErr w:type="spellStart"/>
            <w:r w:rsidRPr="00882E3D">
              <w:rPr>
                <w:rFonts w:ascii="Times New Roman" w:hAnsi="Times New Roman" w:cs="Times New Roman"/>
                <w:bCs/>
                <w:szCs w:val="21"/>
              </w:rPr>
              <w:t>QuantStudio</w:t>
            </w:r>
            <w:proofErr w:type="spellEnd"/>
            <w:r w:rsidRPr="00145034">
              <w:rPr>
                <w:rFonts w:ascii="Times New Roman" w:hAnsi="Times New Roman" w:cs="Times New Roman"/>
                <w:bCs/>
                <w:szCs w:val="21"/>
              </w:rPr>
              <w:t xml:space="preserve"> </w:t>
            </w:r>
            <w:r w:rsidRPr="00882E3D">
              <w:rPr>
                <w:rFonts w:ascii="Times New Roman" w:hAnsi="Times New Roman" w:cs="Times New Roman"/>
                <w:bCs/>
                <w:szCs w:val="21"/>
              </w:rPr>
              <w:t>5</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分子生物学仪器室</w:t>
            </w:r>
            <w:r w:rsidRPr="00882E3D">
              <w:rPr>
                <w:rFonts w:ascii="Times New Roman" w:hAnsi="Times New Roman" w:cs="Times New Roman" w:hint="eastAsia"/>
                <w:bCs/>
                <w:szCs w:val="21"/>
              </w:rPr>
              <w:t>1</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21</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多肽合成仪</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用于多肽合成操作的自动控制</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Liberty Lite</w:t>
            </w:r>
            <w:r>
              <w:rPr>
                <w:rFonts w:ascii="Times New Roman" w:hAnsi="Times New Roman" w:cs="Times New Roman" w:hint="eastAsia"/>
                <w:bCs/>
                <w:szCs w:val="21"/>
              </w:rPr>
              <w:t>、</w:t>
            </w:r>
            <w:r w:rsidRPr="00882E3D">
              <w:rPr>
                <w:rFonts w:ascii="Times New Roman" w:hAnsi="Times New Roman" w:cs="Times New Roman" w:hint="eastAsia"/>
                <w:bCs/>
                <w:szCs w:val="21"/>
              </w:rPr>
              <w:t>JBR</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1</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分子生物学仪器室</w:t>
            </w:r>
            <w:r w:rsidRPr="00882E3D">
              <w:rPr>
                <w:rFonts w:ascii="Times New Roman" w:hAnsi="Times New Roman" w:cs="Times New Roman" w:hint="eastAsia"/>
                <w:bCs/>
                <w:szCs w:val="21"/>
              </w:rPr>
              <w:t>1</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22</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二氧化碳培养箱</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用于细胞及微生物培养</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HF90</w:t>
            </w:r>
            <w:r w:rsidRPr="00ED5587">
              <w:rPr>
                <w:rFonts w:ascii="Times New Roman" w:hAnsi="Times New Roman" w:cs="Times New Roman" w:hint="eastAsia"/>
                <w:bCs/>
                <w:szCs w:val="21"/>
              </w:rPr>
              <w:t>型、</w:t>
            </w:r>
            <w:r w:rsidRPr="00882E3D">
              <w:rPr>
                <w:rFonts w:ascii="Times New Roman" w:hAnsi="Times New Roman" w:cs="Times New Roman" w:hint="eastAsia"/>
                <w:bCs/>
                <w:szCs w:val="21"/>
              </w:rPr>
              <w:t>BC</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J80S</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细胞培养室</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23</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超净工作台</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用于细胞及微生物培养等无菌操作</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SW</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CJ</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2FD</w:t>
            </w:r>
            <w:r w:rsidRPr="00ED5587">
              <w:rPr>
                <w:rFonts w:ascii="Times New Roman" w:hAnsi="Times New Roman" w:cs="Times New Roman" w:hint="eastAsia"/>
                <w:bCs/>
                <w:szCs w:val="21"/>
              </w:rPr>
              <w:t>型、</w:t>
            </w:r>
            <w:r w:rsidRPr="00882E3D">
              <w:rPr>
                <w:rFonts w:ascii="Times New Roman" w:hAnsi="Times New Roman" w:cs="Times New Roman" w:hint="eastAsia"/>
                <w:bCs/>
                <w:szCs w:val="21"/>
              </w:rPr>
              <w:t>SW</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CJ</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1FD</w:t>
            </w:r>
            <w:r w:rsidRPr="00ED5587">
              <w:rPr>
                <w:rFonts w:ascii="Times New Roman" w:hAnsi="Times New Roman" w:cs="Times New Roman" w:hint="eastAsia"/>
                <w:bCs/>
                <w:szCs w:val="21"/>
              </w:rPr>
              <w:t>型</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细胞培养室</w:t>
            </w:r>
          </w:p>
        </w:tc>
      </w:tr>
      <w:tr w:rsidR="00882E3D" w:rsidRPr="00ED5587" w:rsidTr="00882E3D">
        <w:trPr>
          <w:jc w:val="center"/>
        </w:trPr>
        <w:tc>
          <w:tcPr>
            <w:tcW w:w="651"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882E3D">
              <w:rPr>
                <w:rFonts w:ascii="Times New Roman" w:hAnsi="Times New Roman" w:cs="Times New Roman" w:hint="eastAsia"/>
                <w:bCs/>
                <w:szCs w:val="21"/>
              </w:rPr>
              <w:t>24</w:t>
            </w:r>
          </w:p>
        </w:tc>
        <w:tc>
          <w:tcPr>
            <w:tcW w:w="178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离心机</w:t>
            </w:r>
          </w:p>
        </w:tc>
        <w:tc>
          <w:tcPr>
            <w:tcW w:w="3119"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ED5587">
              <w:rPr>
                <w:rFonts w:ascii="Times New Roman" w:hAnsi="Times New Roman" w:cs="Times New Roman" w:hint="eastAsia"/>
                <w:bCs/>
                <w:szCs w:val="21"/>
              </w:rPr>
              <w:t>常规细胞离心、微孔板离心、</w:t>
            </w:r>
            <w:r w:rsidRPr="00882E3D">
              <w:rPr>
                <w:rFonts w:ascii="Times New Roman" w:hAnsi="Times New Roman" w:cs="Times New Roman" w:hint="eastAsia"/>
                <w:bCs/>
                <w:szCs w:val="21"/>
              </w:rPr>
              <w:t>DNA</w:t>
            </w:r>
            <w:r w:rsidRPr="00ED5587">
              <w:rPr>
                <w:rFonts w:ascii="Times New Roman" w:hAnsi="Times New Roman" w:cs="Times New Roman" w:hint="eastAsia"/>
                <w:bCs/>
                <w:szCs w:val="21"/>
              </w:rPr>
              <w:t>/</w:t>
            </w:r>
            <w:r w:rsidRPr="00882E3D">
              <w:rPr>
                <w:rFonts w:ascii="Times New Roman" w:hAnsi="Times New Roman" w:cs="Times New Roman" w:hint="eastAsia"/>
                <w:bCs/>
                <w:szCs w:val="21"/>
              </w:rPr>
              <w:t>RNA</w:t>
            </w:r>
            <w:r w:rsidRPr="00ED5587">
              <w:rPr>
                <w:rFonts w:ascii="Times New Roman" w:hAnsi="Times New Roman" w:cs="Times New Roman" w:hint="eastAsia"/>
                <w:bCs/>
                <w:szCs w:val="21"/>
              </w:rPr>
              <w:t>/</w:t>
            </w:r>
            <w:r w:rsidRPr="00ED5587">
              <w:rPr>
                <w:rFonts w:ascii="Times New Roman" w:hAnsi="Times New Roman" w:cs="Times New Roman" w:hint="eastAsia"/>
                <w:bCs/>
                <w:szCs w:val="21"/>
              </w:rPr>
              <w:t>蛋白分离提取</w:t>
            </w:r>
          </w:p>
        </w:tc>
        <w:tc>
          <w:tcPr>
            <w:tcW w:w="2410"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sidRPr="00145034">
              <w:rPr>
                <w:rFonts w:ascii="Times New Roman" w:hAnsi="Times New Roman" w:cs="Times New Roman" w:hint="eastAsia"/>
                <w:bCs/>
                <w:szCs w:val="21"/>
              </w:rPr>
              <w:t>普通离心机（</w:t>
            </w:r>
            <w:r w:rsidRPr="00882E3D">
              <w:rPr>
                <w:rFonts w:ascii="Times New Roman" w:hAnsi="Times New Roman" w:cs="Times New Roman"/>
                <w:bCs/>
                <w:szCs w:val="21"/>
              </w:rPr>
              <w:t>KDC</w:t>
            </w:r>
            <w:r w:rsidRPr="00145034">
              <w:rPr>
                <w:rFonts w:ascii="Times New Roman" w:hAnsi="Times New Roman" w:cs="Times New Roman"/>
                <w:bCs/>
                <w:szCs w:val="21"/>
              </w:rPr>
              <w:t>-</w:t>
            </w:r>
            <w:r w:rsidRPr="00882E3D">
              <w:rPr>
                <w:rFonts w:ascii="Times New Roman" w:hAnsi="Times New Roman" w:cs="Times New Roman"/>
                <w:bCs/>
                <w:szCs w:val="21"/>
              </w:rPr>
              <w:t>1042</w:t>
            </w:r>
            <w:r w:rsidRPr="00145034">
              <w:rPr>
                <w:rFonts w:ascii="Times New Roman" w:hAnsi="Times New Roman" w:cs="Times New Roman"/>
                <w:bCs/>
                <w:szCs w:val="21"/>
              </w:rPr>
              <w:t>、</w:t>
            </w:r>
            <w:r w:rsidRPr="00882E3D">
              <w:rPr>
                <w:rFonts w:ascii="Times New Roman" w:hAnsi="Times New Roman" w:cs="Times New Roman"/>
                <w:bCs/>
                <w:szCs w:val="21"/>
              </w:rPr>
              <w:t>TDZ5</w:t>
            </w:r>
            <w:r w:rsidRPr="00145034">
              <w:rPr>
                <w:rFonts w:ascii="Times New Roman" w:hAnsi="Times New Roman" w:cs="Times New Roman"/>
                <w:bCs/>
                <w:szCs w:val="21"/>
              </w:rPr>
              <w:t>-</w:t>
            </w:r>
            <w:r w:rsidRPr="00882E3D">
              <w:rPr>
                <w:rFonts w:ascii="Times New Roman" w:hAnsi="Times New Roman" w:cs="Times New Roman"/>
                <w:bCs/>
                <w:szCs w:val="21"/>
              </w:rPr>
              <w:t>WS</w:t>
            </w:r>
            <w:r w:rsidRPr="00145034">
              <w:rPr>
                <w:rFonts w:ascii="Times New Roman" w:hAnsi="Times New Roman" w:cs="Times New Roman"/>
                <w:bCs/>
                <w:szCs w:val="21"/>
              </w:rPr>
              <w:t>、</w:t>
            </w:r>
            <w:r w:rsidRPr="00882E3D">
              <w:rPr>
                <w:rFonts w:ascii="Times New Roman" w:hAnsi="Times New Roman" w:cs="Times New Roman"/>
                <w:bCs/>
                <w:szCs w:val="21"/>
              </w:rPr>
              <w:t>SC</w:t>
            </w:r>
            <w:r w:rsidRPr="00145034">
              <w:rPr>
                <w:rFonts w:ascii="Times New Roman" w:hAnsi="Times New Roman" w:cs="Times New Roman"/>
                <w:bCs/>
                <w:szCs w:val="21"/>
              </w:rPr>
              <w:t>-</w:t>
            </w:r>
            <w:r w:rsidRPr="00882E3D">
              <w:rPr>
                <w:rFonts w:ascii="Times New Roman" w:hAnsi="Times New Roman" w:cs="Times New Roman"/>
                <w:bCs/>
                <w:szCs w:val="21"/>
              </w:rPr>
              <w:t>3614</w:t>
            </w:r>
            <w:r w:rsidRPr="00145034">
              <w:rPr>
                <w:rFonts w:ascii="Times New Roman" w:hAnsi="Times New Roman" w:cs="Times New Roman"/>
                <w:bCs/>
                <w:szCs w:val="21"/>
              </w:rPr>
              <w:t>、</w:t>
            </w:r>
            <w:r w:rsidRPr="00882E3D">
              <w:rPr>
                <w:rFonts w:ascii="Times New Roman" w:hAnsi="Times New Roman" w:cs="Times New Roman"/>
                <w:bCs/>
                <w:szCs w:val="21"/>
              </w:rPr>
              <w:t>TDL</w:t>
            </w:r>
            <w:r w:rsidRPr="00145034">
              <w:rPr>
                <w:rFonts w:ascii="Times New Roman" w:hAnsi="Times New Roman" w:cs="Times New Roman"/>
                <w:bCs/>
                <w:szCs w:val="21"/>
              </w:rPr>
              <w:t>-</w:t>
            </w:r>
            <w:r w:rsidRPr="00882E3D">
              <w:rPr>
                <w:rFonts w:ascii="Times New Roman" w:hAnsi="Times New Roman" w:cs="Times New Roman"/>
                <w:bCs/>
                <w:szCs w:val="21"/>
              </w:rPr>
              <w:t>80</w:t>
            </w:r>
            <w:r w:rsidRPr="00145034">
              <w:rPr>
                <w:rFonts w:ascii="Times New Roman" w:hAnsi="Times New Roman" w:cs="Times New Roman"/>
                <w:bCs/>
                <w:szCs w:val="21"/>
              </w:rPr>
              <w:t>-</w:t>
            </w:r>
            <w:r w:rsidRPr="00882E3D">
              <w:rPr>
                <w:rFonts w:ascii="Times New Roman" w:hAnsi="Times New Roman" w:cs="Times New Roman"/>
                <w:bCs/>
                <w:szCs w:val="21"/>
              </w:rPr>
              <w:t>2C</w:t>
            </w:r>
            <w:r w:rsidRPr="00145034">
              <w:rPr>
                <w:rFonts w:ascii="Times New Roman" w:hAnsi="Times New Roman" w:cs="Times New Roman"/>
                <w:bCs/>
                <w:szCs w:val="21"/>
              </w:rPr>
              <w:t>、</w:t>
            </w:r>
            <w:r w:rsidRPr="00882E3D">
              <w:rPr>
                <w:rFonts w:ascii="Times New Roman" w:hAnsi="Times New Roman" w:cs="Times New Roman"/>
                <w:bCs/>
                <w:szCs w:val="21"/>
              </w:rPr>
              <w:t>HC</w:t>
            </w:r>
            <w:r w:rsidRPr="00145034">
              <w:rPr>
                <w:rFonts w:ascii="Times New Roman" w:hAnsi="Times New Roman" w:cs="Times New Roman"/>
                <w:bCs/>
                <w:szCs w:val="21"/>
              </w:rPr>
              <w:t>-</w:t>
            </w:r>
            <w:r w:rsidRPr="00882E3D">
              <w:rPr>
                <w:rFonts w:ascii="Times New Roman" w:hAnsi="Times New Roman" w:cs="Times New Roman"/>
                <w:bCs/>
                <w:szCs w:val="21"/>
              </w:rPr>
              <w:t>2516</w:t>
            </w:r>
            <w:r>
              <w:rPr>
                <w:rFonts w:ascii="Times New Roman" w:hAnsi="Times New Roman" w:cs="Times New Roman" w:hint="eastAsia"/>
                <w:bCs/>
                <w:szCs w:val="21"/>
              </w:rPr>
              <w:t>）、冷冻离心机</w:t>
            </w:r>
            <w:r w:rsidRPr="00145034">
              <w:rPr>
                <w:rFonts w:ascii="Times New Roman" w:hAnsi="Times New Roman" w:cs="Times New Roman" w:hint="eastAsia"/>
                <w:bCs/>
                <w:szCs w:val="21"/>
              </w:rPr>
              <w:lastRenderedPageBreak/>
              <w:t>（</w:t>
            </w:r>
            <w:r w:rsidRPr="00882E3D">
              <w:rPr>
                <w:rFonts w:ascii="Times New Roman" w:hAnsi="Times New Roman" w:cs="Times New Roman"/>
                <w:bCs/>
                <w:szCs w:val="21"/>
              </w:rPr>
              <w:t>SIGMA3</w:t>
            </w:r>
            <w:r w:rsidRPr="00145034">
              <w:rPr>
                <w:rFonts w:ascii="Times New Roman" w:hAnsi="Times New Roman" w:cs="Times New Roman"/>
                <w:bCs/>
                <w:szCs w:val="21"/>
              </w:rPr>
              <w:t>-</w:t>
            </w:r>
            <w:r>
              <w:rPr>
                <w:rFonts w:ascii="Times New Roman" w:hAnsi="Times New Roman" w:cs="Times New Roman" w:hint="eastAsia"/>
                <w:bCs/>
                <w:szCs w:val="21"/>
              </w:rPr>
              <w:t xml:space="preserve"> </w:t>
            </w:r>
            <w:r w:rsidRPr="00882E3D">
              <w:rPr>
                <w:rFonts w:ascii="Times New Roman" w:hAnsi="Times New Roman" w:cs="Times New Roman"/>
                <w:bCs/>
                <w:szCs w:val="21"/>
              </w:rPr>
              <w:t>18K</w:t>
            </w:r>
            <w:r w:rsidRPr="00145034">
              <w:rPr>
                <w:rFonts w:ascii="Times New Roman" w:hAnsi="Times New Roman" w:cs="Times New Roman" w:hint="eastAsia"/>
                <w:bCs/>
                <w:szCs w:val="21"/>
              </w:rPr>
              <w:t>、</w:t>
            </w:r>
            <w:r w:rsidRPr="00882E3D">
              <w:rPr>
                <w:rFonts w:ascii="Times New Roman" w:hAnsi="Times New Roman" w:cs="Times New Roman"/>
                <w:bCs/>
                <w:szCs w:val="21"/>
              </w:rPr>
              <w:t>SIGMA3</w:t>
            </w:r>
            <w:r w:rsidRPr="00145034">
              <w:rPr>
                <w:rFonts w:ascii="Times New Roman" w:hAnsi="Times New Roman" w:cs="Times New Roman"/>
                <w:bCs/>
                <w:szCs w:val="21"/>
              </w:rPr>
              <w:t>-</w:t>
            </w:r>
            <w:r w:rsidRPr="00882E3D">
              <w:rPr>
                <w:rFonts w:ascii="Times New Roman" w:hAnsi="Times New Roman" w:cs="Times New Roman"/>
                <w:bCs/>
                <w:szCs w:val="21"/>
              </w:rPr>
              <w:t>30K</w:t>
            </w:r>
            <w:r w:rsidRPr="00145034">
              <w:rPr>
                <w:rFonts w:ascii="Times New Roman" w:hAnsi="Times New Roman" w:cs="Times New Roman" w:hint="eastAsia"/>
                <w:bCs/>
                <w:szCs w:val="21"/>
              </w:rPr>
              <w:t>）</w:t>
            </w:r>
          </w:p>
        </w:tc>
        <w:tc>
          <w:tcPr>
            <w:tcW w:w="1134" w:type="dxa"/>
            <w:vAlign w:val="center"/>
          </w:tcPr>
          <w:p w:rsidR="00882E3D" w:rsidRPr="00ED5587" w:rsidRDefault="00882E3D" w:rsidP="00882E3D">
            <w:pPr>
              <w:widowControl/>
              <w:spacing w:before="100" w:beforeAutospacing="1" w:after="100" w:afterAutospacing="1"/>
              <w:jc w:val="center"/>
              <w:rPr>
                <w:rFonts w:ascii="Times New Roman" w:hAnsi="Times New Roman" w:cs="Times New Roman"/>
                <w:bCs/>
                <w:szCs w:val="21"/>
              </w:rPr>
            </w:pPr>
            <w:r>
              <w:rPr>
                <w:rFonts w:ascii="Times New Roman" w:hAnsi="Times New Roman" w:cs="Times New Roman" w:hint="eastAsia"/>
                <w:bCs/>
                <w:szCs w:val="21"/>
              </w:rPr>
              <w:lastRenderedPageBreak/>
              <w:t>样品前处理室</w:t>
            </w:r>
          </w:p>
        </w:tc>
      </w:tr>
    </w:tbl>
    <w:p w:rsidR="00145034" w:rsidRPr="00882E3D" w:rsidRDefault="00882E3D" w:rsidP="00882E3D">
      <w:pPr>
        <w:spacing w:line="360" w:lineRule="auto"/>
        <w:ind w:firstLineChars="50" w:firstLine="120"/>
        <w:jc w:val="center"/>
        <w:rPr>
          <w:rFonts w:ascii="Times New Roman" w:hAnsi="Times New Roman" w:cs="Times New Roman"/>
          <w:bCs/>
          <w:sz w:val="24"/>
          <w:szCs w:val="24"/>
        </w:rPr>
      </w:pPr>
      <w:r w:rsidRPr="00856094">
        <w:rPr>
          <w:rFonts w:ascii="Times New Roman" w:eastAsia="宋体" w:hAnsi="宋体" w:cs="Times New Roman" w:hint="eastAsia"/>
          <w:noProof/>
          <w:sz w:val="24"/>
          <w:szCs w:val="24"/>
          <w:highlight w:val="yellow"/>
        </w:rPr>
        <w:drawing>
          <wp:anchor distT="0" distB="0" distL="114300" distR="114300" simplePos="0" relativeHeight="251659264" behindDoc="0" locked="0" layoutInCell="1" allowOverlap="1">
            <wp:simplePos x="0" y="0"/>
            <wp:positionH relativeFrom="column">
              <wp:posOffset>2778125</wp:posOffset>
            </wp:positionH>
            <wp:positionV relativeFrom="paragraph">
              <wp:posOffset>95250</wp:posOffset>
            </wp:positionV>
            <wp:extent cx="2521585" cy="4316730"/>
            <wp:effectExtent l="19050" t="0" r="0" b="0"/>
            <wp:wrapTopAndBottom/>
            <wp:docPr id="2" name="图片 51" descr="mmexport1604368191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descr="mmexport1604368191247"/>
                    <pic:cNvPicPr>
                      <a:picLocks noChangeAspect="1" noChangeArrowheads="1"/>
                    </pic:cNvPicPr>
                  </pic:nvPicPr>
                  <pic:blipFill>
                    <a:blip r:embed="rId7" cstate="print"/>
                    <a:srcRect/>
                    <a:stretch>
                      <a:fillRect/>
                    </a:stretch>
                  </pic:blipFill>
                  <pic:spPr bwMode="auto">
                    <a:xfrm>
                      <a:off x="0" y="0"/>
                      <a:ext cx="2521585" cy="4316730"/>
                    </a:xfrm>
                    <a:prstGeom prst="rect">
                      <a:avLst/>
                    </a:prstGeom>
                    <a:noFill/>
                    <a:ln w="9525" cmpd="sng">
                      <a:noFill/>
                      <a:miter lim="800000"/>
                      <a:headEnd/>
                      <a:tailEnd/>
                    </a:ln>
                  </pic:spPr>
                </pic:pic>
              </a:graphicData>
            </a:graphic>
          </wp:anchor>
        </w:drawing>
      </w:r>
      <w:r w:rsidRPr="00856094">
        <w:rPr>
          <w:rFonts w:ascii="Times New Roman" w:eastAsia="宋体" w:hAnsi="宋体" w:cs="Times New Roman" w:hint="eastAsia"/>
          <w:noProof/>
          <w:sz w:val="24"/>
          <w:szCs w:val="24"/>
          <w:highlight w:val="yellow"/>
        </w:rPr>
        <w:drawing>
          <wp:anchor distT="0" distB="0" distL="114300" distR="114300" simplePos="0" relativeHeight="251660288" behindDoc="0" locked="0" layoutInCell="1" allowOverlap="1">
            <wp:simplePos x="0" y="0"/>
            <wp:positionH relativeFrom="column">
              <wp:posOffset>24130</wp:posOffset>
            </wp:positionH>
            <wp:positionV relativeFrom="paragraph">
              <wp:posOffset>2291080</wp:posOffset>
            </wp:positionV>
            <wp:extent cx="2521585" cy="2158365"/>
            <wp:effectExtent l="19050" t="0" r="0" b="0"/>
            <wp:wrapThrough wrapText="bothSides">
              <wp:wrapPolygon edited="0">
                <wp:start x="-163" y="0"/>
                <wp:lineTo x="-163" y="21352"/>
                <wp:lineTo x="21540" y="21352"/>
                <wp:lineTo x="21540" y="0"/>
                <wp:lineTo x="-163" y="0"/>
              </wp:wrapPolygon>
            </wp:wrapThrough>
            <wp:docPr id="7"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8" cstate="print"/>
                    <a:srcRect/>
                    <a:stretch>
                      <a:fillRect/>
                    </a:stretch>
                  </pic:blipFill>
                  <pic:spPr bwMode="auto">
                    <a:xfrm>
                      <a:off x="0" y="0"/>
                      <a:ext cx="2521585" cy="2158365"/>
                    </a:xfrm>
                    <a:prstGeom prst="rect">
                      <a:avLst/>
                    </a:prstGeom>
                    <a:noFill/>
                    <a:ln w="9525" cmpd="sng">
                      <a:noFill/>
                      <a:miter lim="800000"/>
                      <a:headEnd/>
                      <a:tailEnd/>
                    </a:ln>
                  </pic:spPr>
                </pic:pic>
              </a:graphicData>
            </a:graphic>
          </wp:anchor>
        </w:drawing>
      </w:r>
      <w:r w:rsidR="008C5692" w:rsidRPr="00856094">
        <w:rPr>
          <w:rFonts w:ascii="Times New Roman" w:eastAsia="宋体" w:hAnsi="宋体" w:cs="Times New Roman" w:hint="eastAsia"/>
          <w:noProof/>
          <w:sz w:val="24"/>
          <w:szCs w:val="24"/>
          <w:highlight w:val="yellow"/>
        </w:rPr>
        <w:drawing>
          <wp:anchor distT="0" distB="0" distL="114300" distR="114300" simplePos="0" relativeHeight="251658240" behindDoc="0" locked="0" layoutInCell="1" allowOverlap="1">
            <wp:simplePos x="0" y="0"/>
            <wp:positionH relativeFrom="column">
              <wp:posOffset>24130</wp:posOffset>
            </wp:positionH>
            <wp:positionV relativeFrom="paragraph">
              <wp:posOffset>90805</wp:posOffset>
            </wp:positionV>
            <wp:extent cx="2521585" cy="2158365"/>
            <wp:effectExtent l="19050" t="0" r="0" b="0"/>
            <wp:wrapThrough wrapText="bothSides">
              <wp:wrapPolygon edited="0">
                <wp:start x="-163" y="0"/>
                <wp:lineTo x="-163" y="21352"/>
                <wp:lineTo x="21540" y="21352"/>
                <wp:lineTo x="21540" y="0"/>
                <wp:lineTo x="-163" y="0"/>
              </wp:wrapPolygon>
            </wp:wrapThrough>
            <wp:docPr id="1" name="图片 50" descr="mmexport1604368193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0" descr="mmexport1604368193501"/>
                    <pic:cNvPicPr>
                      <a:picLocks noChangeAspect="1" noChangeArrowheads="1"/>
                    </pic:cNvPicPr>
                  </pic:nvPicPr>
                  <pic:blipFill>
                    <a:blip r:embed="rId9" cstate="print"/>
                    <a:srcRect/>
                    <a:stretch>
                      <a:fillRect/>
                    </a:stretch>
                  </pic:blipFill>
                  <pic:spPr bwMode="auto">
                    <a:xfrm>
                      <a:off x="0" y="0"/>
                      <a:ext cx="2521585" cy="2158365"/>
                    </a:xfrm>
                    <a:prstGeom prst="rect">
                      <a:avLst/>
                    </a:prstGeom>
                    <a:noFill/>
                    <a:ln w="9525" cmpd="sng">
                      <a:noFill/>
                      <a:miter lim="800000"/>
                      <a:headEnd/>
                      <a:tailEnd/>
                    </a:ln>
                  </pic:spPr>
                </pic:pic>
              </a:graphicData>
            </a:graphic>
          </wp:anchor>
        </w:drawing>
      </w:r>
      <w:r w:rsidRPr="00856094">
        <w:rPr>
          <w:rFonts w:ascii="Times New Roman" w:hAnsi="Times New Roman" w:cs="Times New Roman" w:hint="eastAsia"/>
          <w:bCs/>
          <w:szCs w:val="21"/>
          <w:highlight w:val="yellow"/>
        </w:rPr>
        <w:t>从左至右、从上至下分别为：</w:t>
      </w:r>
      <w:r w:rsidR="008C5692" w:rsidRPr="00856094">
        <w:rPr>
          <w:rFonts w:ascii="Times New Roman" w:hAnsi="Times New Roman" w:cs="Times New Roman"/>
          <w:bCs/>
          <w:szCs w:val="21"/>
          <w:highlight w:val="yellow"/>
        </w:rPr>
        <w:t>超高效液相色谱</w:t>
      </w:r>
      <w:r w:rsidR="008C5692" w:rsidRPr="00856094">
        <w:rPr>
          <w:rFonts w:ascii="Times New Roman" w:hAnsi="Times New Roman" w:cs="Times New Roman"/>
          <w:bCs/>
          <w:szCs w:val="21"/>
          <w:highlight w:val="yellow"/>
        </w:rPr>
        <w:t>/</w:t>
      </w:r>
      <w:r w:rsidR="008C5692" w:rsidRPr="00856094">
        <w:rPr>
          <w:rFonts w:ascii="Times New Roman" w:hAnsi="Times New Roman" w:cs="Times New Roman"/>
          <w:bCs/>
          <w:szCs w:val="21"/>
          <w:highlight w:val="yellow"/>
        </w:rPr>
        <w:t>三重四级杆串联质谱联用</w:t>
      </w:r>
      <w:r w:rsidR="008C5692" w:rsidRPr="00856094">
        <w:rPr>
          <w:rFonts w:ascii="Times New Roman" w:hAnsi="Times New Roman" w:cs="Times New Roman" w:hint="eastAsia"/>
          <w:bCs/>
          <w:szCs w:val="21"/>
          <w:highlight w:val="yellow"/>
        </w:rPr>
        <w:t>仪</w:t>
      </w:r>
      <w:r w:rsidRPr="00856094">
        <w:rPr>
          <w:rFonts w:ascii="Times New Roman" w:hAnsi="Times New Roman" w:cs="Times New Roman" w:hint="eastAsia"/>
          <w:bCs/>
          <w:szCs w:val="21"/>
          <w:highlight w:val="yellow"/>
        </w:rPr>
        <w:t>；</w:t>
      </w:r>
      <w:r w:rsidR="00B76BAD" w:rsidRPr="00856094">
        <w:rPr>
          <w:rFonts w:ascii="Times New Roman" w:hAnsi="Times New Roman" w:cs="Times New Roman"/>
          <w:bCs/>
          <w:szCs w:val="21"/>
          <w:highlight w:val="yellow"/>
        </w:rPr>
        <w:t>XEVO G2-XS QTOF</w:t>
      </w:r>
      <w:r w:rsidR="00B76BAD" w:rsidRPr="00856094">
        <w:rPr>
          <w:rFonts w:ascii="Times New Roman" w:hAnsi="Times New Roman" w:cs="Times New Roman"/>
          <w:bCs/>
          <w:szCs w:val="21"/>
          <w:highlight w:val="yellow"/>
        </w:rPr>
        <w:t>超高效液相色谱</w:t>
      </w:r>
      <w:r w:rsidR="00B76BAD" w:rsidRPr="00856094">
        <w:rPr>
          <w:rFonts w:ascii="Times New Roman" w:hAnsi="Times New Roman" w:cs="Times New Roman"/>
          <w:bCs/>
          <w:szCs w:val="21"/>
          <w:highlight w:val="yellow"/>
        </w:rPr>
        <w:t>/</w:t>
      </w:r>
      <w:r w:rsidR="00B76BAD" w:rsidRPr="00856094">
        <w:rPr>
          <w:rFonts w:ascii="Times New Roman" w:hAnsi="Times New Roman" w:cs="Times New Roman"/>
          <w:bCs/>
          <w:szCs w:val="21"/>
          <w:highlight w:val="yellow"/>
        </w:rPr>
        <w:t>四</w:t>
      </w:r>
      <w:proofErr w:type="gramStart"/>
      <w:r w:rsidR="00B76BAD" w:rsidRPr="00856094">
        <w:rPr>
          <w:rFonts w:ascii="Times New Roman" w:hAnsi="Times New Roman" w:cs="Times New Roman"/>
          <w:bCs/>
          <w:szCs w:val="21"/>
          <w:highlight w:val="yellow"/>
        </w:rPr>
        <w:t>极</w:t>
      </w:r>
      <w:proofErr w:type="gramEnd"/>
      <w:r w:rsidR="00B76BAD" w:rsidRPr="00856094">
        <w:rPr>
          <w:rFonts w:ascii="Times New Roman" w:hAnsi="Times New Roman" w:cs="Times New Roman"/>
          <w:bCs/>
          <w:szCs w:val="21"/>
          <w:highlight w:val="yellow"/>
        </w:rPr>
        <w:t>杆串联飞行时间</w:t>
      </w:r>
      <w:r w:rsidRPr="00856094">
        <w:rPr>
          <w:rFonts w:ascii="Times New Roman" w:hAnsi="Times New Roman" w:cs="Times New Roman" w:hint="eastAsia"/>
          <w:bCs/>
          <w:szCs w:val="21"/>
          <w:highlight w:val="yellow"/>
        </w:rPr>
        <w:t>；</w:t>
      </w:r>
      <w:r w:rsidR="00145034" w:rsidRPr="00856094">
        <w:rPr>
          <w:rFonts w:ascii="Times New Roman" w:hAnsi="Times New Roman" w:cs="Times New Roman" w:hint="eastAsia"/>
          <w:bCs/>
          <w:szCs w:val="21"/>
          <w:highlight w:val="yellow"/>
        </w:rPr>
        <w:t>多功能提取浓缩机组</w:t>
      </w:r>
      <w:r w:rsidRPr="00856094">
        <w:rPr>
          <w:rFonts w:ascii="Times New Roman" w:hAnsi="Times New Roman" w:cs="Times New Roman" w:hint="eastAsia"/>
          <w:bCs/>
          <w:szCs w:val="21"/>
          <w:highlight w:val="yellow"/>
        </w:rPr>
        <w:t>。</w:t>
      </w:r>
    </w:p>
    <w:sectPr w:rsidR="00145034" w:rsidRPr="00882E3D" w:rsidSect="00145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053EE"/>
    <w:multiLevelType w:val="hybridMultilevel"/>
    <w:tmpl w:val="124C38FC"/>
    <w:lvl w:ilvl="0" w:tplc="80A499E0">
      <w:start w:val="1"/>
      <w:numFmt w:val="bullet"/>
      <w:lvlText w:val=""/>
      <w:lvlJc w:val="left"/>
      <w:pPr>
        <w:tabs>
          <w:tab w:val="num" w:pos="720"/>
        </w:tabs>
        <w:ind w:left="720" w:hanging="360"/>
      </w:pPr>
      <w:rPr>
        <w:rFonts w:ascii="Wingdings" w:hAnsi="Wingdings" w:hint="default"/>
      </w:rPr>
    </w:lvl>
    <w:lvl w:ilvl="1" w:tplc="CB7A8260" w:tentative="1">
      <w:start w:val="1"/>
      <w:numFmt w:val="bullet"/>
      <w:lvlText w:val=""/>
      <w:lvlJc w:val="left"/>
      <w:pPr>
        <w:tabs>
          <w:tab w:val="num" w:pos="1440"/>
        </w:tabs>
        <w:ind w:left="1440" w:hanging="360"/>
      </w:pPr>
      <w:rPr>
        <w:rFonts w:ascii="Wingdings" w:hAnsi="Wingdings" w:hint="default"/>
      </w:rPr>
    </w:lvl>
    <w:lvl w:ilvl="2" w:tplc="3C18C04A" w:tentative="1">
      <w:start w:val="1"/>
      <w:numFmt w:val="bullet"/>
      <w:lvlText w:val=""/>
      <w:lvlJc w:val="left"/>
      <w:pPr>
        <w:tabs>
          <w:tab w:val="num" w:pos="2160"/>
        </w:tabs>
        <w:ind w:left="2160" w:hanging="360"/>
      </w:pPr>
      <w:rPr>
        <w:rFonts w:ascii="Wingdings" w:hAnsi="Wingdings" w:hint="default"/>
      </w:rPr>
    </w:lvl>
    <w:lvl w:ilvl="3" w:tplc="8048BB60" w:tentative="1">
      <w:start w:val="1"/>
      <w:numFmt w:val="bullet"/>
      <w:lvlText w:val=""/>
      <w:lvlJc w:val="left"/>
      <w:pPr>
        <w:tabs>
          <w:tab w:val="num" w:pos="2880"/>
        </w:tabs>
        <w:ind w:left="2880" w:hanging="360"/>
      </w:pPr>
      <w:rPr>
        <w:rFonts w:ascii="Wingdings" w:hAnsi="Wingdings" w:hint="default"/>
      </w:rPr>
    </w:lvl>
    <w:lvl w:ilvl="4" w:tplc="C4E4E27A" w:tentative="1">
      <w:start w:val="1"/>
      <w:numFmt w:val="bullet"/>
      <w:lvlText w:val=""/>
      <w:lvlJc w:val="left"/>
      <w:pPr>
        <w:tabs>
          <w:tab w:val="num" w:pos="3600"/>
        </w:tabs>
        <w:ind w:left="3600" w:hanging="360"/>
      </w:pPr>
      <w:rPr>
        <w:rFonts w:ascii="Wingdings" w:hAnsi="Wingdings" w:hint="default"/>
      </w:rPr>
    </w:lvl>
    <w:lvl w:ilvl="5" w:tplc="2132D25E" w:tentative="1">
      <w:start w:val="1"/>
      <w:numFmt w:val="bullet"/>
      <w:lvlText w:val=""/>
      <w:lvlJc w:val="left"/>
      <w:pPr>
        <w:tabs>
          <w:tab w:val="num" w:pos="4320"/>
        </w:tabs>
        <w:ind w:left="4320" w:hanging="360"/>
      </w:pPr>
      <w:rPr>
        <w:rFonts w:ascii="Wingdings" w:hAnsi="Wingdings" w:hint="default"/>
      </w:rPr>
    </w:lvl>
    <w:lvl w:ilvl="6" w:tplc="EC0C2924" w:tentative="1">
      <w:start w:val="1"/>
      <w:numFmt w:val="bullet"/>
      <w:lvlText w:val=""/>
      <w:lvlJc w:val="left"/>
      <w:pPr>
        <w:tabs>
          <w:tab w:val="num" w:pos="5040"/>
        </w:tabs>
        <w:ind w:left="5040" w:hanging="360"/>
      </w:pPr>
      <w:rPr>
        <w:rFonts w:ascii="Wingdings" w:hAnsi="Wingdings" w:hint="default"/>
      </w:rPr>
    </w:lvl>
    <w:lvl w:ilvl="7" w:tplc="B672D6EE" w:tentative="1">
      <w:start w:val="1"/>
      <w:numFmt w:val="bullet"/>
      <w:lvlText w:val=""/>
      <w:lvlJc w:val="left"/>
      <w:pPr>
        <w:tabs>
          <w:tab w:val="num" w:pos="5760"/>
        </w:tabs>
        <w:ind w:left="5760" w:hanging="360"/>
      </w:pPr>
      <w:rPr>
        <w:rFonts w:ascii="Wingdings" w:hAnsi="Wingdings" w:hint="default"/>
      </w:rPr>
    </w:lvl>
    <w:lvl w:ilvl="8" w:tplc="090C5CC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A0"/>
    <w:rsid w:val="00046E14"/>
    <w:rsid w:val="0008152F"/>
    <w:rsid w:val="0011195F"/>
    <w:rsid w:val="001227D8"/>
    <w:rsid w:val="00145034"/>
    <w:rsid w:val="00145193"/>
    <w:rsid w:val="00156686"/>
    <w:rsid w:val="001B5E51"/>
    <w:rsid w:val="00222FC4"/>
    <w:rsid w:val="002D6797"/>
    <w:rsid w:val="00306088"/>
    <w:rsid w:val="00346763"/>
    <w:rsid w:val="00432775"/>
    <w:rsid w:val="00476473"/>
    <w:rsid w:val="004978B0"/>
    <w:rsid w:val="004E1BFE"/>
    <w:rsid w:val="0052691D"/>
    <w:rsid w:val="005611A9"/>
    <w:rsid w:val="005B4221"/>
    <w:rsid w:val="006006AC"/>
    <w:rsid w:val="006060A3"/>
    <w:rsid w:val="00667999"/>
    <w:rsid w:val="006D18A0"/>
    <w:rsid w:val="0070212D"/>
    <w:rsid w:val="00792052"/>
    <w:rsid w:val="007D0F9E"/>
    <w:rsid w:val="007D7AE6"/>
    <w:rsid w:val="00856094"/>
    <w:rsid w:val="00882E3D"/>
    <w:rsid w:val="008C5692"/>
    <w:rsid w:val="008D5546"/>
    <w:rsid w:val="008F0E92"/>
    <w:rsid w:val="008F68B8"/>
    <w:rsid w:val="00932014"/>
    <w:rsid w:val="00A72C48"/>
    <w:rsid w:val="00B76BAD"/>
    <w:rsid w:val="00BF75FF"/>
    <w:rsid w:val="00C040A1"/>
    <w:rsid w:val="00CC377E"/>
    <w:rsid w:val="00E24EAA"/>
    <w:rsid w:val="00EB48AC"/>
    <w:rsid w:val="00ED4B0B"/>
    <w:rsid w:val="00ED5587"/>
    <w:rsid w:val="00F05F24"/>
    <w:rsid w:val="00F8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4980"/>
  <w15:docId w15:val="{5D8B0C30-8C71-4FCB-973C-F17179DE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51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2052"/>
    <w:rPr>
      <w:sz w:val="18"/>
      <w:szCs w:val="18"/>
    </w:rPr>
  </w:style>
  <w:style w:type="character" w:customStyle="1" w:styleId="a4">
    <w:name w:val="批注框文本 字符"/>
    <w:basedOn w:val="a0"/>
    <w:link w:val="a3"/>
    <w:uiPriority w:val="99"/>
    <w:semiHidden/>
    <w:rsid w:val="00792052"/>
    <w:rPr>
      <w:sz w:val="18"/>
      <w:szCs w:val="18"/>
    </w:rPr>
  </w:style>
  <w:style w:type="paragraph" w:customStyle="1" w:styleId="default">
    <w:name w:val="default"/>
    <w:basedOn w:val="a"/>
    <w:rsid w:val="00C040A1"/>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C040A1"/>
    <w:pPr>
      <w:widowControl/>
      <w:ind w:firstLineChars="200" w:firstLine="420"/>
      <w:jc w:val="left"/>
    </w:pPr>
    <w:rPr>
      <w:rFonts w:ascii="宋体" w:eastAsia="宋体" w:hAnsi="宋体" w:cs="宋体"/>
      <w:kern w:val="0"/>
      <w:sz w:val="24"/>
      <w:szCs w:val="24"/>
    </w:rPr>
  </w:style>
  <w:style w:type="table" w:styleId="a6">
    <w:name w:val="Table Grid"/>
    <w:basedOn w:val="a1"/>
    <w:uiPriority w:val="59"/>
    <w:rsid w:val="00A72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6679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207">
      <w:bodyDiv w:val="1"/>
      <w:marLeft w:val="0"/>
      <w:marRight w:val="0"/>
      <w:marTop w:val="0"/>
      <w:marBottom w:val="0"/>
      <w:divBdr>
        <w:top w:val="none" w:sz="0" w:space="0" w:color="auto"/>
        <w:left w:val="none" w:sz="0" w:space="0" w:color="auto"/>
        <w:bottom w:val="none" w:sz="0" w:space="0" w:color="auto"/>
        <w:right w:val="none" w:sz="0" w:space="0" w:color="auto"/>
      </w:divBdr>
      <w:divsChild>
        <w:div w:id="164327319">
          <w:marLeft w:val="0"/>
          <w:marRight w:val="0"/>
          <w:marTop w:val="0"/>
          <w:marBottom w:val="0"/>
          <w:divBdr>
            <w:top w:val="none" w:sz="0" w:space="0" w:color="auto"/>
            <w:left w:val="none" w:sz="0" w:space="0" w:color="auto"/>
            <w:bottom w:val="none" w:sz="0" w:space="0" w:color="auto"/>
            <w:right w:val="none" w:sz="0" w:space="0" w:color="auto"/>
          </w:divBdr>
          <w:divsChild>
            <w:div w:id="1907953065">
              <w:marLeft w:val="0"/>
              <w:marRight w:val="0"/>
              <w:marTop w:val="0"/>
              <w:marBottom w:val="0"/>
              <w:divBdr>
                <w:top w:val="none" w:sz="0" w:space="0" w:color="auto"/>
                <w:left w:val="none" w:sz="0" w:space="0" w:color="auto"/>
                <w:bottom w:val="none" w:sz="0" w:space="0" w:color="auto"/>
                <w:right w:val="none" w:sz="0" w:space="0" w:color="auto"/>
              </w:divBdr>
              <w:divsChild>
                <w:div w:id="10925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8768">
      <w:bodyDiv w:val="1"/>
      <w:marLeft w:val="0"/>
      <w:marRight w:val="0"/>
      <w:marTop w:val="0"/>
      <w:marBottom w:val="0"/>
      <w:divBdr>
        <w:top w:val="none" w:sz="0" w:space="0" w:color="auto"/>
        <w:left w:val="none" w:sz="0" w:space="0" w:color="auto"/>
        <w:bottom w:val="none" w:sz="0" w:space="0" w:color="auto"/>
        <w:right w:val="none" w:sz="0" w:space="0" w:color="auto"/>
      </w:divBdr>
    </w:div>
    <w:div w:id="201333362">
      <w:bodyDiv w:val="1"/>
      <w:marLeft w:val="0"/>
      <w:marRight w:val="0"/>
      <w:marTop w:val="0"/>
      <w:marBottom w:val="0"/>
      <w:divBdr>
        <w:top w:val="none" w:sz="0" w:space="0" w:color="auto"/>
        <w:left w:val="none" w:sz="0" w:space="0" w:color="auto"/>
        <w:bottom w:val="none" w:sz="0" w:space="0" w:color="auto"/>
        <w:right w:val="none" w:sz="0" w:space="0" w:color="auto"/>
      </w:divBdr>
      <w:divsChild>
        <w:div w:id="541289569">
          <w:marLeft w:val="0"/>
          <w:marRight w:val="0"/>
          <w:marTop w:val="0"/>
          <w:marBottom w:val="0"/>
          <w:divBdr>
            <w:top w:val="none" w:sz="0" w:space="0" w:color="auto"/>
            <w:left w:val="none" w:sz="0" w:space="0" w:color="auto"/>
            <w:bottom w:val="none" w:sz="0" w:space="0" w:color="auto"/>
            <w:right w:val="none" w:sz="0" w:space="0" w:color="auto"/>
          </w:divBdr>
          <w:divsChild>
            <w:div w:id="1022895154">
              <w:marLeft w:val="0"/>
              <w:marRight w:val="0"/>
              <w:marTop w:val="0"/>
              <w:marBottom w:val="0"/>
              <w:divBdr>
                <w:top w:val="none" w:sz="0" w:space="0" w:color="auto"/>
                <w:left w:val="none" w:sz="0" w:space="0" w:color="auto"/>
                <w:bottom w:val="none" w:sz="0" w:space="0" w:color="auto"/>
                <w:right w:val="none" w:sz="0" w:space="0" w:color="auto"/>
              </w:divBdr>
              <w:divsChild>
                <w:div w:id="2868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9894">
      <w:bodyDiv w:val="1"/>
      <w:marLeft w:val="0"/>
      <w:marRight w:val="0"/>
      <w:marTop w:val="0"/>
      <w:marBottom w:val="0"/>
      <w:divBdr>
        <w:top w:val="none" w:sz="0" w:space="0" w:color="auto"/>
        <w:left w:val="none" w:sz="0" w:space="0" w:color="auto"/>
        <w:bottom w:val="none" w:sz="0" w:space="0" w:color="auto"/>
        <w:right w:val="none" w:sz="0" w:space="0" w:color="auto"/>
      </w:divBdr>
      <w:divsChild>
        <w:div w:id="801506805">
          <w:marLeft w:val="0"/>
          <w:marRight w:val="0"/>
          <w:marTop w:val="0"/>
          <w:marBottom w:val="240"/>
          <w:divBdr>
            <w:top w:val="none" w:sz="0" w:space="0" w:color="auto"/>
            <w:left w:val="none" w:sz="0" w:space="0" w:color="auto"/>
            <w:bottom w:val="none" w:sz="0" w:space="0" w:color="auto"/>
            <w:right w:val="none" w:sz="0" w:space="0" w:color="auto"/>
          </w:divBdr>
        </w:div>
      </w:divsChild>
    </w:div>
    <w:div w:id="355935320">
      <w:bodyDiv w:val="1"/>
      <w:marLeft w:val="0"/>
      <w:marRight w:val="0"/>
      <w:marTop w:val="0"/>
      <w:marBottom w:val="0"/>
      <w:divBdr>
        <w:top w:val="none" w:sz="0" w:space="0" w:color="auto"/>
        <w:left w:val="none" w:sz="0" w:space="0" w:color="auto"/>
        <w:bottom w:val="none" w:sz="0" w:space="0" w:color="auto"/>
        <w:right w:val="none" w:sz="0" w:space="0" w:color="auto"/>
      </w:divBdr>
    </w:div>
    <w:div w:id="486434581">
      <w:bodyDiv w:val="1"/>
      <w:marLeft w:val="0"/>
      <w:marRight w:val="0"/>
      <w:marTop w:val="0"/>
      <w:marBottom w:val="0"/>
      <w:divBdr>
        <w:top w:val="none" w:sz="0" w:space="0" w:color="auto"/>
        <w:left w:val="none" w:sz="0" w:space="0" w:color="auto"/>
        <w:bottom w:val="none" w:sz="0" w:space="0" w:color="auto"/>
        <w:right w:val="none" w:sz="0" w:space="0" w:color="auto"/>
      </w:divBdr>
    </w:div>
    <w:div w:id="554437028">
      <w:bodyDiv w:val="1"/>
      <w:marLeft w:val="0"/>
      <w:marRight w:val="0"/>
      <w:marTop w:val="0"/>
      <w:marBottom w:val="0"/>
      <w:divBdr>
        <w:top w:val="none" w:sz="0" w:space="0" w:color="auto"/>
        <w:left w:val="none" w:sz="0" w:space="0" w:color="auto"/>
        <w:bottom w:val="none" w:sz="0" w:space="0" w:color="auto"/>
        <w:right w:val="none" w:sz="0" w:space="0" w:color="auto"/>
      </w:divBdr>
    </w:div>
    <w:div w:id="617683762">
      <w:bodyDiv w:val="1"/>
      <w:marLeft w:val="0"/>
      <w:marRight w:val="0"/>
      <w:marTop w:val="0"/>
      <w:marBottom w:val="0"/>
      <w:divBdr>
        <w:top w:val="none" w:sz="0" w:space="0" w:color="auto"/>
        <w:left w:val="none" w:sz="0" w:space="0" w:color="auto"/>
        <w:bottom w:val="none" w:sz="0" w:space="0" w:color="auto"/>
        <w:right w:val="none" w:sz="0" w:space="0" w:color="auto"/>
      </w:divBdr>
    </w:div>
    <w:div w:id="718090488">
      <w:bodyDiv w:val="1"/>
      <w:marLeft w:val="0"/>
      <w:marRight w:val="0"/>
      <w:marTop w:val="0"/>
      <w:marBottom w:val="0"/>
      <w:divBdr>
        <w:top w:val="none" w:sz="0" w:space="0" w:color="auto"/>
        <w:left w:val="none" w:sz="0" w:space="0" w:color="auto"/>
        <w:bottom w:val="none" w:sz="0" w:space="0" w:color="auto"/>
        <w:right w:val="none" w:sz="0" w:space="0" w:color="auto"/>
      </w:divBdr>
    </w:div>
    <w:div w:id="778573789">
      <w:bodyDiv w:val="1"/>
      <w:marLeft w:val="0"/>
      <w:marRight w:val="0"/>
      <w:marTop w:val="0"/>
      <w:marBottom w:val="0"/>
      <w:divBdr>
        <w:top w:val="none" w:sz="0" w:space="0" w:color="auto"/>
        <w:left w:val="none" w:sz="0" w:space="0" w:color="auto"/>
        <w:bottom w:val="none" w:sz="0" w:space="0" w:color="auto"/>
        <w:right w:val="none" w:sz="0" w:space="0" w:color="auto"/>
      </w:divBdr>
    </w:div>
    <w:div w:id="800877254">
      <w:bodyDiv w:val="1"/>
      <w:marLeft w:val="0"/>
      <w:marRight w:val="0"/>
      <w:marTop w:val="0"/>
      <w:marBottom w:val="0"/>
      <w:divBdr>
        <w:top w:val="none" w:sz="0" w:space="0" w:color="auto"/>
        <w:left w:val="none" w:sz="0" w:space="0" w:color="auto"/>
        <w:bottom w:val="none" w:sz="0" w:space="0" w:color="auto"/>
        <w:right w:val="none" w:sz="0" w:space="0" w:color="auto"/>
      </w:divBdr>
    </w:div>
    <w:div w:id="863207371">
      <w:bodyDiv w:val="1"/>
      <w:marLeft w:val="0"/>
      <w:marRight w:val="0"/>
      <w:marTop w:val="0"/>
      <w:marBottom w:val="0"/>
      <w:divBdr>
        <w:top w:val="none" w:sz="0" w:space="0" w:color="auto"/>
        <w:left w:val="none" w:sz="0" w:space="0" w:color="auto"/>
        <w:bottom w:val="none" w:sz="0" w:space="0" w:color="auto"/>
        <w:right w:val="none" w:sz="0" w:space="0" w:color="auto"/>
      </w:divBdr>
    </w:div>
    <w:div w:id="918632331">
      <w:bodyDiv w:val="1"/>
      <w:marLeft w:val="0"/>
      <w:marRight w:val="0"/>
      <w:marTop w:val="0"/>
      <w:marBottom w:val="0"/>
      <w:divBdr>
        <w:top w:val="none" w:sz="0" w:space="0" w:color="auto"/>
        <w:left w:val="none" w:sz="0" w:space="0" w:color="auto"/>
        <w:bottom w:val="none" w:sz="0" w:space="0" w:color="auto"/>
        <w:right w:val="none" w:sz="0" w:space="0" w:color="auto"/>
      </w:divBdr>
    </w:div>
    <w:div w:id="952712124">
      <w:bodyDiv w:val="1"/>
      <w:marLeft w:val="0"/>
      <w:marRight w:val="0"/>
      <w:marTop w:val="0"/>
      <w:marBottom w:val="0"/>
      <w:divBdr>
        <w:top w:val="none" w:sz="0" w:space="0" w:color="auto"/>
        <w:left w:val="none" w:sz="0" w:space="0" w:color="auto"/>
        <w:bottom w:val="none" w:sz="0" w:space="0" w:color="auto"/>
        <w:right w:val="none" w:sz="0" w:space="0" w:color="auto"/>
      </w:divBdr>
    </w:div>
    <w:div w:id="984243839">
      <w:bodyDiv w:val="1"/>
      <w:marLeft w:val="0"/>
      <w:marRight w:val="0"/>
      <w:marTop w:val="0"/>
      <w:marBottom w:val="0"/>
      <w:divBdr>
        <w:top w:val="none" w:sz="0" w:space="0" w:color="auto"/>
        <w:left w:val="none" w:sz="0" w:space="0" w:color="auto"/>
        <w:bottom w:val="none" w:sz="0" w:space="0" w:color="auto"/>
        <w:right w:val="none" w:sz="0" w:space="0" w:color="auto"/>
      </w:divBdr>
    </w:div>
    <w:div w:id="993334483">
      <w:bodyDiv w:val="1"/>
      <w:marLeft w:val="0"/>
      <w:marRight w:val="0"/>
      <w:marTop w:val="0"/>
      <w:marBottom w:val="0"/>
      <w:divBdr>
        <w:top w:val="none" w:sz="0" w:space="0" w:color="auto"/>
        <w:left w:val="none" w:sz="0" w:space="0" w:color="auto"/>
        <w:bottom w:val="none" w:sz="0" w:space="0" w:color="auto"/>
        <w:right w:val="none" w:sz="0" w:space="0" w:color="auto"/>
      </w:divBdr>
    </w:div>
    <w:div w:id="1065026845">
      <w:bodyDiv w:val="1"/>
      <w:marLeft w:val="0"/>
      <w:marRight w:val="0"/>
      <w:marTop w:val="0"/>
      <w:marBottom w:val="0"/>
      <w:divBdr>
        <w:top w:val="none" w:sz="0" w:space="0" w:color="auto"/>
        <w:left w:val="none" w:sz="0" w:space="0" w:color="auto"/>
        <w:bottom w:val="none" w:sz="0" w:space="0" w:color="auto"/>
        <w:right w:val="none" w:sz="0" w:space="0" w:color="auto"/>
      </w:divBdr>
    </w:div>
    <w:div w:id="1172329909">
      <w:bodyDiv w:val="1"/>
      <w:marLeft w:val="0"/>
      <w:marRight w:val="0"/>
      <w:marTop w:val="0"/>
      <w:marBottom w:val="0"/>
      <w:divBdr>
        <w:top w:val="none" w:sz="0" w:space="0" w:color="auto"/>
        <w:left w:val="none" w:sz="0" w:space="0" w:color="auto"/>
        <w:bottom w:val="none" w:sz="0" w:space="0" w:color="auto"/>
        <w:right w:val="none" w:sz="0" w:space="0" w:color="auto"/>
      </w:divBdr>
    </w:div>
    <w:div w:id="1245142120">
      <w:bodyDiv w:val="1"/>
      <w:marLeft w:val="0"/>
      <w:marRight w:val="0"/>
      <w:marTop w:val="0"/>
      <w:marBottom w:val="0"/>
      <w:divBdr>
        <w:top w:val="none" w:sz="0" w:space="0" w:color="auto"/>
        <w:left w:val="none" w:sz="0" w:space="0" w:color="auto"/>
        <w:bottom w:val="none" w:sz="0" w:space="0" w:color="auto"/>
        <w:right w:val="none" w:sz="0" w:space="0" w:color="auto"/>
      </w:divBdr>
    </w:div>
    <w:div w:id="1329478936">
      <w:bodyDiv w:val="1"/>
      <w:marLeft w:val="0"/>
      <w:marRight w:val="0"/>
      <w:marTop w:val="0"/>
      <w:marBottom w:val="0"/>
      <w:divBdr>
        <w:top w:val="none" w:sz="0" w:space="0" w:color="auto"/>
        <w:left w:val="none" w:sz="0" w:space="0" w:color="auto"/>
        <w:bottom w:val="none" w:sz="0" w:space="0" w:color="auto"/>
        <w:right w:val="none" w:sz="0" w:space="0" w:color="auto"/>
      </w:divBdr>
    </w:div>
    <w:div w:id="1432162039">
      <w:bodyDiv w:val="1"/>
      <w:marLeft w:val="0"/>
      <w:marRight w:val="0"/>
      <w:marTop w:val="0"/>
      <w:marBottom w:val="0"/>
      <w:divBdr>
        <w:top w:val="none" w:sz="0" w:space="0" w:color="auto"/>
        <w:left w:val="none" w:sz="0" w:space="0" w:color="auto"/>
        <w:bottom w:val="none" w:sz="0" w:space="0" w:color="auto"/>
        <w:right w:val="none" w:sz="0" w:space="0" w:color="auto"/>
      </w:divBdr>
    </w:div>
    <w:div w:id="1527984232">
      <w:bodyDiv w:val="1"/>
      <w:marLeft w:val="0"/>
      <w:marRight w:val="0"/>
      <w:marTop w:val="0"/>
      <w:marBottom w:val="0"/>
      <w:divBdr>
        <w:top w:val="none" w:sz="0" w:space="0" w:color="auto"/>
        <w:left w:val="none" w:sz="0" w:space="0" w:color="auto"/>
        <w:bottom w:val="none" w:sz="0" w:space="0" w:color="auto"/>
        <w:right w:val="none" w:sz="0" w:space="0" w:color="auto"/>
      </w:divBdr>
    </w:div>
    <w:div w:id="1705057391">
      <w:bodyDiv w:val="1"/>
      <w:marLeft w:val="0"/>
      <w:marRight w:val="0"/>
      <w:marTop w:val="0"/>
      <w:marBottom w:val="0"/>
      <w:divBdr>
        <w:top w:val="none" w:sz="0" w:space="0" w:color="auto"/>
        <w:left w:val="none" w:sz="0" w:space="0" w:color="auto"/>
        <w:bottom w:val="none" w:sz="0" w:space="0" w:color="auto"/>
        <w:right w:val="none" w:sz="0" w:space="0" w:color="auto"/>
      </w:divBdr>
    </w:div>
    <w:div w:id="1734617807">
      <w:bodyDiv w:val="1"/>
      <w:marLeft w:val="0"/>
      <w:marRight w:val="0"/>
      <w:marTop w:val="0"/>
      <w:marBottom w:val="0"/>
      <w:divBdr>
        <w:top w:val="none" w:sz="0" w:space="0" w:color="auto"/>
        <w:left w:val="none" w:sz="0" w:space="0" w:color="auto"/>
        <w:bottom w:val="none" w:sz="0" w:space="0" w:color="auto"/>
        <w:right w:val="none" w:sz="0" w:space="0" w:color="auto"/>
      </w:divBdr>
      <w:divsChild>
        <w:div w:id="469324667">
          <w:marLeft w:val="0"/>
          <w:marRight w:val="0"/>
          <w:marTop w:val="0"/>
          <w:marBottom w:val="0"/>
          <w:divBdr>
            <w:top w:val="none" w:sz="0" w:space="0" w:color="auto"/>
            <w:left w:val="none" w:sz="0" w:space="0" w:color="auto"/>
            <w:bottom w:val="none" w:sz="0" w:space="0" w:color="auto"/>
            <w:right w:val="none" w:sz="0" w:space="0" w:color="auto"/>
          </w:divBdr>
          <w:divsChild>
            <w:div w:id="1279140627">
              <w:marLeft w:val="0"/>
              <w:marRight w:val="0"/>
              <w:marTop w:val="0"/>
              <w:marBottom w:val="0"/>
              <w:divBdr>
                <w:top w:val="none" w:sz="0" w:space="0" w:color="auto"/>
                <w:left w:val="none" w:sz="0" w:space="0" w:color="auto"/>
                <w:bottom w:val="none" w:sz="0" w:space="0" w:color="auto"/>
                <w:right w:val="none" w:sz="0" w:space="0" w:color="auto"/>
              </w:divBdr>
              <w:divsChild>
                <w:div w:id="18165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7158">
      <w:bodyDiv w:val="1"/>
      <w:marLeft w:val="0"/>
      <w:marRight w:val="0"/>
      <w:marTop w:val="0"/>
      <w:marBottom w:val="0"/>
      <w:divBdr>
        <w:top w:val="none" w:sz="0" w:space="0" w:color="auto"/>
        <w:left w:val="none" w:sz="0" w:space="0" w:color="auto"/>
        <w:bottom w:val="none" w:sz="0" w:space="0" w:color="auto"/>
        <w:right w:val="none" w:sz="0" w:space="0" w:color="auto"/>
      </w:divBdr>
    </w:div>
    <w:div w:id="1857839473">
      <w:bodyDiv w:val="1"/>
      <w:marLeft w:val="0"/>
      <w:marRight w:val="0"/>
      <w:marTop w:val="0"/>
      <w:marBottom w:val="0"/>
      <w:divBdr>
        <w:top w:val="none" w:sz="0" w:space="0" w:color="auto"/>
        <w:left w:val="none" w:sz="0" w:space="0" w:color="auto"/>
        <w:bottom w:val="none" w:sz="0" w:space="0" w:color="auto"/>
        <w:right w:val="none" w:sz="0" w:space="0" w:color="auto"/>
      </w:divBdr>
    </w:div>
    <w:div w:id="211720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847</Words>
  <Characters>4833</Characters>
  <Application>Microsoft Office Word</Application>
  <DocSecurity>0</DocSecurity>
  <Lines>40</Lines>
  <Paragraphs>11</Paragraphs>
  <ScaleCrop>false</ScaleCrop>
  <Company>Microsoft</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dc:creator>
  <cp:lastModifiedBy>Administrator</cp:lastModifiedBy>
  <cp:revision>6</cp:revision>
  <cp:lastPrinted>2020-11-04T06:04:00Z</cp:lastPrinted>
  <dcterms:created xsi:type="dcterms:W3CDTF">2020-11-06T03:23:00Z</dcterms:created>
  <dcterms:modified xsi:type="dcterms:W3CDTF">2020-11-06T03:27:00Z</dcterms:modified>
</cp:coreProperties>
</file>