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本项目工具主要服务一类用户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研究线粒体基因组人员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痛处：并且目前广泛使用的注释软件例如MITOS</w:t>
      </w:r>
      <w:r>
        <w:rPr>
          <w:rFonts w:hint="default"/>
          <w:lang w:val="en-US" w:eastAsia="zh-CN"/>
        </w:rPr>
        <w:t>只有网页版，用户无法在本地运行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愿望：更加直观得了解线粒体基因组的基因分布情况可视化结构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消费观念：物美价廉，免费工具，根据心情付费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经济能力：冲动消费潜力大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计算机能力：熟练使用工具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0DCEAF"/>
    <w:multiLevelType w:val="multilevel"/>
    <w:tmpl w:val="FD0DCEA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6C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2020-11-14T11:14:20Z</dcterms:created>
  <dc:creator>Samsung-PC</dc:creator>
  <cp:lastModifiedBy>年少不经事</cp:lastModifiedBy>
  <dcterms:modified xsi:type="dcterms:W3CDTF">2020-11-14T11:23:37Z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