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产品经理：依据本产品的商业背景和定位，吸取已有线粒体基因组注释工具经验，结合地方特点和用户特征，设计符合大众的一键式注释线粒体基因组的工具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IT技术专家：快速架构和实现产品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设计阶段暂不需要资金，产品完成后需花费资金推广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7545A"/>
    <w:rsid w:val="252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2020-11-16T00:28:27Z</dcterms:created>
  <dc:creator>Samsung-PC</dc:creator>
  <cp:lastModifiedBy>年少不经事</cp:lastModifiedBy>
  <dcterms:modified xsi:type="dcterms:W3CDTF">2020-11-16T00:37:18Z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