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Soham Mahadik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Roll No</w:t>
      </w:r>
      <w:r w:rsidDel="00000000" w:rsidR="00000000" w:rsidRPr="00000000">
        <w:rPr>
          <w:rtl w:val="0"/>
        </w:rPr>
        <w:t xml:space="preserve">. BE4-B-27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PRN</w:t>
      </w:r>
      <w:r w:rsidDel="00000000" w:rsidR="00000000" w:rsidRPr="00000000">
        <w:rPr>
          <w:rtl w:val="0"/>
        </w:rPr>
        <w:t xml:space="preserve">: 21UF16438CM092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Fonts w:ascii="Roboto" w:cs="Roboto" w:eastAsia="Roboto" w:hAnsi="Roboto"/>
          <w:color w:val="252424"/>
          <w:sz w:val="21"/>
          <w:szCs w:val="21"/>
          <w:highlight w:val="white"/>
          <w:rtl w:val="0"/>
        </w:rPr>
        <w:t xml:space="preserve">Implement the following unsupervised learning algorithm: Self-Organizing Maps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524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1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E">
    <w:pPr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F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MLSC</w:t>
    </w:r>
  </w:p>
  <w:p w:rsidR="00000000" w:rsidDel="00000000" w:rsidP="00000000" w:rsidRDefault="00000000" w:rsidRPr="00000000" w14:paraId="0000001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2024-2025</w:t>
    </w:r>
  </w:p>
  <w:p w:rsidR="00000000" w:rsidDel="00000000" w:rsidP="00000000" w:rsidRDefault="00000000" w:rsidRPr="00000000" w14:paraId="0000001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Experiment No. 04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