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赠品核销 离线排队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STORE04，SUP28，SKU215、SKU216。场景：赠品核销 / 离线排队。本件为供货附件，用途是明确本次商业决定、证据与未授权边界。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模拟：赠品补货不自动延长活动，领用按活动授权数量和资格。</w:t>
      </w:r>
    </w:p>
    <w:p>
      <w:pPr>
        <w:pStyle w:val="Heading1"/>
      </w:pPr>
      <w:r>
        <w:t>适用条件与处置</w:t>
      </w:r>
    </w:p>
    <w:p>
      <w:r>
        <w:t>模拟：当网络中断且多终端同时领赠时，采购要求供方在回执中明确：使用统一离线登记防重复，恢复后核对。未得到范围确认的行仍是待协商，不因门店已经着急用货就改成已履约。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离线签领簿和恢复同步结果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模拟：不同终端各记各的会造成重复领取风险。真实厂商、行业和法律要求应另查可核实原始指引；这里没有生成相关阈值。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28为STORE04提供SKU215和SKU216；这只是本场景供货联系。本供货附件适用于这两个商品的赠品核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