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7777777" w:rsidR="00901062" w:rsidRDefault="00C731F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h5scg48r8tew" w:colFirst="0" w:colLast="0"/>
      <w:bookmarkEnd w:id="0"/>
      <w:r>
        <w:t>Experiment Design</w:t>
      </w:r>
    </w:p>
    <w:p w14:paraId="00000004" w14:textId="7264BA88" w:rsidR="00901062" w:rsidRDefault="00C731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ur1kt3v5q7l8" w:colFirst="0" w:colLast="0"/>
      <w:bookmarkEnd w:id="1"/>
      <w:r>
        <w:t>Metric Choice</w:t>
      </w:r>
    </w:p>
    <w:p w14:paraId="1D54D6EA" w14:textId="79D10643" w:rsidR="002B7236" w:rsidRDefault="002B7236" w:rsidP="002B7236">
      <w:r>
        <w:t>Invariant Metrics:</w:t>
      </w:r>
    </w:p>
    <w:p w14:paraId="62EA3C96" w14:textId="72A0A546" w:rsidR="002B7236" w:rsidRPr="002B7236" w:rsidRDefault="002B7236" w:rsidP="002B7236">
      <w:pPr>
        <w:pStyle w:val="ListParagraph"/>
        <w:numPr>
          <w:ilvl w:val="0"/>
          <w:numId w:val="2"/>
        </w:numPr>
        <w:rPr>
          <w:rStyle w:val="c6"/>
          <w:color w:val="000000"/>
          <w:shd w:val="clear" w:color="auto" w:fill="FFFFFF"/>
        </w:rPr>
      </w:pPr>
      <w:r w:rsidRPr="002B7236">
        <w:rPr>
          <w:rStyle w:val="c3"/>
          <w:b/>
          <w:bCs/>
          <w:color w:val="000000"/>
          <w:shd w:val="clear" w:color="auto" w:fill="FFFFFF"/>
        </w:rPr>
        <w:t>Number of cookies:</w:t>
      </w:r>
      <w:r w:rsidRPr="002B7236">
        <w:rPr>
          <w:color w:val="000000"/>
          <w:shd w:val="clear" w:color="auto" w:fill="FFFFFF"/>
        </w:rPr>
        <w:t xml:space="preserve"> number of unique cookies to view the course overview page</w:t>
      </w:r>
      <w:r>
        <w:rPr>
          <w:color w:val="000000"/>
          <w:shd w:val="clear" w:color="auto" w:fill="FFFFFF"/>
        </w:rPr>
        <w:t xml:space="preserve">. </w:t>
      </w:r>
      <w:r>
        <w:rPr>
          <w:rStyle w:val="c1"/>
          <w:color w:val="980000"/>
          <w:shd w:val="clear" w:color="auto" w:fill="FFFFFF"/>
        </w:rPr>
        <w:t>(</w:t>
      </w:r>
      <w:proofErr w:type="spellStart"/>
      <w:r>
        <w:rPr>
          <w:rStyle w:val="c1"/>
          <w:color w:val="980000"/>
          <w:shd w:val="clear" w:color="auto" w:fill="FFFFFF"/>
        </w:rPr>
        <w:t>d</w:t>
      </w:r>
      <w:r>
        <w:rPr>
          <w:rStyle w:val="c1"/>
          <w:color w:val="980000"/>
          <w:shd w:val="clear" w:color="auto" w:fill="FFFFFF"/>
          <w:vertAlign w:val="subscript"/>
        </w:rPr>
        <w:t>min</w:t>
      </w:r>
      <w:proofErr w:type="spellEnd"/>
      <w:r>
        <w:rPr>
          <w:rStyle w:val="c6"/>
          <w:color w:val="980000"/>
          <w:shd w:val="clear" w:color="auto" w:fill="FFFFFF"/>
        </w:rPr>
        <w:t>=3000)</w:t>
      </w:r>
    </w:p>
    <w:p w14:paraId="17F17022" w14:textId="57DD32FF" w:rsidR="002B7236" w:rsidRPr="002B7236" w:rsidRDefault="002B7236" w:rsidP="002B7236">
      <w:pPr>
        <w:pStyle w:val="ListParagraph"/>
        <w:rPr>
          <w:color w:val="000000"/>
          <w:shd w:val="clear" w:color="auto" w:fill="FFFFFF"/>
        </w:rPr>
      </w:pPr>
      <w:r>
        <w:rPr>
          <w:rStyle w:val="c3"/>
          <w:bCs/>
          <w:color w:val="000000"/>
          <w:shd w:val="clear" w:color="auto" w:fill="FFFFFF"/>
        </w:rPr>
        <w:t xml:space="preserve">The number of cookies </w:t>
      </w:r>
      <w:proofErr w:type="gramStart"/>
      <w:r>
        <w:rPr>
          <w:rStyle w:val="c3"/>
          <w:bCs/>
          <w:color w:val="000000"/>
          <w:shd w:val="clear" w:color="auto" w:fill="FFFFFF"/>
        </w:rPr>
        <w:t>should be kept</w:t>
      </w:r>
      <w:proofErr w:type="gramEnd"/>
      <w:r>
        <w:rPr>
          <w:rStyle w:val="c3"/>
          <w:bCs/>
          <w:color w:val="000000"/>
          <w:shd w:val="clear" w:color="auto" w:fill="FFFFFF"/>
        </w:rPr>
        <w:t xml:space="preserve"> the same between experiment and control group</w:t>
      </w:r>
    </w:p>
    <w:p w14:paraId="4D369F16" w14:textId="5BFA43D7" w:rsidR="002B7236" w:rsidRPr="002B7236" w:rsidRDefault="002B7236" w:rsidP="002B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Number of clicks: </w:t>
      </w:r>
      <w:r w:rsidRPr="002B7236">
        <w:rPr>
          <w:rFonts w:eastAsia="Times New Roman"/>
          <w:color w:val="000000"/>
          <w:lang w:val="en-US"/>
        </w:rPr>
        <w:t>That is, number of unique cookies to click the "Start free trial" button (which happens before the free trial screener is trigger). </w:t>
      </w:r>
      <w:r w:rsidRPr="002B7236">
        <w:rPr>
          <w:rFonts w:eastAsia="Times New Roman"/>
          <w:color w:val="980000"/>
          <w:lang w:val="en-US"/>
        </w:rPr>
        <w:t>(</w:t>
      </w:r>
      <w:proofErr w:type="spellStart"/>
      <w:r w:rsidRPr="002B7236">
        <w:rPr>
          <w:rFonts w:eastAsia="Times New Roman"/>
          <w:color w:val="980000"/>
          <w:lang w:val="en-US"/>
        </w:rPr>
        <w:t>d</w:t>
      </w:r>
      <w:r w:rsidRPr="002B7236">
        <w:rPr>
          <w:rFonts w:eastAsia="Times New Roman"/>
          <w:color w:val="980000"/>
          <w:vertAlign w:val="subscript"/>
          <w:lang w:val="en-US"/>
        </w:rPr>
        <w:t>min</w:t>
      </w:r>
      <w:proofErr w:type="spellEnd"/>
      <w:r w:rsidRPr="002B7236">
        <w:rPr>
          <w:rFonts w:eastAsia="Times New Roman"/>
          <w:color w:val="980000"/>
          <w:lang w:val="en-US"/>
        </w:rPr>
        <w:t>=240)</w:t>
      </w:r>
    </w:p>
    <w:p w14:paraId="2B097BD4" w14:textId="103879BF" w:rsidR="002B7236" w:rsidRPr="002B7236" w:rsidRDefault="002B7236" w:rsidP="002B7236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Cs/>
          <w:color w:val="000000"/>
          <w:lang w:val="en-US"/>
        </w:rPr>
        <w:t xml:space="preserve">Since, </w:t>
      </w:r>
      <w:r>
        <w:rPr>
          <w:rFonts w:eastAsia="Times New Roman"/>
          <w:bCs/>
          <w:color w:val="000000"/>
          <w:lang w:val="en-US"/>
        </w:rPr>
        <w:t xml:space="preserve">the change is after user clicks the ‘Start free trial’, the number of click </w:t>
      </w:r>
      <w:proofErr w:type="gramStart"/>
      <w:r>
        <w:rPr>
          <w:rFonts w:eastAsia="Times New Roman"/>
          <w:bCs/>
          <w:color w:val="000000"/>
          <w:lang w:val="en-US"/>
        </w:rPr>
        <w:t>will not be affected</w:t>
      </w:r>
      <w:proofErr w:type="gramEnd"/>
      <w:r>
        <w:rPr>
          <w:rFonts w:eastAsia="Times New Roman"/>
          <w:bCs/>
          <w:color w:val="000000"/>
          <w:lang w:val="en-US"/>
        </w:rPr>
        <w:t xml:space="preserve"> by the new feature. Hence, the number of clicks should be invariant metric.</w:t>
      </w:r>
    </w:p>
    <w:p w14:paraId="4381DB32" w14:textId="61A349CF" w:rsidR="002B7236" w:rsidRPr="002B7236" w:rsidRDefault="002B7236" w:rsidP="002B7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Click-through-probability:</w:t>
      </w:r>
      <w:r w:rsidRPr="002B7236">
        <w:rPr>
          <w:rFonts w:eastAsia="Times New Roman"/>
          <w:color w:val="000000"/>
          <w:lang w:val="en-US"/>
        </w:rPr>
        <w:t> That is, number of unique cookies to click the "Start free trial" button divided by number of unique cookies to view the course overview page. </w:t>
      </w:r>
      <w:r w:rsidRPr="002B7236">
        <w:rPr>
          <w:rFonts w:eastAsia="Times New Roman"/>
          <w:color w:val="980000"/>
          <w:lang w:val="en-US"/>
        </w:rPr>
        <w:t>(</w:t>
      </w:r>
      <w:proofErr w:type="spellStart"/>
      <w:r w:rsidRPr="002B7236">
        <w:rPr>
          <w:rFonts w:eastAsia="Times New Roman"/>
          <w:color w:val="980000"/>
          <w:lang w:val="en-US"/>
        </w:rPr>
        <w:t>d</w:t>
      </w:r>
      <w:r w:rsidRPr="002B7236">
        <w:rPr>
          <w:rFonts w:eastAsia="Times New Roman"/>
          <w:color w:val="980000"/>
          <w:vertAlign w:val="subscript"/>
          <w:lang w:val="en-US"/>
        </w:rPr>
        <w:t>min</w:t>
      </w:r>
      <w:proofErr w:type="spellEnd"/>
      <w:r w:rsidRPr="002B7236">
        <w:rPr>
          <w:rFonts w:eastAsia="Times New Roman"/>
          <w:color w:val="980000"/>
          <w:lang w:val="en-US"/>
        </w:rPr>
        <w:t>=0.01)</w:t>
      </w:r>
    </w:p>
    <w:p w14:paraId="50537798" w14:textId="60CCD5BC" w:rsidR="002B7236" w:rsidRPr="002B7236" w:rsidRDefault="002B7236" w:rsidP="002B7236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lang w:val="en-US"/>
        </w:rPr>
      </w:pPr>
      <w:r>
        <w:rPr>
          <w:rFonts w:eastAsia="Times New Roman"/>
          <w:bCs/>
          <w:color w:val="000000"/>
          <w:lang w:val="en-US"/>
        </w:rPr>
        <w:t xml:space="preserve">Same as the number of click, the click-through-probability </w:t>
      </w:r>
      <w:proofErr w:type="gramStart"/>
      <w:r>
        <w:rPr>
          <w:rFonts w:eastAsia="Times New Roman"/>
          <w:bCs/>
          <w:color w:val="000000"/>
          <w:lang w:val="en-US"/>
        </w:rPr>
        <w:t>will not be affected</w:t>
      </w:r>
      <w:proofErr w:type="gramEnd"/>
      <w:r>
        <w:rPr>
          <w:rFonts w:eastAsia="Times New Roman"/>
          <w:bCs/>
          <w:color w:val="000000"/>
          <w:lang w:val="en-US"/>
        </w:rPr>
        <w:t xml:space="preserve"> by the change. Hence, should be the same between experiment and control group.</w:t>
      </w:r>
    </w:p>
    <w:p w14:paraId="0515F709" w14:textId="790BA1B3" w:rsidR="002B7236" w:rsidRDefault="002B7236" w:rsidP="002B7236">
      <w:r>
        <w:t>Evaluation Metrics:</w:t>
      </w:r>
    </w:p>
    <w:p w14:paraId="181434C3" w14:textId="4E40A060" w:rsidR="002B7236" w:rsidRPr="002B7236" w:rsidRDefault="002B7236" w:rsidP="002B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Gross conversion: </w:t>
      </w:r>
      <w:r w:rsidRPr="002B7236">
        <w:rPr>
          <w:rFonts w:eastAsia="Times New Roman"/>
          <w:color w:val="000000"/>
          <w:lang w:val="en-US"/>
        </w:rPr>
        <w:t>That is, number of user-ids to complete checkout and enroll in the free trial divided by number of unique cookies to click the "Start free trial" button. </w:t>
      </w:r>
      <w:r w:rsidRPr="002B7236">
        <w:rPr>
          <w:rFonts w:eastAsia="Times New Roman"/>
          <w:color w:val="980000"/>
          <w:lang w:val="en-US"/>
        </w:rPr>
        <w:t>(</w:t>
      </w:r>
      <w:proofErr w:type="spellStart"/>
      <w:r w:rsidRPr="002B7236">
        <w:rPr>
          <w:rFonts w:eastAsia="Times New Roman"/>
          <w:color w:val="980000"/>
          <w:lang w:val="en-US"/>
        </w:rPr>
        <w:t>d</w:t>
      </w:r>
      <w:r w:rsidRPr="002B7236">
        <w:rPr>
          <w:rFonts w:eastAsia="Times New Roman"/>
          <w:color w:val="980000"/>
          <w:vertAlign w:val="subscript"/>
          <w:lang w:val="en-US"/>
        </w:rPr>
        <w:t>min</w:t>
      </w:r>
      <w:proofErr w:type="spellEnd"/>
      <w:r w:rsidRPr="002B7236">
        <w:rPr>
          <w:rFonts w:eastAsia="Times New Roman"/>
          <w:color w:val="980000"/>
          <w:lang w:val="en-US"/>
        </w:rPr>
        <w:t>= 0.01)</w:t>
      </w:r>
    </w:p>
    <w:p w14:paraId="5A38CB4B" w14:textId="6E5584D9" w:rsidR="002B7236" w:rsidRPr="00EB7CD5" w:rsidRDefault="002B7236" w:rsidP="002B7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Retention: </w:t>
      </w:r>
      <w:r w:rsidRPr="002B7236">
        <w:rPr>
          <w:rFonts w:eastAsia="Times New Roman"/>
          <w:color w:val="000000"/>
          <w:lang w:val="en-US"/>
        </w:rPr>
        <w:t>That is, number of user-ids to remain enrolled past the 14-day boundary (and thus make at least one payment) divided by number of user-ids to complete checkout. </w:t>
      </w:r>
      <w:r w:rsidRPr="002B7236">
        <w:rPr>
          <w:rFonts w:eastAsia="Times New Roman"/>
          <w:color w:val="980000"/>
          <w:lang w:val="en-US"/>
        </w:rPr>
        <w:t>(</w:t>
      </w:r>
      <w:proofErr w:type="spellStart"/>
      <w:r w:rsidRPr="002B7236">
        <w:rPr>
          <w:rFonts w:eastAsia="Times New Roman"/>
          <w:color w:val="980000"/>
          <w:lang w:val="en-US"/>
        </w:rPr>
        <w:t>d</w:t>
      </w:r>
      <w:r w:rsidRPr="002B7236">
        <w:rPr>
          <w:rFonts w:eastAsia="Times New Roman"/>
          <w:color w:val="980000"/>
          <w:vertAlign w:val="subscript"/>
          <w:lang w:val="en-US"/>
        </w:rPr>
        <w:t>min</w:t>
      </w:r>
      <w:proofErr w:type="spellEnd"/>
      <w:r w:rsidRPr="002B7236">
        <w:rPr>
          <w:rFonts w:eastAsia="Times New Roman"/>
          <w:color w:val="980000"/>
          <w:lang w:val="en-US"/>
        </w:rPr>
        <w:t>=0.01)</w:t>
      </w:r>
    </w:p>
    <w:p w14:paraId="015F2E58" w14:textId="2FD56AC0" w:rsidR="00EB7CD5" w:rsidRDefault="002B7236" w:rsidP="00EB7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Net conversion: </w:t>
      </w:r>
      <w:r w:rsidRPr="002B7236">
        <w:rPr>
          <w:rFonts w:eastAsia="Times New Roman"/>
          <w:color w:val="000000"/>
          <w:lang w:val="en-US"/>
        </w:rPr>
        <w:t>That is, number of user-ids to remain enrolled past the 14-day boundary (and thus make at least one payment) divided by the number of unique cookies to click the "Start free trial" button. </w:t>
      </w:r>
      <w:r w:rsidRPr="002B7236">
        <w:rPr>
          <w:rFonts w:eastAsia="Times New Roman"/>
          <w:color w:val="980000"/>
          <w:lang w:val="en-US"/>
        </w:rPr>
        <w:t>(</w:t>
      </w:r>
      <w:proofErr w:type="spellStart"/>
      <w:r w:rsidRPr="002B7236">
        <w:rPr>
          <w:rFonts w:eastAsia="Times New Roman"/>
          <w:color w:val="980000"/>
          <w:lang w:val="en-US"/>
        </w:rPr>
        <w:t>d</w:t>
      </w:r>
      <w:r w:rsidRPr="002B7236">
        <w:rPr>
          <w:rFonts w:eastAsia="Times New Roman"/>
          <w:color w:val="980000"/>
          <w:vertAlign w:val="subscript"/>
          <w:lang w:val="en-US"/>
        </w:rPr>
        <w:t>min</w:t>
      </w:r>
      <w:proofErr w:type="spellEnd"/>
      <w:r w:rsidRPr="002B7236">
        <w:rPr>
          <w:rFonts w:eastAsia="Times New Roman"/>
          <w:color w:val="980000"/>
          <w:lang w:val="en-US"/>
        </w:rPr>
        <w:t>= 0.0075)</w:t>
      </w:r>
    </w:p>
    <w:p w14:paraId="296D03D8" w14:textId="1A323939" w:rsidR="00EB7CD5" w:rsidRDefault="00EB7CD5" w:rsidP="00EB7CD5">
      <w:pPr>
        <w:spacing w:before="100" w:beforeAutospacing="1" w:after="100" w:afterAutospacing="1" w:line="240" w:lineRule="auto"/>
        <w:ind w:left="360"/>
        <w:rPr>
          <w:rStyle w:val="c0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hypothesis was that this might set clearer expectations for students upfront, thus reducing the number of frustrated students who left the free trial because they didn't have enough time</w:t>
      </w:r>
      <w:r>
        <w:rPr>
          <w:rStyle w:val="c14"/>
          <w:color w:val="252525"/>
          <w:shd w:val="clear" w:color="auto" w:fill="FFFFFF"/>
        </w:rPr>
        <w:t>—</w:t>
      </w:r>
      <w:r>
        <w:rPr>
          <w:rStyle w:val="c0"/>
          <w:color w:val="000000"/>
          <w:shd w:val="clear" w:color="auto" w:fill="FFFFFF"/>
        </w:rPr>
        <w:t>without significantly reducing the number of students to continue past the free trial and eventually complete the course.</w:t>
      </w:r>
    </w:p>
    <w:p w14:paraId="5D242D24" w14:textId="542A43FD" w:rsidR="002E21EA" w:rsidRPr="002E21EA" w:rsidRDefault="00EB7CD5" w:rsidP="008F6F8A">
      <w:pPr>
        <w:spacing w:before="100" w:beforeAutospacing="1" w:after="100" w:afterAutospacing="1" w:line="240" w:lineRule="auto"/>
        <w:ind w:left="360"/>
        <w:rPr>
          <w:rFonts w:eastAsia="Times New Roman"/>
          <w:color w:val="000000"/>
          <w:lang w:val="en-US"/>
        </w:rPr>
      </w:pPr>
      <w:r>
        <w:rPr>
          <w:rStyle w:val="c0"/>
          <w:color w:val="000000"/>
          <w:shd w:val="clear" w:color="auto" w:fill="FFFFFF"/>
        </w:rPr>
        <w:t xml:space="preserve">Therefore, the gross conversion may reduce. Retention </w:t>
      </w:r>
      <w:proofErr w:type="gramStart"/>
      <w:r>
        <w:rPr>
          <w:rStyle w:val="c0"/>
          <w:color w:val="000000"/>
          <w:shd w:val="clear" w:color="auto" w:fill="FFFFFF"/>
        </w:rPr>
        <w:t>is expected</w:t>
      </w:r>
      <w:proofErr w:type="gramEnd"/>
      <w:r>
        <w:rPr>
          <w:rStyle w:val="c0"/>
          <w:color w:val="000000"/>
          <w:shd w:val="clear" w:color="auto" w:fill="FFFFFF"/>
        </w:rPr>
        <w:t xml:space="preserve"> to increase, and net conversion should be about the same. Hence, these three should be evaluation metrics.</w:t>
      </w:r>
    </w:p>
    <w:p w14:paraId="00000009" w14:textId="77777777" w:rsidR="00901062" w:rsidRDefault="00C731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ex7wuw87um13" w:colFirst="0" w:colLast="0"/>
      <w:bookmarkEnd w:id="2"/>
      <w:r>
        <w:t>Measuring Standard Deviation</w:t>
      </w:r>
    </w:p>
    <w:p w14:paraId="611D87D4" w14:textId="7DDBF108" w:rsidR="002E3239" w:rsidRPr="002E3239" w:rsidRDefault="002E3239" w:rsidP="002E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Gross conversion: </w:t>
      </w:r>
    </w:p>
    <w:p w14:paraId="79BAA894" w14:textId="6026DA21" w:rsid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bCs/>
          <w:color w:val="000000"/>
          <w:lang w:val="en-US"/>
        </w:rPr>
      </w:pPr>
      <w:r w:rsidRPr="002E3239">
        <w:rPr>
          <w:rFonts w:eastAsia="Times New Roman"/>
          <w:bCs/>
          <w:color w:val="000000"/>
          <w:lang w:val="en-US"/>
        </w:rPr>
        <w:t>N = 5000*</w:t>
      </w:r>
      <w:r w:rsidRPr="002E3239">
        <w:t xml:space="preserve"> </w:t>
      </w:r>
      <w:r w:rsidRPr="002E3239">
        <w:rPr>
          <w:rFonts w:eastAsia="Times New Roman"/>
          <w:bCs/>
          <w:color w:val="000000"/>
          <w:lang w:val="en-US"/>
        </w:rPr>
        <w:t>Click-through-probability on "Start free trial" = 5000*0.08 = 400</w:t>
      </w:r>
    </w:p>
    <w:p w14:paraId="4D8B04DF" w14:textId="71CD0B6E" w:rsid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bCs/>
          <w:color w:val="000000"/>
          <w:vertAlign w:val="superscript"/>
          <w:lang w:val="en-US"/>
        </w:rPr>
      </w:pPr>
      <w:r>
        <w:rPr>
          <w:rFonts w:eastAsia="Times New Roman"/>
          <w:bCs/>
          <w:color w:val="000000"/>
          <w:lang w:val="en-US"/>
        </w:rPr>
        <w:lastRenderedPageBreak/>
        <w:t>SE = ((</w:t>
      </w:r>
      <w:r w:rsidRPr="002E3239">
        <w:rPr>
          <w:rFonts w:eastAsia="Times New Roman"/>
          <w:bCs/>
          <w:color w:val="000000"/>
          <w:lang w:val="en-US"/>
        </w:rPr>
        <w:t>Probability of enrolling, given click</w:t>
      </w:r>
      <w:r>
        <w:rPr>
          <w:rFonts w:eastAsia="Times New Roman"/>
          <w:bCs/>
          <w:color w:val="000000"/>
          <w:lang w:val="en-US"/>
        </w:rPr>
        <w:t>)*(1-</w:t>
      </w:r>
      <w:r w:rsidRPr="002E3239">
        <w:t xml:space="preserve"> </w:t>
      </w:r>
      <w:r w:rsidRPr="002E3239">
        <w:rPr>
          <w:rFonts w:eastAsia="Times New Roman"/>
          <w:bCs/>
          <w:color w:val="000000"/>
          <w:lang w:val="en-US"/>
        </w:rPr>
        <w:t>Probability of enrolling, given click</w:t>
      </w:r>
      <w:r>
        <w:rPr>
          <w:rFonts w:eastAsia="Times New Roman"/>
          <w:bCs/>
          <w:color w:val="000000"/>
          <w:lang w:val="en-US"/>
        </w:rPr>
        <w:t>)/N</w:t>
      </w:r>
      <w:proofErr w:type="gramStart"/>
      <w:r>
        <w:rPr>
          <w:rFonts w:eastAsia="Times New Roman"/>
          <w:bCs/>
          <w:color w:val="000000"/>
          <w:lang w:val="en-US"/>
        </w:rPr>
        <w:t>)</w:t>
      </w:r>
      <w:r>
        <w:rPr>
          <w:rFonts w:eastAsia="Times New Roman"/>
          <w:bCs/>
          <w:color w:val="000000"/>
          <w:vertAlign w:val="superscript"/>
          <w:lang w:val="en-US"/>
        </w:rPr>
        <w:t>0.5</w:t>
      </w:r>
      <w:proofErr w:type="gramEnd"/>
    </w:p>
    <w:p w14:paraId="623C6F66" w14:textId="29D8C33D" w:rsid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bCs/>
          <w:color w:val="000000"/>
          <w:vertAlign w:val="superscript"/>
          <w:lang w:val="en-US"/>
        </w:rPr>
      </w:pPr>
      <w:r>
        <w:rPr>
          <w:rFonts w:eastAsia="Times New Roman"/>
          <w:bCs/>
          <w:color w:val="000000"/>
          <w:lang w:val="en-US"/>
        </w:rPr>
        <w:t xml:space="preserve">      = (0.20625*(1-0.20625)/400)</w:t>
      </w:r>
      <w:r>
        <w:rPr>
          <w:rFonts w:eastAsia="Times New Roman"/>
          <w:bCs/>
          <w:color w:val="000000"/>
          <w:vertAlign w:val="superscript"/>
          <w:lang w:val="en-US"/>
        </w:rPr>
        <w:t>0.5</w:t>
      </w:r>
    </w:p>
    <w:p w14:paraId="47936D7B" w14:textId="01CC03E5" w:rsidR="002E3239" w:rsidRPr="002B7236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lang w:val="en-US"/>
        </w:rPr>
      </w:pPr>
      <w:r>
        <w:rPr>
          <w:rFonts w:eastAsia="Times New Roman"/>
          <w:bCs/>
          <w:color w:val="000000"/>
          <w:vertAlign w:val="superscript"/>
          <w:lang w:val="en-US"/>
        </w:rPr>
        <w:t xml:space="preserve">          </w:t>
      </w:r>
      <w:r>
        <w:rPr>
          <w:rFonts w:eastAsia="Times New Roman"/>
          <w:bCs/>
          <w:color w:val="000000"/>
          <w:lang w:val="en-US"/>
        </w:rPr>
        <w:t>= 0.02023</w:t>
      </w:r>
    </w:p>
    <w:p w14:paraId="44F0B671" w14:textId="3CBC23D4" w:rsidR="002E3239" w:rsidRDefault="002E3239" w:rsidP="002E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Retention: </w:t>
      </w:r>
    </w:p>
    <w:p w14:paraId="18B743A4" w14:textId="24ECF86E" w:rsid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N = 5000*</w:t>
      </w:r>
      <w:r w:rsidRPr="002E3239">
        <w:t xml:space="preserve"> </w:t>
      </w:r>
      <w:r w:rsidRPr="002E3239">
        <w:rPr>
          <w:rFonts w:eastAsia="Times New Roman"/>
          <w:color w:val="000000"/>
          <w:lang w:val="en-US"/>
        </w:rPr>
        <w:t>Enrollments per day</w:t>
      </w:r>
      <w:r>
        <w:rPr>
          <w:rFonts w:eastAsia="Times New Roman"/>
          <w:color w:val="000000"/>
          <w:lang w:val="en-US"/>
        </w:rPr>
        <w:t>/</w:t>
      </w:r>
      <w:r w:rsidRPr="002E3239">
        <w:t xml:space="preserve"> </w:t>
      </w:r>
      <w:r w:rsidRPr="002E3239">
        <w:rPr>
          <w:rFonts w:eastAsia="Times New Roman"/>
          <w:color w:val="000000"/>
          <w:lang w:val="en-US"/>
        </w:rPr>
        <w:t>Unique cookies to view course overview page per day</w:t>
      </w:r>
    </w:p>
    <w:p w14:paraId="3203584C" w14:textId="04094114" w:rsidR="002E3239" w:rsidRDefault="002E3239" w:rsidP="002E3239">
      <w:pPr>
        <w:spacing w:before="100" w:beforeAutospacing="1" w:after="100" w:afterAutospacing="1" w:line="240" w:lineRule="auto"/>
        <w:ind w:left="720" w:firstLine="24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= 5000*660/40000</w:t>
      </w:r>
    </w:p>
    <w:p w14:paraId="20C36BBF" w14:textId="5E0296EC" w:rsidR="002E3239" w:rsidRDefault="002E3239" w:rsidP="002E3239">
      <w:pPr>
        <w:spacing w:before="100" w:beforeAutospacing="1" w:after="100" w:afterAutospacing="1" w:line="240" w:lineRule="auto"/>
        <w:ind w:left="720" w:firstLine="24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= 82.5</w:t>
      </w:r>
    </w:p>
    <w:p w14:paraId="5BB95539" w14:textId="4B2FA708" w:rsidR="002E3239" w:rsidRDefault="002E3239" w:rsidP="002E3239">
      <w:pPr>
        <w:spacing w:before="100" w:beforeAutospacing="1" w:after="100" w:afterAutospacing="1" w:line="240" w:lineRule="auto"/>
        <w:rPr>
          <w:rFonts w:eastAsia="Times New Roman"/>
          <w:bCs/>
          <w:color w:val="000000"/>
          <w:vertAlign w:val="superscript"/>
          <w:lang w:val="en-US"/>
        </w:rPr>
      </w:pPr>
      <w:r>
        <w:rPr>
          <w:rFonts w:eastAsia="Times New Roman"/>
          <w:color w:val="000000"/>
          <w:lang w:val="en-US"/>
        </w:rPr>
        <w:t xml:space="preserve">            </w:t>
      </w:r>
      <w:r>
        <w:rPr>
          <w:rFonts w:eastAsia="Times New Roman"/>
          <w:bCs/>
          <w:color w:val="000000"/>
          <w:lang w:val="en-US"/>
        </w:rPr>
        <w:t>SE = ((</w:t>
      </w:r>
      <w:r w:rsidRPr="002E3239">
        <w:rPr>
          <w:rFonts w:eastAsia="Times New Roman"/>
          <w:bCs/>
          <w:color w:val="000000"/>
          <w:lang w:val="en-US"/>
        </w:rPr>
        <w:t>Probability of payment, given enroll</w:t>
      </w:r>
      <w:r>
        <w:rPr>
          <w:rFonts w:eastAsia="Times New Roman"/>
          <w:bCs/>
          <w:color w:val="000000"/>
          <w:lang w:val="en-US"/>
        </w:rPr>
        <w:t>)*(1-</w:t>
      </w:r>
      <w:r w:rsidRPr="002E3239">
        <w:t xml:space="preserve"> </w:t>
      </w:r>
      <w:r w:rsidRPr="002E3239">
        <w:rPr>
          <w:rFonts w:eastAsia="Times New Roman"/>
          <w:bCs/>
          <w:color w:val="000000"/>
          <w:lang w:val="en-US"/>
        </w:rPr>
        <w:t>Probability of payment, given enroll</w:t>
      </w:r>
      <w:r>
        <w:rPr>
          <w:rFonts w:eastAsia="Times New Roman"/>
          <w:bCs/>
          <w:color w:val="000000"/>
          <w:lang w:val="en-US"/>
        </w:rPr>
        <w:t>)/N</w:t>
      </w:r>
      <w:proofErr w:type="gramStart"/>
      <w:r>
        <w:rPr>
          <w:rFonts w:eastAsia="Times New Roman"/>
          <w:bCs/>
          <w:color w:val="000000"/>
          <w:lang w:val="en-US"/>
        </w:rPr>
        <w:t>)</w:t>
      </w:r>
      <w:r>
        <w:rPr>
          <w:rFonts w:eastAsia="Times New Roman"/>
          <w:bCs/>
          <w:color w:val="000000"/>
          <w:vertAlign w:val="superscript"/>
          <w:lang w:val="en-US"/>
        </w:rPr>
        <w:t>0.5</w:t>
      </w:r>
      <w:proofErr w:type="gramEnd"/>
    </w:p>
    <w:p w14:paraId="70075A4C" w14:textId="5E5291C5" w:rsid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bCs/>
          <w:color w:val="000000"/>
          <w:vertAlign w:val="superscript"/>
          <w:lang w:val="en-US"/>
        </w:rPr>
      </w:pPr>
      <w:r>
        <w:rPr>
          <w:rFonts w:eastAsia="Times New Roman"/>
          <w:bCs/>
          <w:color w:val="000000"/>
          <w:lang w:val="en-US"/>
        </w:rPr>
        <w:t xml:space="preserve">      = (0.53*(1-0.53)/82.5)</w:t>
      </w:r>
      <w:r>
        <w:rPr>
          <w:rFonts w:eastAsia="Times New Roman"/>
          <w:bCs/>
          <w:color w:val="000000"/>
          <w:vertAlign w:val="superscript"/>
          <w:lang w:val="en-US"/>
        </w:rPr>
        <w:t>0.5</w:t>
      </w:r>
    </w:p>
    <w:p w14:paraId="2464D160" w14:textId="1E5840A8" w:rsidR="002E3239" w:rsidRPr="00EB7CD5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lang w:val="en-US"/>
        </w:rPr>
      </w:pPr>
      <w:r>
        <w:rPr>
          <w:rFonts w:eastAsia="Times New Roman"/>
          <w:bCs/>
          <w:color w:val="000000"/>
          <w:vertAlign w:val="superscript"/>
          <w:lang w:val="en-US"/>
        </w:rPr>
        <w:t xml:space="preserve">          </w:t>
      </w:r>
      <w:r w:rsidR="00C731F3">
        <w:rPr>
          <w:rFonts w:eastAsia="Times New Roman"/>
          <w:bCs/>
          <w:color w:val="000000"/>
          <w:lang w:val="en-US"/>
        </w:rPr>
        <w:t>= 0.054</w:t>
      </w:r>
      <w:r>
        <w:rPr>
          <w:rFonts w:eastAsia="Times New Roman"/>
          <w:bCs/>
          <w:color w:val="000000"/>
          <w:lang w:val="en-US"/>
        </w:rPr>
        <w:t>95</w:t>
      </w:r>
    </w:p>
    <w:p w14:paraId="6193F281" w14:textId="2B8D2A07" w:rsidR="002E3239" w:rsidRPr="002E3239" w:rsidRDefault="002E3239" w:rsidP="002E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Net conversion: </w:t>
      </w:r>
    </w:p>
    <w:p w14:paraId="3C9D465F" w14:textId="77777777" w:rsidR="002E3239" w:rsidRP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bCs/>
          <w:color w:val="000000"/>
          <w:lang w:val="en-US"/>
        </w:rPr>
      </w:pPr>
      <w:r w:rsidRPr="002E3239">
        <w:rPr>
          <w:rFonts w:eastAsia="Times New Roman"/>
          <w:bCs/>
          <w:color w:val="000000"/>
          <w:lang w:val="en-US"/>
        </w:rPr>
        <w:t>N = 5000*</w:t>
      </w:r>
      <w:r w:rsidRPr="002E3239">
        <w:t xml:space="preserve"> </w:t>
      </w:r>
      <w:r w:rsidRPr="002E3239">
        <w:rPr>
          <w:rFonts w:eastAsia="Times New Roman"/>
          <w:bCs/>
          <w:color w:val="000000"/>
          <w:lang w:val="en-US"/>
        </w:rPr>
        <w:t>Click-through-probability on "Start free trial" = 5000*0.08 = 400</w:t>
      </w:r>
    </w:p>
    <w:p w14:paraId="78A18A6B" w14:textId="74A2EF8B" w:rsidR="002E3239" w:rsidRP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bCs/>
          <w:color w:val="000000"/>
          <w:vertAlign w:val="superscript"/>
          <w:lang w:val="en-US"/>
        </w:rPr>
      </w:pPr>
      <w:r w:rsidRPr="002E3239">
        <w:rPr>
          <w:rFonts w:eastAsia="Times New Roman"/>
          <w:bCs/>
          <w:color w:val="000000"/>
          <w:lang w:val="en-US"/>
        </w:rPr>
        <w:t>SE = ((Probability of payment, given click)*(1-</w:t>
      </w:r>
      <w:r w:rsidRPr="002E3239">
        <w:t xml:space="preserve"> </w:t>
      </w:r>
      <w:r w:rsidRPr="002E3239">
        <w:rPr>
          <w:rFonts w:eastAsia="Times New Roman"/>
          <w:bCs/>
          <w:color w:val="000000"/>
          <w:lang w:val="en-US"/>
        </w:rPr>
        <w:t>Probability of payment, given click)/N</w:t>
      </w:r>
      <w:proofErr w:type="gramStart"/>
      <w:r w:rsidRPr="002E3239">
        <w:rPr>
          <w:rFonts w:eastAsia="Times New Roman"/>
          <w:bCs/>
          <w:color w:val="000000"/>
          <w:lang w:val="en-US"/>
        </w:rPr>
        <w:t>)</w:t>
      </w:r>
      <w:r w:rsidRPr="002E3239">
        <w:rPr>
          <w:rFonts w:eastAsia="Times New Roman"/>
          <w:bCs/>
          <w:color w:val="000000"/>
          <w:vertAlign w:val="superscript"/>
          <w:lang w:val="en-US"/>
        </w:rPr>
        <w:t>0.5</w:t>
      </w:r>
      <w:proofErr w:type="gramEnd"/>
    </w:p>
    <w:p w14:paraId="684817E4" w14:textId="55BF1B3A" w:rsidR="002E3239" w:rsidRP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bCs/>
          <w:color w:val="000000"/>
          <w:vertAlign w:val="superscript"/>
          <w:lang w:val="en-US"/>
        </w:rPr>
      </w:pPr>
      <w:r w:rsidRPr="002E3239">
        <w:rPr>
          <w:rFonts w:eastAsia="Times New Roman"/>
          <w:bCs/>
          <w:color w:val="000000"/>
          <w:lang w:val="en-US"/>
        </w:rPr>
        <w:t xml:space="preserve">      = </w:t>
      </w:r>
      <w:r>
        <w:rPr>
          <w:rFonts w:eastAsia="Times New Roman"/>
          <w:bCs/>
          <w:color w:val="000000"/>
          <w:lang w:val="en-US"/>
        </w:rPr>
        <w:t>(0.1093125*(1-0.1093125</w:t>
      </w:r>
      <w:r w:rsidRPr="002E3239">
        <w:rPr>
          <w:rFonts w:eastAsia="Times New Roman"/>
          <w:bCs/>
          <w:color w:val="000000"/>
          <w:lang w:val="en-US"/>
        </w:rPr>
        <w:t>)/400)</w:t>
      </w:r>
      <w:r w:rsidRPr="002E3239">
        <w:rPr>
          <w:rFonts w:eastAsia="Times New Roman"/>
          <w:bCs/>
          <w:color w:val="000000"/>
          <w:vertAlign w:val="superscript"/>
          <w:lang w:val="en-US"/>
        </w:rPr>
        <w:t>0.5</w:t>
      </w:r>
    </w:p>
    <w:p w14:paraId="30C96AC2" w14:textId="475ACBA4" w:rsidR="002E3239" w:rsidRPr="002E3239" w:rsidRDefault="002E3239" w:rsidP="002E3239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lang w:val="en-US"/>
        </w:rPr>
      </w:pPr>
      <w:r w:rsidRPr="002E3239">
        <w:rPr>
          <w:rFonts w:eastAsia="Times New Roman"/>
          <w:bCs/>
          <w:color w:val="000000"/>
          <w:vertAlign w:val="superscript"/>
          <w:lang w:val="en-US"/>
        </w:rPr>
        <w:t xml:space="preserve">          </w:t>
      </w:r>
      <w:r>
        <w:rPr>
          <w:rFonts w:eastAsia="Times New Roman"/>
          <w:bCs/>
          <w:color w:val="000000"/>
          <w:lang w:val="en-US"/>
        </w:rPr>
        <w:t>= 0.01560</w:t>
      </w:r>
    </w:p>
    <w:p w14:paraId="0000000B" w14:textId="5594683A" w:rsidR="00901062" w:rsidRDefault="00457E04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  <w:lang w:val="en-US"/>
        </w:rPr>
        <w:t xml:space="preserve">For all the evaluation metrics, the analytic estimate would be lower than the empirical variability. Since, the unit of division </w:t>
      </w:r>
      <w:r w:rsidR="00E05EB4">
        <w:rPr>
          <w:rFonts w:eastAsia="Times New Roman"/>
          <w:color w:val="000000"/>
          <w:lang w:val="en-US"/>
        </w:rPr>
        <w:t xml:space="preserve">(cookie) </w:t>
      </w:r>
      <w:r>
        <w:rPr>
          <w:rFonts w:eastAsia="Times New Roman"/>
          <w:color w:val="000000"/>
          <w:lang w:val="en-US"/>
        </w:rPr>
        <w:t>is different from the dominator of the evaluation metric.</w:t>
      </w:r>
    </w:p>
    <w:p w14:paraId="0000000D" w14:textId="77777777" w:rsidR="00901062" w:rsidRDefault="00901062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901062" w:rsidRDefault="00C731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bx5ntddleyt7" w:colFirst="0" w:colLast="0"/>
      <w:bookmarkEnd w:id="3"/>
      <w:r>
        <w:t>Sizing</w:t>
      </w:r>
    </w:p>
    <w:p w14:paraId="0000000F" w14:textId="60F7BB4C" w:rsidR="00901062" w:rsidRDefault="00C731F3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qlz9v8pljzt2" w:colFirst="0" w:colLast="0"/>
      <w:bookmarkEnd w:id="4"/>
      <w:r>
        <w:t>Number of Samples vs. Power</w:t>
      </w:r>
    </w:p>
    <w:p w14:paraId="1AD94CAC" w14:textId="382296A2" w:rsidR="00E24E8E" w:rsidRPr="00E24E8E" w:rsidRDefault="00E24E8E" w:rsidP="00E24E8E"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Bonferroni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 not applied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because these metrics are closely related to each other, and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Bonferroni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would be too conservative.</w:t>
      </w:r>
    </w:p>
    <w:p w14:paraId="4853764C" w14:textId="36A2F471" w:rsidR="00FE19B3" w:rsidRDefault="00FE19B3" w:rsidP="00FE19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Gross conversion: </w:t>
      </w:r>
    </w:p>
    <w:p w14:paraId="24887356" w14:textId="4EE6A872" w:rsidR="00FE19B3" w:rsidRDefault="00FE19B3" w:rsidP="00FE19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Baseline conversion rate = </w:t>
      </w:r>
      <w:r w:rsidR="00276869">
        <w:rPr>
          <w:rFonts w:eastAsia="Times New Roman"/>
          <w:color w:val="000000"/>
          <w:lang w:val="en-US"/>
        </w:rPr>
        <w:t>0.20625</w:t>
      </w:r>
    </w:p>
    <w:p w14:paraId="01D8F575" w14:textId="5E3D8943" w:rsidR="00276869" w:rsidRDefault="00276869" w:rsidP="00FE19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Minimum detectable effect = 0.01</w:t>
      </w:r>
    </w:p>
    <w:p w14:paraId="79C7C9EB" w14:textId="39B1D444" w:rsidR="00276869" w:rsidRDefault="00276869" w:rsidP="00FE19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1 – β = 0.8</w:t>
      </w:r>
    </w:p>
    <w:p w14:paraId="76290CE4" w14:textId="3F4C39D7" w:rsidR="00276869" w:rsidRDefault="00276869" w:rsidP="00FE19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α = 0.05</w:t>
      </w:r>
    </w:p>
    <w:p w14:paraId="6A53B87B" w14:textId="6D26A726" w:rsidR="00276869" w:rsidRDefault="00276869" w:rsidP="00FE19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Sample size = 25835*2</w:t>
      </w:r>
    </w:p>
    <w:p w14:paraId="62115BEB" w14:textId="0CC671D3" w:rsidR="00276869" w:rsidRPr="002B7236" w:rsidRDefault="00276869" w:rsidP="00FE19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# of page view = 25835*2/0.08 = 645875</w:t>
      </w:r>
    </w:p>
    <w:p w14:paraId="44EE2424" w14:textId="2F3F1733" w:rsidR="00FE19B3" w:rsidRPr="00276869" w:rsidRDefault="00FE19B3" w:rsidP="00FE19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Retention: </w:t>
      </w:r>
    </w:p>
    <w:p w14:paraId="5193DF05" w14:textId="1783AB98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Baseline conversion rate = </w:t>
      </w:r>
      <w:r>
        <w:rPr>
          <w:rFonts w:eastAsia="Times New Roman"/>
          <w:color w:val="000000"/>
          <w:lang w:val="en-US"/>
        </w:rPr>
        <w:t>0.53</w:t>
      </w:r>
    </w:p>
    <w:p w14:paraId="30DF958A" w14:textId="77777777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Minimum detectable effect = 0.01</w:t>
      </w:r>
    </w:p>
    <w:p w14:paraId="0C7896FE" w14:textId="77777777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lastRenderedPageBreak/>
        <w:t>1 – β = 0.8</w:t>
      </w:r>
    </w:p>
    <w:p w14:paraId="0945492C" w14:textId="77777777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α = 0.05</w:t>
      </w:r>
    </w:p>
    <w:p w14:paraId="4214C79E" w14:textId="0B11106B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Sample size</w:t>
      </w:r>
      <w:r>
        <w:rPr>
          <w:rFonts w:eastAsia="Times New Roman"/>
          <w:color w:val="000000"/>
          <w:lang w:val="en-US"/>
        </w:rPr>
        <w:t xml:space="preserve"> = 39115</w:t>
      </w:r>
      <w:r>
        <w:rPr>
          <w:rFonts w:eastAsia="Times New Roman"/>
          <w:color w:val="000000"/>
          <w:lang w:val="en-US"/>
        </w:rPr>
        <w:t>*2</w:t>
      </w:r>
    </w:p>
    <w:p w14:paraId="2269D818" w14:textId="1616EC55" w:rsidR="00276869" w:rsidRP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# of page view</w:t>
      </w:r>
      <w:r>
        <w:rPr>
          <w:rFonts w:eastAsia="Times New Roman"/>
          <w:color w:val="000000"/>
          <w:lang w:val="en-US"/>
        </w:rPr>
        <w:t xml:space="preserve"> =39115*2/(660/40000) = 4741212</w:t>
      </w:r>
    </w:p>
    <w:p w14:paraId="7EED4D72" w14:textId="17B7624D" w:rsidR="00FE19B3" w:rsidRDefault="00FE19B3" w:rsidP="00FE19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 w:rsidRPr="002B7236">
        <w:rPr>
          <w:rFonts w:eastAsia="Times New Roman"/>
          <w:b/>
          <w:bCs/>
          <w:color w:val="000000"/>
          <w:lang w:val="en-US"/>
        </w:rPr>
        <w:t>Net conversion: </w:t>
      </w:r>
    </w:p>
    <w:p w14:paraId="62ED707F" w14:textId="3C4F53B9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Baseline conversion rate = </w:t>
      </w:r>
      <w:r>
        <w:rPr>
          <w:rFonts w:eastAsia="Times New Roman"/>
          <w:color w:val="000000"/>
          <w:lang w:val="en-US"/>
        </w:rPr>
        <w:t>0.109313</w:t>
      </w:r>
    </w:p>
    <w:p w14:paraId="4A01ABAD" w14:textId="627BCC64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Minimum detectable </w:t>
      </w:r>
      <w:r>
        <w:rPr>
          <w:rFonts w:eastAsia="Times New Roman"/>
          <w:color w:val="000000"/>
          <w:lang w:val="en-US"/>
        </w:rPr>
        <w:t>effect = 0.0075</w:t>
      </w:r>
    </w:p>
    <w:p w14:paraId="3D23E922" w14:textId="77777777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1 – β = 0.8</w:t>
      </w:r>
    </w:p>
    <w:p w14:paraId="25B39CAA" w14:textId="77777777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α = 0.05</w:t>
      </w:r>
    </w:p>
    <w:p w14:paraId="768DDB07" w14:textId="620B805B" w:rsid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Sample size</w:t>
      </w:r>
      <w:r>
        <w:rPr>
          <w:rFonts w:eastAsia="Times New Roman"/>
          <w:color w:val="000000"/>
          <w:lang w:val="en-US"/>
        </w:rPr>
        <w:t xml:space="preserve"> = 27413</w:t>
      </w:r>
      <w:r>
        <w:rPr>
          <w:rFonts w:eastAsia="Times New Roman"/>
          <w:color w:val="000000"/>
          <w:lang w:val="en-US"/>
        </w:rPr>
        <w:t>*2</w:t>
      </w:r>
    </w:p>
    <w:p w14:paraId="3B18A15E" w14:textId="32D4A3AA" w:rsidR="00276869" w:rsidRPr="00276869" w:rsidRDefault="00276869" w:rsidP="00276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# of page view</w:t>
      </w:r>
      <w:r>
        <w:rPr>
          <w:rFonts w:eastAsia="Times New Roman"/>
          <w:color w:val="000000"/>
          <w:lang w:val="en-US"/>
        </w:rPr>
        <w:t xml:space="preserve"> = 27413*2/0.08 = 685325</w:t>
      </w:r>
    </w:p>
    <w:p w14:paraId="00000011" w14:textId="144FF5C4" w:rsidR="00901062" w:rsidRPr="007B0D78" w:rsidRDefault="00003C8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 w:rsidRPr="007B0D78">
        <w:rPr>
          <w:rStyle w:val="Emphasis"/>
          <w:i w:val="0"/>
          <w:color w:val="24292E"/>
          <w:shd w:val="clear" w:color="auto" w:fill="FFFFFF"/>
        </w:rPr>
        <w:t>Pageviews</w:t>
      </w:r>
      <w:proofErr w:type="spellEnd"/>
      <w:r w:rsidRPr="007B0D78">
        <w:rPr>
          <w:rStyle w:val="Emphasis"/>
          <w:i w:val="0"/>
          <w:color w:val="24292E"/>
          <w:shd w:val="clear" w:color="auto" w:fill="FFFFFF"/>
        </w:rPr>
        <w:t xml:space="preserve"> required is maximum of </w:t>
      </w:r>
      <w:proofErr w:type="spellStart"/>
      <w:r w:rsidRPr="007B0D78">
        <w:rPr>
          <w:rStyle w:val="Emphasis"/>
          <w:i w:val="0"/>
          <w:color w:val="24292E"/>
          <w:shd w:val="clear" w:color="auto" w:fill="FFFFFF"/>
        </w:rPr>
        <w:t>pageviews</w:t>
      </w:r>
      <w:proofErr w:type="spellEnd"/>
      <w:r w:rsidRPr="007B0D78">
        <w:rPr>
          <w:rStyle w:val="Emphasis"/>
          <w:i w:val="0"/>
          <w:color w:val="24292E"/>
          <w:shd w:val="clear" w:color="auto" w:fill="FFFFFF"/>
        </w:rPr>
        <w:t xml:space="preserve"> required for Gross Conversion, Retention, </w:t>
      </w:r>
      <w:proofErr w:type="gramStart"/>
      <w:r w:rsidRPr="007B0D78">
        <w:rPr>
          <w:rStyle w:val="Emphasis"/>
          <w:i w:val="0"/>
          <w:color w:val="24292E"/>
          <w:shd w:val="clear" w:color="auto" w:fill="FFFFFF"/>
        </w:rPr>
        <w:t>Net</w:t>
      </w:r>
      <w:proofErr w:type="gramEnd"/>
      <w:r w:rsidRPr="007B0D78">
        <w:rPr>
          <w:rStyle w:val="Emphasis"/>
          <w:i w:val="0"/>
          <w:color w:val="24292E"/>
          <w:shd w:val="clear" w:color="auto" w:fill="FFFFFF"/>
        </w:rPr>
        <w:t xml:space="preserve"> Conversion. Therefor</w:t>
      </w:r>
      <w:r w:rsidRPr="007B0D78">
        <w:rPr>
          <w:rStyle w:val="Emphasis"/>
          <w:i w:val="0"/>
          <w:color w:val="24292E"/>
          <w:shd w:val="clear" w:color="auto" w:fill="FFFFFF"/>
        </w:rPr>
        <w:t xml:space="preserve">e, the required </w:t>
      </w:r>
      <w:proofErr w:type="spellStart"/>
      <w:r w:rsidRPr="007B0D78">
        <w:rPr>
          <w:rStyle w:val="Emphasis"/>
          <w:i w:val="0"/>
          <w:color w:val="24292E"/>
          <w:shd w:val="clear" w:color="auto" w:fill="FFFFFF"/>
        </w:rPr>
        <w:t>pageviews</w:t>
      </w:r>
      <w:proofErr w:type="spellEnd"/>
      <w:r w:rsidRPr="007B0D78">
        <w:rPr>
          <w:rStyle w:val="Emphasis"/>
          <w:i w:val="0"/>
          <w:color w:val="24292E"/>
          <w:shd w:val="clear" w:color="auto" w:fill="FFFFFF"/>
        </w:rPr>
        <w:t xml:space="preserve"> is 4741</w:t>
      </w:r>
      <w:r w:rsidRPr="007B0D78">
        <w:rPr>
          <w:rStyle w:val="Emphasis"/>
          <w:i w:val="0"/>
          <w:color w:val="24292E"/>
          <w:shd w:val="clear" w:color="auto" w:fill="FFFFFF"/>
        </w:rPr>
        <w:t>212.</w:t>
      </w:r>
    </w:p>
    <w:p w14:paraId="00000012" w14:textId="77777777" w:rsidR="00901062" w:rsidRDefault="00C731F3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5" w:name="_uy2xamy5nbp" w:colFirst="0" w:colLast="0"/>
      <w:bookmarkEnd w:id="5"/>
      <w:r>
        <w:t>Duration vs. Exposure</w:t>
      </w:r>
    </w:p>
    <w:p w14:paraId="00000016" w14:textId="2B8388B6" w:rsidR="00901062" w:rsidRDefault="007B0D78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the fraction of traffic exposed is </w:t>
      </w:r>
      <w:proofErr w:type="gramStart"/>
      <w:r>
        <w:t>1</w:t>
      </w:r>
      <w:proofErr w:type="gramEnd"/>
      <w:r>
        <w:t xml:space="preserve">, the length of experiment is 119 days in order to collect </w:t>
      </w:r>
      <w:r w:rsidR="00691A01">
        <w:t xml:space="preserve">4741212 </w:t>
      </w:r>
      <w:proofErr w:type="spellStart"/>
      <w:r w:rsidR="00691A01">
        <w:t>pageviews</w:t>
      </w:r>
      <w:proofErr w:type="spellEnd"/>
      <w:r w:rsidR="00691A01">
        <w:t xml:space="preserve">. This experiment duration is too long. A way to reduce the experiment length is getting rid of the measure metric – retention. After the change, the number of </w:t>
      </w:r>
      <w:proofErr w:type="spellStart"/>
      <w:r w:rsidR="00691A01">
        <w:t>pageviews</w:t>
      </w:r>
      <w:proofErr w:type="spellEnd"/>
      <w:r w:rsidR="00691A01">
        <w:t xml:space="preserve"> and duration decrease to 685325 and 18 days, respectively. If we change the fraction of traffic exposed to 0.5, the length of experiment would increase to 35 days.</w:t>
      </w:r>
    </w:p>
    <w:p w14:paraId="70208063" w14:textId="77777777" w:rsidR="00691A01" w:rsidRDefault="00691A01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901062" w:rsidRDefault="00C731F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yry1zu8g8az7" w:colFirst="0" w:colLast="0"/>
      <w:bookmarkEnd w:id="6"/>
      <w:r>
        <w:t>Experiment Analysis</w:t>
      </w:r>
    </w:p>
    <w:p w14:paraId="00000018" w14:textId="77777777" w:rsidR="00901062" w:rsidRDefault="00C731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cizdts6ye33u" w:colFirst="0" w:colLast="0"/>
      <w:bookmarkEnd w:id="7"/>
      <w:r>
        <w:t>Sanity Checks</w:t>
      </w:r>
    </w:p>
    <w:p w14:paraId="0000001A" w14:textId="2CC3D4AA" w:rsidR="00901062" w:rsidRPr="00DD0388" w:rsidRDefault="00DD0388" w:rsidP="00DD038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D0388">
        <w:rPr>
          <w:b/>
        </w:rPr>
        <w:t>Number of clicks</w:t>
      </w:r>
      <w:r w:rsidR="00C55E18">
        <w:rPr>
          <w:b/>
        </w:rPr>
        <w:t xml:space="preserve"> - passes</w:t>
      </w:r>
    </w:p>
    <w:p w14:paraId="582425C4" w14:textId="0384B7EF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Expected value = 0.5</w:t>
      </w:r>
    </w:p>
    <w:p w14:paraId="159107C5" w14:textId="7F4CAC31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Observed value = 28378/(28378+28325) = 0.500467347</w:t>
      </w:r>
    </w:p>
    <w:p w14:paraId="75ED6114" w14:textId="3E5713C3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sd</w:t>
      </w:r>
      <w:proofErr w:type="spellEnd"/>
      <w:r>
        <w:t xml:space="preserve"> = SQRT(0.5*(1-0.5)/(28378+28325)) = 0.002099747</w:t>
      </w:r>
    </w:p>
    <w:p w14:paraId="57A6A65D" w14:textId="11F0C9BA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 = 1.96*</w:t>
      </w:r>
      <w:proofErr w:type="spellStart"/>
      <w:r>
        <w:t>sd</w:t>
      </w:r>
      <w:proofErr w:type="spellEnd"/>
      <w:r>
        <w:t xml:space="preserve"> = 0.004115504</w:t>
      </w:r>
    </w:p>
    <w:p w14:paraId="6B2AF953" w14:textId="6EE955CF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CI_LB = </w:t>
      </w:r>
      <w:proofErr w:type="spellStart"/>
      <w:r>
        <w:t>sd</w:t>
      </w:r>
      <w:proofErr w:type="spellEnd"/>
      <w:r>
        <w:t xml:space="preserve"> – m = 0.495884496</w:t>
      </w:r>
    </w:p>
    <w:p w14:paraId="74D38F83" w14:textId="4979613C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CI_UP = </w:t>
      </w:r>
      <w:proofErr w:type="spellStart"/>
      <w:r>
        <w:t>sd</w:t>
      </w:r>
      <w:proofErr w:type="spellEnd"/>
      <w:r>
        <w:t xml:space="preserve"> + m= 0.504115504</w:t>
      </w:r>
    </w:p>
    <w:p w14:paraId="4654F5AD" w14:textId="1A97BCBF" w:rsidR="00DD0388" w:rsidRPr="00DD0388" w:rsidRDefault="00DD0388" w:rsidP="00DD038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D0388">
        <w:rPr>
          <w:b/>
        </w:rPr>
        <w:t xml:space="preserve">Number of </w:t>
      </w:r>
      <w:r>
        <w:rPr>
          <w:b/>
        </w:rPr>
        <w:t>cookies</w:t>
      </w:r>
      <w:r w:rsidR="00C55E18">
        <w:rPr>
          <w:b/>
        </w:rPr>
        <w:t xml:space="preserve"> - passes</w:t>
      </w:r>
    </w:p>
    <w:p w14:paraId="4461CD02" w14:textId="77777777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Expected value = 0.5</w:t>
      </w:r>
    </w:p>
    <w:p w14:paraId="7702936D" w14:textId="52290546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Observed value = </w:t>
      </w:r>
      <w:r>
        <w:t>345543/(345543+344660</w:t>
      </w:r>
      <w:r>
        <w:t xml:space="preserve">) = </w:t>
      </w:r>
      <w:r>
        <w:t>0.500639667</w:t>
      </w:r>
    </w:p>
    <w:p w14:paraId="38DEA44D" w14:textId="5FDD0D60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sd</w:t>
      </w:r>
      <w:proofErr w:type="spellEnd"/>
      <w:r>
        <w:t xml:space="preserve"> = </w:t>
      </w:r>
      <w:r>
        <w:t>SQRT(0.5*(1-0.5)/(</w:t>
      </w:r>
      <w:r>
        <w:t>345543+344660)</w:t>
      </w:r>
      <w:r>
        <w:t>)</w:t>
      </w:r>
      <w:r>
        <w:t xml:space="preserve"> = </w:t>
      </w:r>
      <w:r>
        <w:t>0.000601841</w:t>
      </w:r>
    </w:p>
    <w:p w14:paraId="12C8C5BD" w14:textId="77777777" w:rsidR="00DD0388" w:rsidRDefault="00DD0388" w:rsidP="000233A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 = 1.96*</w:t>
      </w:r>
      <w:proofErr w:type="spellStart"/>
      <w:r>
        <w:t>sd</w:t>
      </w:r>
      <w:proofErr w:type="spellEnd"/>
      <w:r>
        <w:t xml:space="preserve"> = </w:t>
      </w:r>
      <w:r>
        <w:t>0.001179608</w:t>
      </w:r>
    </w:p>
    <w:p w14:paraId="701BE095" w14:textId="7BD79E48" w:rsidR="00DD0388" w:rsidRDefault="00DD0388" w:rsidP="000233A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CI_LB = </w:t>
      </w:r>
      <w:proofErr w:type="spellStart"/>
      <w:r>
        <w:t>sd</w:t>
      </w:r>
      <w:proofErr w:type="spellEnd"/>
      <w:r>
        <w:t xml:space="preserve"> – m = </w:t>
      </w:r>
      <w:r>
        <w:t>0.498820392</w:t>
      </w:r>
    </w:p>
    <w:p w14:paraId="611E2C8F" w14:textId="7CF8FDE2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CI_UP = </w:t>
      </w:r>
      <w:proofErr w:type="spellStart"/>
      <w:r>
        <w:t>sd</w:t>
      </w:r>
      <w:proofErr w:type="spellEnd"/>
      <w:r>
        <w:t xml:space="preserve"> + m= </w:t>
      </w:r>
      <w:r>
        <w:t>0.501179608</w:t>
      </w:r>
    </w:p>
    <w:p w14:paraId="5155CB1D" w14:textId="6F6435B8" w:rsidR="00DD0388" w:rsidRPr="00DD0388" w:rsidRDefault="00DD0388" w:rsidP="00DD038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Click-through-Probability</w:t>
      </w:r>
      <w:r w:rsidR="00C55E18">
        <w:rPr>
          <w:b/>
        </w:rPr>
        <w:t xml:space="preserve"> - passes</w:t>
      </w:r>
    </w:p>
    <w:p w14:paraId="5008CE3C" w14:textId="3F01BA03" w:rsidR="00DD0388" w:rsidRDefault="00DD0388" w:rsidP="001D07A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Expected </w:t>
      </w:r>
      <w:r>
        <w:t>value = 28378/345543 = 0.82125814</w:t>
      </w:r>
    </w:p>
    <w:p w14:paraId="24BCF02A" w14:textId="73F039F7" w:rsidR="00DD0388" w:rsidRDefault="00DD0388" w:rsidP="001D07A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Observed value = </w:t>
      </w:r>
      <w:r>
        <w:t>28325/344660</w:t>
      </w:r>
      <w:r>
        <w:t xml:space="preserve"> = </w:t>
      </w:r>
      <w:r>
        <w:t>0.82182441</w:t>
      </w:r>
    </w:p>
    <w:p w14:paraId="7F56339A" w14:textId="7FE701BD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sd</w:t>
      </w:r>
      <w:proofErr w:type="spellEnd"/>
      <w:r>
        <w:t xml:space="preserve"> = </w:t>
      </w:r>
      <w:r>
        <w:t>SQRT(</w:t>
      </w:r>
      <w:r>
        <w:t>0.82125814</w:t>
      </w:r>
      <w:r>
        <w:t>*(1-</w:t>
      </w:r>
      <w:r>
        <w:t>0.82125814</w:t>
      </w:r>
      <w:r>
        <w:t>)/345543) = 0.000467068</w:t>
      </w:r>
    </w:p>
    <w:p w14:paraId="29068B90" w14:textId="3C794CE0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 = 1.96*</w:t>
      </w:r>
      <w:proofErr w:type="spellStart"/>
      <w:r>
        <w:t>sd</w:t>
      </w:r>
      <w:proofErr w:type="spellEnd"/>
      <w:r>
        <w:t xml:space="preserve"> = </w:t>
      </w:r>
      <w:r>
        <w:t>0.000915454</w:t>
      </w:r>
    </w:p>
    <w:p w14:paraId="7B24ED73" w14:textId="5C9F596E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CI_LB = </w:t>
      </w:r>
      <w:proofErr w:type="spellStart"/>
      <w:r>
        <w:t>sd</w:t>
      </w:r>
      <w:proofErr w:type="spellEnd"/>
      <w:r>
        <w:t xml:space="preserve"> – m = </w:t>
      </w:r>
      <w:r>
        <w:t>0.08121036</w:t>
      </w:r>
    </w:p>
    <w:p w14:paraId="52B64252" w14:textId="11E4B153" w:rsidR="00DD0388" w:rsidRDefault="00DD0388" w:rsidP="00DD038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CI_UP = </w:t>
      </w:r>
      <w:proofErr w:type="spellStart"/>
      <w:r>
        <w:t>sd</w:t>
      </w:r>
      <w:proofErr w:type="spellEnd"/>
      <w:r>
        <w:t xml:space="preserve"> + m= </w:t>
      </w:r>
      <w:r>
        <w:t>0.083041267</w:t>
      </w:r>
    </w:p>
    <w:p w14:paraId="5094117D" w14:textId="77777777" w:rsidR="00DD0388" w:rsidRDefault="00DD0388" w:rsidP="00DD0388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2A5FB2E6" w:rsidR="00901062" w:rsidRDefault="00C55E18">
      <w:pPr>
        <w:pBdr>
          <w:top w:val="nil"/>
          <w:left w:val="nil"/>
          <w:bottom w:val="nil"/>
          <w:right w:val="nil"/>
          <w:between w:val="nil"/>
        </w:pBdr>
      </w:pPr>
      <w:r>
        <w:t>All the sanity checks pass, since the observed values fall in the confidence intervals.</w:t>
      </w:r>
    </w:p>
    <w:p w14:paraId="345EEDAF" w14:textId="77777777" w:rsidR="00C55E18" w:rsidRDefault="00C55E1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D" w14:textId="77777777" w:rsidR="00901062" w:rsidRDefault="00C731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p5issp8oaf4a" w:colFirst="0" w:colLast="0"/>
      <w:bookmarkEnd w:id="8"/>
      <w:r>
        <w:t>Result Analysis</w:t>
      </w:r>
    </w:p>
    <w:p w14:paraId="0000001E" w14:textId="77777777" w:rsidR="00901062" w:rsidRDefault="00C731F3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52n1ah20cmce" w:colFirst="0" w:colLast="0"/>
      <w:bookmarkEnd w:id="9"/>
      <w:r>
        <w:t>Effect Size Tests</w:t>
      </w:r>
    </w:p>
    <w:p w14:paraId="0000001F" w14:textId="069651FB" w:rsidR="00901062" w:rsidRDefault="0020732A">
      <w:pPr>
        <w:pBdr>
          <w:top w:val="nil"/>
          <w:left w:val="nil"/>
          <w:bottom w:val="nil"/>
          <w:right w:val="nil"/>
          <w:between w:val="nil"/>
        </w:pBdr>
      </w:pPr>
      <w:r w:rsidRPr="0020732A">
        <w:t>A</w:t>
      </w:r>
      <w:r w:rsidR="00C731F3" w:rsidRPr="0020732A">
        <w:t xml:space="preserve"> 95% confidence interval around the difference between the experiment and control groups</w:t>
      </w:r>
      <w:r w:rsidRPr="0020732A">
        <w:t xml:space="preserve"> </w:t>
      </w:r>
      <w:proofErr w:type="gramStart"/>
      <w:r w:rsidRPr="0020732A">
        <w:t>are shown</w:t>
      </w:r>
      <w:proofErr w:type="gramEnd"/>
      <w:r w:rsidRPr="0020732A">
        <w:t xml:space="preserve">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26"/>
        <w:gridCol w:w="1327"/>
        <w:gridCol w:w="1327"/>
        <w:gridCol w:w="1327"/>
        <w:gridCol w:w="1366"/>
        <w:gridCol w:w="1341"/>
      </w:tblGrid>
      <w:tr w:rsidR="0020732A" w14:paraId="52F6B6A3" w14:textId="77777777" w:rsidTr="0020732A">
        <w:tc>
          <w:tcPr>
            <w:tcW w:w="1335" w:type="dxa"/>
          </w:tcPr>
          <w:p w14:paraId="4BC61333" w14:textId="6680AA6E" w:rsidR="0020732A" w:rsidRPr="0020732A" w:rsidRDefault="0020732A">
            <w:pPr>
              <w:rPr>
                <w:b/>
              </w:rPr>
            </w:pPr>
            <w:r w:rsidRPr="0020732A">
              <w:rPr>
                <w:b/>
              </w:rPr>
              <w:t>Metric</w:t>
            </w:r>
          </w:p>
        </w:tc>
        <w:tc>
          <w:tcPr>
            <w:tcW w:w="1335" w:type="dxa"/>
          </w:tcPr>
          <w:p w14:paraId="08DB59D5" w14:textId="0D77B1BF" w:rsidR="0020732A" w:rsidRPr="0020732A" w:rsidRDefault="0020732A">
            <w:pPr>
              <w:rPr>
                <w:b/>
                <w:vertAlign w:val="subscript"/>
              </w:rPr>
            </w:pPr>
            <w:proofErr w:type="spellStart"/>
            <w:r w:rsidRPr="0020732A">
              <w:rPr>
                <w:b/>
              </w:rPr>
              <w:t>d</w:t>
            </w:r>
            <w:r w:rsidRPr="0020732A">
              <w:rPr>
                <w:b/>
                <w:vertAlign w:val="subscript"/>
              </w:rPr>
              <w:t>min</w:t>
            </w:r>
            <w:proofErr w:type="spellEnd"/>
          </w:p>
        </w:tc>
        <w:tc>
          <w:tcPr>
            <w:tcW w:w="1336" w:type="dxa"/>
          </w:tcPr>
          <w:p w14:paraId="6211ECBC" w14:textId="620EE298" w:rsidR="0020732A" w:rsidRPr="0020732A" w:rsidRDefault="0020732A">
            <w:pPr>
              <w:rPr>
                <w:b/>
                <w:vertAlign w:val="subscript"/>
              </w:rPr>
            </w:pPr>
            <w:proofErr w:type="spellStart"/>
            <w:r w:rsidRPr="0020732A">
              <w:rPr>
                <w:b/>
              </w:rPr>
              <w:t>d</w:t>
            </w:r>
            <w:r w:rsidRPr="0020732A">
              <w:rPr>
                <w:b/>
                <w:vertAlign w:val="subscript"/>
              </w:rPr>
              <w:t>obs</w:t>
            </w:r>
            <w:proofErr w:type="spellEnd"/>
          </w:p>
        </w:tc>
        <w:tc>
          <w:tcPr>
            <w:tcW w:w="1336" w:type="dxa"/>
          </w:tcPr>
          <w:p w14:paraId="64B3D684" w14:textId="657807D1" w:rsidR="0020732A" w:rsidRPr="0020732A" w:rsidRDefault="0020732A">
            <w:pPr>
              <w:rPr>
                <w:b/>
              </w:rPr>
            </w:pPr>
            <w:r w:rsidRPr="0020732A">
              <w:rPr>
                <w:b/>
              </w:rPr>
              <w:t>CI_LB</w:t>
            </w:r>
          </w:p>
        </w:tc>
        <w:tc>
          <w:tcPr>
            <w:tcW w:w="1336" w:type="dxa"/>
          </w:tcPr>
          <w:p w14:paraId="62396735" w14:textId="62DABE6F" w:rsidR="0020732A" w:rsidRPr="0020732A" w:rsidRDefault="0020732A">
            <w:pPr>
              <w:rPr>
                <w:b/>
              </w:rPr>
            </w:pPr>
            <w:r w:rsidRPr="0020732A">
              <w:rPr>
                <w:b/>
              </w:rPr>
              <w:t>CI_UB</w:t>
            </w:r>
          </w:p>
        </w:tc>
        <w:tc>
          <w:tcPr>
            <w:tcW w:w="1336" w:type="dxa"/>
          </w:tcPr>
          <w:p w14:paraId="4F39539D" w14:textId="5664E6B3" w:rsidR="0020732A" w:rsidRPr="0020732A" w:rsidRDefault="0020732A">
            <w:pPr>
              <w:rPr>
                <w:b/>
              </w:rPr>
            </w:pPr>
            <w:proofErr w:type="spellStart"/>
            <w:r w:rsidRPr="0020732A">
              <w:rPr>
                <w:b/>
                <w:color w:val="24292E"/>
                <w:shd w:val="clear" w:color="auto" w:fill="FFFFFF"/>
              </w:rPr>
              <w:t>Satistically</w:t>
            </w:r>
            <w:proofErr w:type="spellEnd"/>
            <w:r w:rsidRPr="0020732A">
              <w:rPr>
                <w:b/>
                <w:color w:val="24292E"/>
                <w:shd w:val="clear" w:color="auto" w:fill="FFFFFF"/>
              </w:rPr>
              <w:t xml:space="preserve"> </w:t>
            </w:r>
            <w:r w:rsidRPr="0020732A">
              <w:rPr>
                <w:b/>
                <w:color w:val="24292E"/>
                <w:shd w:val="clear" w:color="auto" w:fill="FFFFFF"/>
              </w:rPr>
              <w:t>Significant</w:t>
            </w:r>
          </w:p>
        </w:tc>
        <w:tc>
          <w:tcPr>
            <w:tcW w:w="1336" w:type="dxa"/>
          </w:tcPr>
          <w:p w14:paraId="444C18A3" w14:textId="5CB68FD7" w:rsidR="0020732A" w:rsidRPr="0020732A" w:rsidRDefault="0020732A">
            <w:pPr>
              <w:rPr>
                <w:b/>
                <w:color w:val="24292E"/>
                <w:shd w:val="clear" w:color="auto" w:fill="FFFFFF"/>
              </w:rPr>
            </w:pPr>
            <w:r w:rsidRPr="0020732A">
              <w:rPr>
                <w:b/>
                <w:color w:val="24292E"/>
                <w:shd w:val="clear" w:color="auto" w:fill="FFFFFF"/>
              </w:rPr>
              <w:t>Practically</w:t>
            </w:r>
          </w:p>
          <w:p w14:paraId="6549956F" w14:textId="31131652" w:rsidR="0020732A" w:rsidRPr="0020732A" w:rsidRDefault="0020732A">
            <w:pPr>
              <w:rPr>
                <w:b/>
              </w:rPr>
            </w:pPr>
            <w:r w:rsidRPr="0020732A">
              <w:rPr>
                <w:b/>
                <w:color w:val="24292E"/>
                <w:shd w:val="clear" w:color="auto" w:fill="FFFFFF"/>
              </w:rPr>
              <w:t>Significant</w:t>
            </w:r>
          </w:p>
        </w:tc>
      </w:tr>
      <w:tr w:rsidR="0020732A" w14:paraId="75671A16" w14:textId="77777777" w:rsidTr="0020732A">
        <w:tc>
          <w:tcPr>
            <w:tcW w:w="1335" w:type="dxa"/>
          </w:tcPr>
          <w:p w14:paraId="5DC979F5" w14:textId="3183A4FE" w:rsidR="0020732A" w:rsidRDefault="0020732A">
            <w:r>
              <w:t>Gross Conversion</w:t>
            </w:r>
          </w:p>
        </w:tc>
        <w:tc>
          <w:tcPr>
            <w:tcW w:w="1335" w:type="dxa"/>
          </w:tcPr>
          <w:p w14:paraId="155897AE" w14:textId="16B65306" w:rsidR="0020732A" w:rsidRDefault="0020732A">
            <w:r>
              <w:t>0.01</w:t>
            </w:r>
          </w:p>
        </w:tc>
        <w:tc>
          <w:tcPr>
            <w:tcW w:w="1336" w:type="dxa"/>
          </w:tcPr>
          <w:p w14:paraId="02BFA25D" w14:textId="67B77417" w:rsidR="0020732A" w:rsidRDefault="0020732A">
            <w:r>
              <w:t>-0.0205</w:t>
            </w:r>
          </w:p>
        </w:tc>
        <w:tc>
          <w:tcPr>
            <w:tcW w:w="1336" w:type="dxa"/>
          </w:tcPr>
          <w:p w14:paraId="0CC48D73" w14:textId="425E872E" w:rsidR="0020732A" w:rsidRDefault="0020732A">
            <w:r>
              <w:t>-0.0291</w:t>
            </w:r>
          </w:p>
        </w:tc>
        <w:tc>
          <w:tcPr>
            <w:tcW w:w="1336" w:type="dxa"/>
          </w:tcPr>
          <w:p w14:paraId="6B732914" w14:textId="66BB8CCA" w:rsidR="0020732A" w:rsidRDefault="0020732A">
            <w:r>
              <w:t>-0.0120</w:t>
            </w:r>
          </w:p>
        </w:tc>
        <w:tc>
          <w:tcPr>
            <w:tcW w:w="1336" w:type="dxa"/>
          </w:tcPr>
          <w:p w14:paraId="3BFBCCDB" w14:textId="6D797EB2" w:rsidR="0020732A" w:rsidRDefault="0020732A">
            <w:r>
              <w:t>Yes</w:t>
            </w:r>
          </w:p>
        </w:tc>
        <w:tc>
          <w:tcPr>
            <w:tcW w:w="1336" w:type="dxa"/>
          </w:tcPr>
          <w:p w14:paraId="45EECE24" w14:textId="0CE9B4B0" w:rsidR="0020732A" w:rsidRDefault="0020732A">
            <w:r>
              <w:t>Yes</w:t>
            </w:r>
          </w:p>
        </w:tc>
      </w:tr>
      <w:tr w:rsidR="0020732A" w14:paraId="0456E46D" w14:textId="77777777" w:rsidTr="0020732A">
        <w:tc>
          <w:tcPr>
            <w:tcW w:w="1335" w:type="dxa"/>
          </w:tcPr>
          <w:p w14:paraId="0F60A41F" w14:textId="40A2B315" w:rsidR="0020732A" w:rsidRDefault="0020732A">
            <w:r>
              <w:t>Net Conversion</w:t>
            </w:r>
          </w:p>
        </w:tc>
        <w:tc>
          <w:tcPr>
            <w:tcW w:w="1335" w:type="dxa"/>
          </w:tcPr>
          <w:p w14:paraId="098502EB" w14:textId="483B38C2" w:rsidR="0020732A" w:rsidRDefault="0020732A">
            <w:r>
              <w:t>0.0075</w:t>
            </w:r>
          </w:p>
        </w:tc>
        <w:tc>
          <w:tcPr>
            <w:tcW w:w="1336" w:type="dxa"/>
          </w:tcPr>
          <w:p w14:paraId="4ECDBA0D" w14:textId="146341C3" w:rsidR="0020732A" w:rsidRDefault="0020732A">
            <w:r>
              <w:t>-0.048</w:t>
            </w:r>
          </w:p>
        </w:tc>
        <w:tc>
          <w:tcPr>
            <w:tcW w:w="1336" w:type="dxa"/>
          </w:tcPr>
          <w:p w14:paraId="456765E8" w14:textId="3F68DDCF" w:rsidR="0020732A" w:rsidRDefault="0020732A">
            <w:r>
              <w:t>-0.0116</w:t>
            </w:r>
          </w:p>
        </w:tc>
        <w:tc>
          <w:tcPr>
            <w:tcW w:w="1336" w:type="dxa"/>
          </w:tcPr>
          <w:p w14:paraId="2ABD3F50" w14:textId="3048D9AE" w:rsidR="0020732A" w:rsidRDefault="0020732A">
            <w:r>
              <w:t>0.0019</w:t>
            </w:r>
          </w:p>
        </w:tc>
        <w:tc>
          <w:tcPr>
            <w:tcW w:w="1336" w:type="dxa"/>
          </w:tcPr>
          <w:p w14:paraId="3932A539" w14:textId="41F29E9A" w:rsidR="0020732A" w:rsidRDefault="0020732A">
            <w:r>
              <w:t>No</w:t>
            </w:r>
          </w:p>
        </w:tc>
        <w:tc>
          <w:tcPr>
            <w:tcW w:w="1336" w:type="dxa"/>
          </w:tcPr>
          <w:p w14:paraId="66F94848" w14:textId="119339D6" w:rsidR="0020732A" w:rsidRDefault="0020732A">
            <w:r>
              <w:t>No</w:t>
            </w:r>
          </w:p>
        </w:tc>
      </w:tr>
    </w:tbl>
    <w:p w14:paraId="4FD3C441" w14:textId="77777777" w:rsidR="0020732A" w:rsidRPr="0020732A" w:rsidRDefault="0020732A">
      <w:pPr>
        <w:pBdr>
          <w:top w:val="nil"/>
          <w:left w:val="nil"/>
          <w:bottom w:val="nil"/>
          <w:right w:val="nil"/>
          <w:between w:val="nil"/>
        </w:pBdr>
      </w:pPr>
    </w:p>
    <w:p w14:paraId="19388B5F" w14:textId="700703A4" w:rsidR="0020732A" w:rsidRDefault="0020732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rFonts w:ascii="Helvetica" w:hAnsi="Helvetica"/>
          <w:color w:val="4F4F4F"/>
          <w:shd w:val="clear" w:color="auto" w:fill="FFFFFF"/>
        </w:rPr>
        <w:t xml:space="preserve">A metric is statistically significant if the confidence interval does not include </w:t>
      </w:r>
      <w:proofErr w:type="gramStart"/>
      <w:r>
        <w:rPr>
          <w:rFonts w:ascii="Helvetica" w:hAnsi="Helvetica"/>
          <w:color w:val="4F4F4F"/>
          <w:shd w:val="clear" w:color="auto" w:fill="FFFFFF"/>
        </w:rPr>
        <w:t>0</w:t>
      </w:r>
      <w:proofErr w:type="gramEnd"/>
      <w:r>
        <w:rPr>
          <w:rFonts w:ascii="Helvetica" w:hAnsi="Helvetica"/>
          <w:color w:val="4F4F4F"/>
          <w:shd w:val="clear" w:color="auto" w:fill="FFFFFF"/>
        </w:rPr>
        <w:t xml:space="preserve"> (that is, you can be confident there was a change), and it is practically significant if the confidence interval does not include the practical significance boundary (that is, you can be confident there is a change that matters to the business.)</w:t>
      </w:r>
    </w:p>
    <w:p w14:paraId="00000020" w14:textId="77777777" w:rsidR="00901062" w:rsidRDefault="00901062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00000023" w14:textId="43904769" w:rsidR="00901062" w:rsidRDefault="00C731F3" w:rsidP="00387483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clnogzxymvt2" w:colFirst="0" w:colLast="0"/>
      <w:bookmarkEnd w:id="10"/>
      <w:r>
        <w:t>Sign Tests</w:t>
      </w:r>
    </w:p>
    <w:p w14:paraId="11106123" w14:textId="0A451211" w:rsidR="00387483" w:rsidRDefault="00387483" w:rsidP="00387483">
      <w:pPr>
        <w:pStyle w:val="ListParagraph"/>
        <w:numPr>
          <w:ilvl w:val="0"/>
          <w:numId w:val="5"/>
        </w:numPr>
      </w:pPr>
      <w:r>
        <w:t>Gross Conversion</w:t>
      </w:r>
    </w:p>
    <w:p w14:paraId="16D2BCFE" w14:textId="31DD916C" w:rsidR="00387483" w:rsidRDefault="00387483" w:rsidP="00387483">
      <w:pPr>
        <w:pStyle w:val="ListParagraph"/>
        <w:numPr>
          <w:ilvl w:val="1"/>
          <w:numId w:val="5"/>
        </w:numPr>
      </w:pPr>
      <w:r>
        <w:t>Number of successes = 4</w:t>
      </w:r>
    </w:p>
    <w:p w14:paraId="1C20AF08" w14:textId="1561A138" w:rsidR="00387483" w:rsidRDefault="00387483" w:rsidP="00387483">
      <w:pPr>
        <w:pStyle w:val="ListParagraph"/>
        <w:numPr>
          <w:ilvl w:val="1"/>
          <w:numId w:val="5"/>
        </w:numPr>
      </w:pPr>
      <w:r>
        <w:t>Number of experiment = 23</w:t>
      </w:r>
    </w:p>
    <w:p w14:paraId="5D728CCD" w14:textId="400DFCA1" w:rsidR="00387483" w:rsidRDefault="00387483" w:rsidP="00387483">
      <w:pPr>
        <w:pStyle w:val="ListParagraph"/>
        <w:numPr>
          <w:ilvl w:val="1"/>
          <w:numId w:val="5"/>
        </w:numPr>
      </w:pPr>
      <w:r>
        <w:t>P-value = 0.0026 &lt; 0.05</w:t>
      </w:r>
    </w:p>
    <w:p w14:paraId="73A187D3" w14:textId="73DB5442" w:rsidR="00387483" w:rsidRDefault="00387483" w:rsidP="00387483">
      <w:pPr>
        <w:pStyle w:val="ListParagraph"/>
        <w:numPr>
          <w:ilvl w:val="1"/>
          <w:numId w:val="5"/>
        </w:numPr>
      </w:pPr>
      <w:r>
        <w:t>Statistical significant: Yes</w:t>
      </w:r>
    </w:p>
    <w:p w14:paraId="6F8B204F" w14:textId="15B1E4DC" w:rsidR="00387483" w:rsidRDefault="00387483" w:rsidP="00387483">
      <w:pPr>
        <w:pStyle w:val="ListParagraph"/>
        <w:numPr>
          <w:ilvl w:val="0"/>
          <w:numId w:val="5"/>
        </w:numPr>
      </w:pPr>
      <w:r>
        <w:t>Net Conversion</w:t>
      </w:r>
    </w:p>
    <w:p w14:paraId="3F179B11" w14:textId="06C6FDB1" w:rsidR="00387483" w:rsidRDefault="00387483" w:rsidP="00387483">
      <w:pPr>
        <w:pStyle w:val="ListParagraph"/>
        <w:numPr>
          <w:ilvl w:val="1"/>
          <w:numId w:val="5"/>
        </w:numPr>
      </w:pPr>
      <w:r>
        <w:t>Number of successes = 10</w:t>
      </w:r>
    </w:p>
    <w:p w14:paraId="07A4BCA9" w14:textId="77777777" w:rsidR="00387483" w:rsidRDefault="00387483" w:rsidP="00387483">
      <w:pPr>
        <w:pStyle w:val="ListParagraph"/>
        <w:numPr>
          <w:ilvl w:val="1"/>
          <w:numId w:val="5"/>
        </w:numPr>
      </w:pPr>
      <w:r>
        <w:t>Number of experiment = 23</w:t>
      </w:r>
    </w:p>
    <w:p w14:paraId="55E65EEF" w14:textId="6BD09306" w:rsidR="00387483" w:rsidRDefault="00387483" w:rsidP="00387483">
      <w:pPr>
        <w:pStyle w:val="ListParagraph"/>
        <w:numPr>
          <w:ilvl w:val="1"/>
          <w:numId w:val="5"/>
        </w:numPr>
      </w:pPr>
      <w:r>
        <w:t>P-</w:t>
      </w:r>
      <w:r>
        <w:t>value = 0.6776 &gt;</w:t>
      </w:r>
      <w:r>
        <w:t xml:space="preserve"> 0.05</w:t>
      </w:r>
    </w:p>
    <w:p w14:paraId="01D4D1DE" w14:textId="13C5D457" w:rsidR="00387483" w:rsidRDefault="00387483" w:rsidP="00387483">
      <w:pPr>
        <w:pStyle w:val="ListParagraph"/>
        <w:numPr>
          <w:ilvl w:val="1"/>
          <w:numId w:val="5"/>
        </w:numPr>
      </w:pPr>
      <w:r>
        <w:t>Statistical significant: No</w:t>
      </w:r>
    </w:p>
    <w:p w14:paraId="64A5937A" w14:textId="77777777" w:rsidR="00387483" w:rsidRPr="00387483" w:rsidRDefault="00387483" w:rsidP="00387483">
      <w:pPr>
        <w:pStyle w:val="ListParagraph"/>
      </w:pPr>
    </w:p>
    <w:p w14:paraId="00000024" w14:textId="77777777" w:rsidR="00901062" w:rsidRDefault="00C731F3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ea3c918crur0" w:colFirst="0" w:colLast="0"/>
      <w:bookmarkEnd w:id="11"/>
      <w:r>
        <w:t>Summary</w:t>
      </w:r>
    </w:p>
    <w:p w14:paraId="124EF240" w14:textId="434A7424" w:rsidR="00D4109D" w:rsidRPr="00D4109D" w:rsidRDefault="005200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FFFF"/>
        </w:rPr>
      </w:pPr>
      <w:r>
        <w:t xml:space="preserve">In this experiment, </w:t>
      </w:r>
      <w:proofErr w:type="spellStart"/>
      <w:r>
        <w:rPr>
          <w:color w:val="000000"/>
          <w:shd w:val="clear" w:color="auto" w:fill="FFFFFF"/>
        </w:rPr>
        <w:t>Udacity</w:t>
      </w:r>
      <w:proofErr w:type="spellEnd"/>
      <w:r>
        <w:rPr>
          <w:color w:val="000000"/>
          <w:shd w:val="clear" w:color="auto" w:fill="FFFFFF"/>
        </w:rPr>
        <w:t xml:space="preserve"> tested a change where if the student clicked "start free trial", they </w:t>
      </w:r>
      <w:proofErr w:type="gramStart"/>
      <w:r>
        <w:rPr>
          <w:color w:val="000000"/>
          <w:shd w:val="clear" w:color="auto" w:fill="FFFFFF"/>
        </w:rPr>
        <w:t>were asked</w:t>
      </w:r>
      <w:proofErr w:type="gramEnd"/>
      <w:r>
        <w:rPr>
          <w:color w:val="000000"/>
          <w:shd w:val="clear" w:color="auto" w:fill="FFFFFF"/>
        </w:rPr>
        <w:t xml:space="preserve"> how much time they had available to devote to the course. If the student indicated </w:t>
      </w:r>
      <w:proofErr w:type="gramStart"/>
      <w:r>
        <w:rPr>
          <w:color w:val="000000"/>
          <w:shd w:val="clear" w:color="auto" w:fill="FFFFFF"/>
        </w:rPr>
        <w:t>5</w:t>
      </w:r>
      <w:proofErr w:type="gramEnd"/>
      <w:r>
        <w:rPr>
          <w:color w:val="000000"/>
          <w:shd w:val="clear" w:color="auto" w:fill="FFFFFF"/>
        </w:rPr>
        <w:t xml:space="preserve"> or more hours per week, they would be taken through the checkout process as usual. If they indicated fewer than 5 hours per week, a message would appear indicating that </w:t>
      </w:r>
      <w:proofErr w:type="spellStart"/>
      <w:r>
        <w:rPr>
          <w:color w:val="000000"/>
          <w:shd w:val="clear" w:color="auto" w:fill="FFFFFF"/>
        </w:rPr>
        <w:t>Udacity</w:t>
      </w:r>
      <w:proofErr w:type="spellEnd"/>
      <w:r>
        <w:rPr>
          <w:color w:val="000000"/>
          <w:shd w:val="clear" w:color="auto" w:fill="FFFFFF"/>
        </w:rPr>
        <w:t xml:space="preserve"> courses usually require a greater time commitment for successful completion, and suggesting that the student might like to access the course materials </w:t>
      </w:r>
      <w:proofErr w:type="gramStart"/>
      <w:r>
        <w:rPr>
          <w:color w:val="000000"/>
          <w:shd w:val="clear" w:color="auto" w:fill="FFFFFF"/>
        </w:rPr>
        <w:t>for free</w:t>
      </w:r>
      <w:proofErr w:type="gramEnd"/>
      <w:r>
        <w:rPr>
          <w:color w:val="000000"/>
          <w:shd w:val="clear" w:color="auto" w:fill="FFFFFF"/>
        </w:rPr>
        <w:t xml:space="preserve">. At this point, the student would have the option to continue enrolling in the free trial, or access the course materials </w:t>
      </w:r>
      <w:proofErr w:type="gramStart"/>
      <w:r>
        <w:rPr>
          <w:color w:val="000000"/>
          <w:shd w:val="clear" w:color="auto" w:fill="FFFFFF"/>
        </w:rPr>
        <w:t>for free</w:t>
      </w:r>
      <w:proofErr w:type="gramEnd"/>
      <w:r>
        <w:rPr>
          <w:color w:val="000000"/>
          <w:shd w:val="clear" w:color="auto" w:fill="FFFFFF"/>
        </w:rPr>
        <w:t xml:space="preserve"> instead.</w:t>
      </w:r>
      <w:r w:rsidR="00D4109D">
        <w:rPr>
          <w:color w:val="000000"/>
          <w:shd w:val="clear" w:color="auto" w:fill="FFFFFF"/>
        </w:rPr>
        <w:t xml:space="preserve"> </w:t>
      </w:r>
      <w:r w:rsidR="00D4109D">
        <w:rPr>
          <w:color w:val="000000"/>
          <w:shd w:val="clear" w:color="auto" w:fill="FFFFFF"/>
        </w:rPr>
        <w:t>The hypothesis was that this might set clearer expectations for students upfront, thus reducing the number of frustrated students who left the free trial because they didn't have enough time</w:t>
      </w:r>
      <w:r w:rsidR="00D4109D">
        <w:rPr>
          <w:rStyle w:val="c14"/>
          <w:color w:val="252525"/>
          <w:shd w:val="clear" w:color="auto" w:fill="FFFFFF"/>
        </w:rPr>
        <w:t>—</w:t>
      </w:r>
      <w:r w:rsidR="00D4109D">
        <w:rPr>
          <w:rStyle w:val="c0"/>
          <w:color w:val="000000"/>
          <w:shd w:val="clear" w:color="auto" w:fill="FFFFFF"/>
        </w:rPr>
        <w:t>without significantly reducing the number of students to continue past the free trial and eventually complete the course.</w:t>
      </w:r>
      <w:r w:rsidR="00D4109D">
        <w:rPr>
          <w:rStyle w:val="c0"/>
          <w:color w:val="000000"/>
          <w:shd w:val="clear" w:color="auto" w:fill="FFFFFF"/>
        </w:rPr>
        <w:t xml:space="preserve"> </w:t>
      </w:r>
      <w:r w:rsidR="00D4109D">
        <w:rPr>
          <w:color w:val="000000"/>
          <w:shd w:val="clear" w:color="auto" w:fill="FFFFFF"/>
        </w:rPr>
        <w:t>The unit of diversion is a cookie</w:t>
      </w:r>
      <w:r w:rsidR="00D4109D">
        <w:rPr>
          <w:color w:val="000000"/>
          <w:shd w:val="clear" w:color="auto" w:fill="FFFFFF"/>
        </w:rPr>
        <w:t>.</w:t>
      </w:r>
    </w:p>
    <w:p w14:paraId="00000026" w14:textId="77777777" w:rsidR="00901062" w:rsidRDefault="00901062">
      <w:pPr>
        <w:pBdr>
          <w:top w:val="nil"/>
          <w:left w:val="nil"/>
          <w:bottom w:val="nil"/>
          <w:right w:val="nil"/>
          <w:between w:val="nil"/>
        </w:pBdr>
      </w:pPr>
    </w:p>
    <w:p w14:paraId="31EAE725" w14:textId="17D2F0FA" w:rsidR="00D4109D" w:rsidRDefault="00D4109D" w:rsidP="00D4109D">
      <w:pPr>
        <w:pBdr>
          <w:top w:val="nil"/>
          <w:left w:val="nil"/>
          <w:bottom w:val="nil"/>
          <w:right w:val="nil"/>
          <w:between w:val="nil"/>
        </w:pBdr>
        <w:rPr>
          <w:color w:val="24292E"/>
          <w:shd w:val="clear" w:color="auto" w:fill="FFFFFF"/>
        </w:rPr>
      </w:pPr>
      <w:bookmarkStart w:id="12" w:name="_2iroxj5zbf41" w:colFirst="0" w:colLast="0"/>
      <w:bookmarkEnd w:id="12"/>
      <w:r w:rsidRPr="00D4109D">
        <w:rPr>
          <w:color w:val="24292E"/>
          <w:shd w:val="clear" w:color="auto" w:fill="FFFFFF"/>
        </w:rPr>
        <w:lastRenderedPageBreak/>
        <w:t xml:space="preserve">Three </w:t>
      </w:r>
      <w:r>
        <w:rPr>
          <w:color w:val="24292E"/>
          <w:shd w:val="clear" w:color="auto" w:fill="FFFFFF"/>
        </w:rPr>
        <w:t>invariant metrics: number of Cookies, n</w:t>
      </w:r>
      <w:r w:rsidRPr="00D4109D">
        <w:rPr>
          <w:color w:val="24292E"/>
          <w:shd w:val="clear" w:color="auto" w:fill="FFFFFF"/>
        </w:rPr>
        <w:t>umber of cli</w:t>
      </w:r>
      <w:r>
        <w:rPr>
          <w:color w:val="24292E"/>
          <w:shd w:val="clear" w:color="auto" w:fill="FFFFFF"/>
        </w:rPr>
        <w:t>cks on "start free trial", and click-Through-Probability,</w:t>
      </w:r>
      <w:r w:rsidRPr="00D4109D">
        <w:rPr>
          <w:color w:val="24292E"/>
          <w:shd w:val="clear" w:color="auto" w:fill="FFFFFF"/>
        </w:rPr>
        <w:t xml:space="preserve"> </w:t>
      </w:r>
      <w:proofErr w:type="gramStart"/>
      <w:r w:rsidRPr="00D4109D">
        <w:rPr>
          <w:color w:val="24292E"/>
          <w:shd w:val="clear" w:color="auto" w:fill="FFFFFF"/>
        </w:rPr>
        <w:t>were chosen</w:t>
      </w:r>
      <w:proofErr w:type="gramEnd"/>
      <w:r w:rsidRPr="00D4109D">
        <w:rPr>
          <w:color w:val="24292E"/>
          <w:shd w:val="clear" w:color="auto" w:fill="FFFFFF"/>
        </w:rPr>
        <w:t xml:space="preserve"> for validation and sanity checking</w:t>
      </w:r>
      <w:r>
        <w:rPr>
          <w:color w:val="24292E"/>
          <w:shd w:val="clear" w:color="auto" w:fill="FFFFFF"/>
        </w:rPr>
        <w:t>. While gross c</w:t>
      </w:r>
      <w:r w:rsidRPr="00D4109D">
        <w:rPr>
          <w:color w:val="24292E"/>
          <w:shd w:val="clear" w:color="auto" w:fill="FFFFFF"/>
        </w:rPr>
        <w:t xml:space="preserve">onversion </w:t>
      </w:r>
      <w:r>
        <w:rPr>
          <w:color w:val="24292E"/>
          <w:shd w:val="clear" w:color="auto" w:fill="FFFFFF"/>
        </w:rPr>
        <w:t>retention and net c</w:t>
      </w:r>
      <w:r w:rsidRPr="00D4109D">
        <w:rPr>
          <w:color w:val="24292E"/>
          <w:shd w:val="clear" w:color="auto" w:fill="FFFFFF"/>
        </w:rPr>
        <w:t xml:space="preserve">onversion </w:t>
      </w:r>
      <w:r>
        <w:rPr>
          <w:color w:val="24292E"/>
          <w:shd w:val="clear" w:color="auto" w:fill="FFFFFF"/>
        </w:rPr>
        <w:t>are</w:t>
      </w:r>
      <w:r w:rsidRPr="00D4109D">
        <w:rPr>
          <w:color w:val="24292E"/>
          <w:shd w:val="clear" w:color="auto" w:fill="FFFFFF"/>
        </w:rPr>
        <w:t xml:space="preserve"> served as evaluation metrics.</w:t>
      </w:r>
      <w:r>
        <w:rPr>
          <w:color w:val="24292E"/>
          <w:shd w:val="clear" w:color="auto" w:fill="FFFFFF"/>
        </w:rPr>
        <w:t xml:space="preserve"> Under the null hypotheses, the </w:t>
      </w:r>
      <w:r>
        <w:rPr>
          <w:rStyle w:val="c0"/>
          <w:color w:val="000000"/>
          <w:shd w:val="clear" w:color="auto" w:fill="FFFFFF"/>
        </w:rPr>
        <w:t>gross conversion will</w:t>
      </w:r>
      <w:r>
        <w:rPr>
          <w:rStyle w:val="c0"/>
          <w:color w:val="000000"/>
          <w:shd w:val="clear" w:color="auto" w:fill="FFFFFF"/>
        </w:rPr>
        <w:t xml:space="preserve"> reduce. Retention </w:t>
      </w:r>
      <w:proofErr w:type="gramStart"/>
      <w:r>
        <w:rPr>
          <w:rStyle w:val="c0"/>
          <w:color w:val="000000"/>
          <w:shd w:val="clear" w:color="auto" w:fill="FFFFFF"/>
        </w:rPr>
        <w:t>is expected</w:t>
      </w:r>
      <w:proofErr w:type="gramEnd"/>
      <w:r>
        <w:rPr>
          <w:rStyle w:val="c0"/>
          <w:color w:val="000000"/>
          <w:shd w:val="clear" w:color="auto" w:fill="FFFFFF"/>
        </w:rPr>
        <w:t xml:space="preserve"> to increase, and net conversion should be about the same. </w:t>
      </w:r>
      <w:r>
        <w:rPr>
          <w:color w:val="24292E"/>
          <w:shd w:val="clear" w:color="auto" w:fill="FFFFFF"/>
        </w:rPr>
        <w:t xml:space="preserve">Because testing retention would prolong the experiment to 3 months long. We decided </w:t>
      </w:r>
      <w:proofErr w:type="gramStart"/>
      <w:r>
        <w:rPr>
          <w:color w:val="24292E"/>
          <w:shd w:val="clear" w:color="auto" w:fill="FFFFFF"/>
        </w:rPr>
        <w:t>to only consider</w:t>
      </w:r>
      <w:proofErr w:type="gramEnd"/>
      <w:r>
        <w:rPr>
          <w:color w:val="24292E"/>
          <w:shd w:val="clear" w:color="auto" w:fill="FFFFFF"/>
        </w:rPr>
        <w:t xml:space="preserve"> the changes in gross and net conversion.</w:t>
      </w:r>
    </w:p>
    <w:p w14:paraId="51CCECA4" w14:textId="70784EF7" w:rsidR="00D4109D" w:rsidRDefault="00D4109D" w:rsidP="00D4109D">
      <w:pPr>
        <w:pBdr>
          <w:top w:val="nil"/>
          <w:left w:val="nil"/>
          <w:bottom w:val="nil"/>
          <w:right w:val="nil"/>
          <w:between w:val="nil"/>
        </w:pBdr>
        <w:rPr>
          <w:color w:val="24292E"/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Bonferroni</w:t>
      </w:r>
      <w:proofErr w:type="spellEnd"/>
      <w:r>
        <w:rPr>
          <w:color w:val="24292E"/>
          <w:shd w:val="clear" w:color="auto" w:fill="FFFFFF"/>
        </w:rPr>
        <w:t xml:space="preserve"> correction </w:t>
      </w:r>
      <w:proofErr w:type="gramStart"/>
      <w:r>
        <w:rPr>
          <w:color w:val="24292E"/>
          <w:shd w:val="clear" w:color="auto" w:fill="FFFFFF"/>
        </w:rPr>
        <w:t>is not applied</w:t>
      </w:r>
      <w:proofErr w:type="gramEnd"/>
      <w:r>
        <w:rPr>
          <w:color w:val="24292E"/>
          <w:shd w:val="clear" w:color="auto" w:fill="FFFFFF"/>
        </w:rPr>
        <w:t xml:space="preserve"> in this case. Since, these two metrics are highly correlated. </w:t>
      </w:r>
      <w:proofErr w:type="gramStart"/>
      <w:r>
        <w:rPr>
          <w:color w:val="24292E"/>
          <w:shd w:val="clear" w:color="auto" w:fill="FFFFFF"/>
        </w:rPr>
        <w:t>And</w:t>
      </w:r>
      <w:proofErr w:type="gramEnd"/>
      <w:r>
        <w:rPr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Bonferroni</w:t>
      </w:r>
      <w:proofErr w:type="spellEnd"/>
      <w:r>
        <w:rPr>
          <w:color w:val="24292E"/>
          <w:shd w:val="clear" w:color="auto" w:fill="FFFFFF"/>
        </w:rPr>
        <w:t xml:space="preserve"> would be too conservative in this case.</w:t>
      </w:r>
    </w:p>
    <w:p w14:paraId="527A51FD" w14:textId="3E18F39C" w:rsidR="00D4109D" w:rsidRPr="00D4109D" w:rsidRDefault="00D4109D" w:rsidP="00D4109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24292E"/>
          <w:shd w:val="clear" w:color="auto" w:fill="FFFFFF"/>
        </w:rPr>
        <w:t xml:space="preserve">Both </w:t>
      </w:r>
      <w:r w:rsidR="00155348">
        <w:t xml:space="preserve">the </w:t>
      </w:r>
      <w:proofErr w:type="gramStart"/>
      <w:r w:rsidR="00155348">
        <w:t>effect size hypothesis tests</w:t>
      </w:r>
      <w:proofErr w:type="gramEnd"/>
      <w:r w:rsidR="00155348">
        <w:t xml:space="preserve"> and the sign tests</w:t>
      </w:r>
      <w:r w:rsidR="00155348">
        <w:t xml:space="preserve"> are carried out for the two </w:t>
      </w:r>
      <w:r w:rsidR="000A365F" w:rsidRPr="00D4109D">
        <w:rPr>
          <w:color w:val="24292E"/>
          <w:shd w:val="clear" w:color="auto" w:fill="FFFFFF"/>
        </w:rPr>
        <w:t xml:space="preserve">evaluation </w:t>
      </w:r>
      <w:r w:rsidR="00155348">
        <w:t xml:space="preserve">metrics: gross and net conversion. </w:t>
      </w:r>
      <w:proofErr w:type="gramStart"/>
      <w:r w:rsidR="00155348">
        <w:t>95%</w:t>
      </w:r>
      <w:proofErr w:type="gramEnd"/>
      <w:r w:rsidR="00155348">
        <w:t xml:space="preserve"> CI was used. </w:t>
      </w:r>
      <w:r w:rsidR="000A365F">
        <w:t xml:space="preserve">Both tests yield to the same results. </w:t>
      </w:r>
      <w:r w:rsidR="00155348">
        <w:t>We found out that for the gross conversion, the difference in control and experiment groups is both statistically and practically significant. For net conversion, the difference is nether statistically or</w:t>
      </w:r>
      <w:r w:rsidR="00155348">
        <w:t xml:space="preserve"> practically</w:t>
      </w:r>
      <w:r w:rsidR="00155348">
        <w:t xml:space="preserve"> significant. These results is consisted with our expectations: gross conversion would drop, while net conversion remain the same.</w:t>
      </w:r>
    </w:p>
    <w:p w14:paraId="7E3A8D42" w14:textId="77777777" w:rsidR="00D4109D" w:rsidRDefault="00D4109D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14:paraId="00000027" w14:textId="1A565D00" w:rsidR="00901062" w:rsidRDefault="00C731F3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Recommendation</w:t>
      </w:r>
    </w:p>
    <w:p w14:paraId="3BB01E19" w14:textId="62D2FEA1" w:rsidR="002A693B" w:rsidRPr="002A693B" w:rsidRDefault="00D234C6" w:rsidP="002A693B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A693B">
        <w:rPr>
          <w:rFonts w:ascii="Arial" w:hAnsi="Arial" w:cs="Arial"/>
          <w:sz w:val="22"/>
          <w:szCs w:val="22"/>
        </w:rPr>
        <w:t xml:space="preserve">The results obtained from </w:t>
      </w:r>
      <w:r w:rsidRPr="002A693B">
        <w:rPr>
          <w:rFonts w:ascii="Arial" w:hAnsi="Arial" w:cs="Arial"/>
          <w:sz w:val="22"/>
          <w:szCs w:val="22"/>
        </w:rPr>
        <w:t>the effect size hypothesis tests</w:t>
      </w:r>
      <w:r w:rsidRPr="002A693B">
        <w:rPr>
          <w:rFonts w:ascii="Arial" w:hAnsi="Arial" w:cs="Arial"/>
          <w:sz w:val="22"/>
          <w:szCs w:val="22"/>
        </w:rPr>
        <w:t xml:space="preserve"> show the difference in gross conversion is significant and the change in net conversion is insignificant. These are consistent with our expectation under the hull hypothesis. Therefore, </w:t>
      </w:r>
      <w:r w:rsidR="002A693B" w:rsidRPr="002A693B">
        <w:rPr>
          <w:rStyle w:val="c0"/>
          <w:rFonts w:ascii="Arial" w:hAnsi="Arial" w:cs="Arial"/>
          <w:color w:val="000000"/>
          <w:sz w:val="22"/>
          <w:szCs w:val="22"/>
        </w:rPr>
        <w:t>this change</w:t>
      </w:r>
      <w:r w:rsidR="002A693B" w:rsidRPr="002A693B">
        <w:rPr>
          <w:rStyle w:val="c0"/>
          <w:rFonts w:ascii="Arial" w:hAnsi="Arial" w:cs="Arial"/>
          <w:color w:val="000000"/>
          <w:sz w:val="22"/>
          <w:szCs w:val="22"/>
        </w:rPr>
        <w:t xml:space="preserve"> could improve the overall student experience and improve coaches' capacity to support students who are likely to complete the course.</w:t>
      </w:r>
      <w:r w:rsidR="002A693B" w:rsidRPr="002A693B">
        <w:rPr>
          <w:rStyle w:val="c0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2A693B" w:rsidRPr="002A693B">
        <w:rPr>
          <w:rStyle w:val="c0"/>
          <w:rFonts w:ascii="Arial" w:hAnsi="Arial" w:cs="Arial"/>
          <w:color w:val="000000"/>
          <w:sz w:val="22"/>
          <w:szCs w:val="22"/>
        </w:rPr>
        <w:t>And</w:t>
      </w:r>
      <w:proofErr w:type="gramEnd"/>
      <w:r w:rsidR="002A693B" w:rsidRPr="002A693B">
        <w:rPr>
          <w:rStyle w:val="c0"/>
          <w:rFonts w:ascii="Arial" w:hAnsi="Arial" w:cs="Arial"/>
          <w:color w:val="000000"/>
          <w:sz w:val="22"/>
          <w:szCs w:val="22"/>
        </w:rPr>
        <w:t xml:space="preserve"> we suggest to launch this change.</w:t>
      </w:r>
    </w:p>
    <w:p w14:paraId="00000029" w14:textId="306A4762" w:rsidR="00901062" w:rsidRPr="002A693B" w:rsidRDefault="0090106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C" w14:textId="77777777" w:rsidR="00901062" w:rsidRDefault="00901062">
      <w:pPr>
        <w:pBdr>
          <w:top w:val="nil"/>
          <w:left w:val="nil"/>
          <w:bottom w:val="nil"/>
          <w:right w:val="nil"/>
          <w:between w:val="nil"/>
        </w:pBdr>
      </w:pPr>
      <w:bookmarkStart w:id="13" w:name="_oz1x1oon17xf" w:colFirst="0" w:colLast="0"/>
      <w:bookmarkStart w:id="14" w:name="_GoBack"/>
      <w:bookmarkEnd w:id="13"/>
      <w:bookmarkEnd w:id="14"/>
    </w:p>
    <w:sectPr w:rsidR="009010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33E"/>
    <w:multiLevelType w:val="multilevel"/>
    <w:tmpl w:val="1A98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46CCD"/>
    <w:multiLevelType w:val="multilevel"/>
    <w:tmpl w:val="92A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42BEB"/>
    <w:multiLevelType w:val="hybridMultilevel"/>
    <w:tmpl w:val="0ACA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3994"/>
    <w:multiLevelType w:val="hybridMultilevel"/>
    <w:tmpl w:val="F28C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25153"/>
    <w:multiLevelType w:val="hybridMultilevel"/>
    <w:tmpl w:val="2556C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62"/>
    <w:rsid w:val="00003C86"/>
    <w:rsid w:val="00075FE4"/>
    <w:rsid w:val="000A365F"/>
    <w:rsid w:val="00155348"/>
    <w:rsid w:val="0020732A"/>
    <w:rsid w:val="00276869"/>
    <w:rsid w:val="002A693B"/>
    <w:rsid w:val="002B7236"/>
    <w:rsid w:val="002E21EA"/>
    <w:rsid w:val="002E3239"/>
    <w:rsid w:val="00387483"/>
    <w:rsid w:val="00457E04"/>
    <w:rsid w:val="005200CA"/>
    <w:rsid w:val="00691A01"/>
    <w:rsid w:val="007B0D78"/>
    <w:rsid w:val="008F6F8A"/>
    <w:rsid w:val="00901062"/>
    <w:rsid w:val="00977E1A"/>
    <w:rsid w:val="00C55E18"/>
    <w:rsid w:val="00C731F3"/>
    <w:rsid w:val="00D234C6"/>
    <w:rsid w:val="00D4109D"/>
    <w:rsid w:val="00DD0388"/>
    <w:rsid w:val="00E05EB4"/>
    <w:rsid w:val="00E24E8E"/>
    <w:rsid w:val="00EB7CD5"/>
    <w:rsid w:val="00F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94EF"/>
  <w15:docId w15:val="{BB2841DA-6D8F-4EF9-816A-8AA7DB84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Roboto" w:eastAsia="Roboto" w:hAnsi="Roboto" w:cs="Roboto"/>
      <w:color w:val="980000"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rFonts w:ascii="Roboto" w:eastAsia="Roboto" w:hAnsi="Roboto" w:cs="Roboto"/>
      <w:b/>
      <w:color w:val="980000"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rFonts w:ascii="Roboto" w:eastAsia="Roboto" w:hAnsi="Roboto" w:cs="Roboto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c3">
    <w:name w:val="c3"/>
    <w:basedOn w:val="DefaultParagraphFont"/>
    <w:rsid w:val="002B7236"/>
  </w:style>
  <w:style w:type="character" w:customStyle="1" w:styleId="c1">
    <w:name w:val="c1"/>
    <w:basedOn w:val="DefaultParagraphFont"/>
    <w:rsid w:val="002B7236"/>
  </w:style>
  <w:style w:type="character" w:customStyle="1" w:styleId="c6">
    <w:name w:val="c6"/>
    <w:basedOn w:val="DefaultParagraphFont"/>
    <w:rsid w:val="002B7236"/>
  </w:style>
  <w:style w:type="paragraph" w:styleId="ListParagraph">
    <w:name w:val="List Paragraph"/>
    <w:basedOn w:val="Normal"/>
    <w:uiPriority w:val="34"/>
    <w:qFormat/>
    <w:rsid w:val="002B7236"/>
    <w:pPr>
      <w:ind w:left="720"/>
      <w:contextualSpacing/>
    </w:pPr>
  </w:style>
  <w:style w:type="character" w:customStyle="1" w:styleId="c14">
    <w:name w:val="c14"/>
    <w:basedOn w:val="DefaultParagraphFont"/>
    <w:rsid w:val="00EB7CD5"/>
  </w:style>
  <w:style w:type="character" w:customStyle="1" w:styleId="c0">
    <w:name w:val="c0"/>
    <w:basedOn w:val="DefaultParagraphFont"/>
    <w:rsid w:val="00EB7CD5"/>
  </w:style>
  <w:style w:type="character" w:styleId="Emphasis">
    <w:name w:val="Emphasis"/>
    <w:basedOn w:val="DefaultParagraphFont"/>
    <w:uiPriority w:val="20"/>
    <w:qFormat/>
    <w:rsid w:val="00003C86"/>
    <w:rPr>
      <w:i/>
      <w:iCs/>
    </w:rPr>
  </w:style>
  <w:style w:type="table" w:styleId="TableGrid">
    <w:name w:val="Table Grid"/>
    <w:basedOn w:val="TableNormal"/>
    <w:uiPriority w:val="39"/>
    <w:rsid w:val="002073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Normal"/>
    <w:rsid w:val="002A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5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24</cp:revision>
  <dcterms:created xsi:type="dcterms:W3CDTF">2019-12-03T01:25:00Z</dcterms:created>
  <dcterms:modified xsi:type="dcterms:W3CDTF">2019-12-03T23:28:00Z</dcterms:modified>
</cp:coreProperties>
</file>