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06F7C2">
      <w:pPr>
        <w:spacing w:before="100" w:beforeAutospacing="1" w:after="100" w:afterAutospacing="1" w:line="360" w:lineRule="auto"/>
        <w:jc w:val="center"/>
        <w:rPr>
          <w:rFonts w:hint="eastAsia" w:ascii="微软雅黑" w:hAnsi="微软雅黑" w:eastAsia="微软雅黑"/>
          <w:szCs w:val="21"/>
        </w:rPr>
      </w:pPr>
      <w:r>
        <w:rPr>
          <w:rFonts w:hint="eastAsia" w:ascii="宋体" w:hAnsi="宋体" w:eastAsia="宋体"/>
          <w:b/>
          <w:bCs/>
          <w:sz w:val="44"/>
          <w:szCs w:val="44"/>
        </w:rPr>
        <w:t>计算机网络专题实验 实验八报告</w:t>
      </w: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5"/>
        <w:gridCol w:w="1882"/>
        <w:gridCol w:w="1216"/>
        <w:gridCol w:w="2611"/>
      </w:tblGrid>
      <w:tr w14:paraId="7A3C14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</w:trPr>
        <w:tc>
          <w:tcPr>
            <w:tcW w:w="1095" w:type="dxa"/>
            <w:vAlign w:val="center"/>
          </w:tcPr>
          <w:p w14:paraId="685BA1D8">
            <w:pPr>
              <w:spacing w:line="520" w:lineRule="exact"/>
              <w:jc w:val="left"/>
              <w:rPr>
                <w:rFonts w:hint="eastAsia"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姓名</w:t>
            </w:r>
            <w:r>
              <w:rPr>
                <w:rFonts w:ascii="黑体" w:hAnsi="黑体" w:eastAsia="黑体"/>
                <w:sz w:val="28"/>
                <w:szCs w:val="28"/>
              </w:rPr>
              <w:t>：</w:t>
            </w:r>
          </w:p>
        </w:tc>
        <w:tc>
          <w:tcPr>
            <w:tcW w:w="1882" w:type="dxa"/>
            <w:tcBorders>
              <w:bottom w:val="single" w:color="auto" w:sz="4" w:space="0"/>
            </w:tcBorders>
            <w:vAlign w:val="center"/>
          </w:tcPr>
          <w:p w14:paraId="1E5CC98A">
            <w:pPr>
              <w:spacing w:line="520" w:lineRule="exact"/>
              <w:jc w:val="center"/>
              <w:rPr>
                <w:rFonts w:hint="eastAsia" w:ascii="仿宋" w:hAnsi="仿宋" w:eastAsia="仿宋"/>
                <w:sz w:val="28"/>
                <w:szCs w:val="28"/>
              </w:rPr>
            </w:pPr>
          </w:p>
        </w:tc>
        <w:tc>
          <w:tcPr>
            <w:tcW w:w="1216" w:type="dxa"/>
          </w:tcPr>
          <w:p w14:paraId="68AC8673">
            <w:pPr>
              <w:spacing w:line="520" w:lineRule="exact"/>
              <w:jc w:val="center"/>
              <w:rPr>
                <w:rFonts w:hint="eastAsia"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班级：</w:t>
            </w:r>
          </w:p>
        </w:tc>
        <w:tc>
          <w:tcPr>
            <w:tcW w:w="2611" w:type="dxa"/>
            <w:tcBorders>
              <w:bottom w:val="single" w:color="auto" w:sz="4" w:space="0"/>
            </w:tcBorders>
          </w:tcPr>
          <w:p w14:paraId="3DAEE961">
            <w:pPr>
              <w:spacing w:line="520" w:lineRule="exact"/>
              <w:jc w:val="center"/>
              <w:rPr>
                <w:rFonts w:hint="eastAsia" w:ascii="仿宋" w:hAnsi="仿宋" w:eastAsia="仿宋"/>
                <w:sz w:val="28"/>
                <w:szCs w:val="28"/>
              </w:rPr>
            </w:pPr>
          </w:p>
        </w:tc>
      </w:tr>
      <w:tr w14:paraId="7C578A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5" w:type="dxa"/>
            <w:vAlign w:val="center"/>
          </w:tcPr>
          <w:p w14:paraId="6DFA42D2">
            <w:pPr>
              <w:spacing w:line="520" w:lineRule="exact"/>
              <w:jc w:val="left"/>
              <w:rPr>
                <w:rFonts w:hint="eastAsia"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姓名</w:t>
            </w:r>
            <w:r>
              <w:rPr>
                <w:rFonts w:ascii="黑体" w:hAnsi="黑体" w:eastAsia="黑体"/>
                <w:sz w:val="28"/>
                <w:szCs w:val="28"/>
              </w:rPr>
              <w:t>：</w:t>
            </w:r>
          </w:p>
        </w:tc>
        <w:tc>
          <w:tcPr>
            <w:tcW w:w="1882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4E263F5">
            <w:pPr>
              <w:spacing w:line="520" w:lineRule="exact"/>
              <w:jc w:val="center"/>
              <w:rPr>
                <w:rFonts w:hint="eastAsia" w:ascii="仿宋" w:hAnsi="仿宋" w:eastAsia="仿宋"/>
                <w:sz w:val="28"/>
                <w:szCs w:val="28"/>
              </w:rPr>
            </w:pPr>
          </w:p>
        </w:tc>
        <w:tc>
          <w:tcPr>
            <w:tcW w:w="1216" w:type="dxa"/>
          </w:tcPr>
          <w:p w14:paraId="6C21769B">
            <w:pPr>
              <w:spacing w:line="520" w:lineRule="exact"/>
              <w:jc w:val="center"/>
              <w:rPr>
                <w:rFonts w:hint="eastAsia"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班级：</w:t>
            </w:r>
          </w:p>
        </w:tc>
        <w:tc>
          <w:tcPr>
            <w:tcW w:w="2611" w:type="dxa"/>
            <w:tcBorders>
              <w:top w:val="single" w:color="auto" w:sz="4" w:space="0"/>
              <w:bottom w:val="single" w:color="auto" w:sz="4" w:space="0"/>
            </w:tcBorders>
          </w:tcPr>
          <w:p w14:paraId="5AD018E2">
            <w:pPr>
              <w:spacing w:line="520" w:lineRule="exact"/>
              <w:jc w:val="center"/>
              <w:rPr>
                <w:rFonts w:hint="eastAsia" w:ascii="仿宋" w:hAnsi="仿宋" w:eastAsia="仿宋"/>
                <w:sz w:val="28"/>
                <w:szCs w:val="28"/>
              </w:rPr>
            </w:pPr>
          </w:p>
        </w:tc>
      </w:tr>
      <w:tr w14:paraId="2C1F3E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5" w:type="dxa"/>
            <w:vAlign w:val="center"/>
          </w:tcPr>
          <w:p w14:paraId="456D942F">
            <w:pPr>
              <w:spacing w:line="520" w:lineRule="exact"/>
              <w:jc w:val="left"/>
              <w:rPr>
                <w:rFonts w:hint="eastAsia" w:ascii="宋体" w:hAnsi="宋体" w:eastAsia="宋体"/>
                <w:sz w:val="28"/>
                <w:szCs w:val="28"/>
              </w:rPr>
            </w:pPr>
          </w:p>
        </w:tc>
        <w:tc>
          <w:tcPr>
            <w:tcW w:w="1882" w:type="dxa"/>
            <w:tcBorders>
              <w:top w:val="single" w:color="auto" w:sz="4" w:space="0"/>
            </w:tcBorders>
            <w:vAlign w:val="center"/>
          </w:tcPr>
          <w:p w14:paraId="17DA9F53">
            <w:pPr>
              <w:spacing w:line="520" w:lineRule="exact"/>
              <w:jc w:val="center"/>
              <w:rPr>
                <w:rFonts w:hint="eastAsia" w:ascii="宋体" w:hAnsi="宋体" w:eastAsia="宋体"/>
                <w:sz w:val="28"/>
                <w:szCs w:val="28"/>
              </w:rPr>
            </w:pPr>
          </w:p>
        </w:tc>
        <w:tc>
          <w:tcPr>
            <w:tcW w:w="1216" w:type="dxa"/>
          </w:tcPr>
          <w:p w14:paraId="391EFB3C">
            <w:pPr>
              <w:spacing w:line="520" w:lineRule="exact"/>
              <w:jc w:val="center"/>
              <w:rPr>
                <w:rFonts w:hint="eastAsia" w:ascii="宋体" w:hAnsi="宋体" w:eastAsia="宋体"/>
                <w:sz w:val="28"/>
                <w:szCs w:val="28"/>
              </w:rPr>
            </w:pPr>
          </w:p>
        </w:tc>
        <w:tc>
          <w:tcPr>
            <w:tcW w:w="2611" w:type="dxa"/>
            <w:tcBorders>
              <w:top w:val="single" w:color="auto" w:sz="4" w:space="0"/>
            </w:tcBorders>
          </w:tcPr>
          <w:p w14:paraId="7498FC98">
            <w:pPr>
              <w:spacing w:line="520" w:lineRule="exact"/>
              <w:jc w:val="center"/>
              <w:rPr>
                <w:rFonts w:hint="eastAsia" w:ascii="仿宋" w:hAnsi="仿宋" w:eastAsia="仿宋"/>
                <w:sz w:val="28"/>
                <w:szCs w:val="28"/>
              </w:rPr>
            </w:pPr>
          </w:p>
        </w:tc>
      </w:tr>
    </w:tbl>
    <w:p w14:paraId="45A2AC81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黑体" w:hAnsi="黑体" w:eastAsia="黑体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t>一、</w:t>
      </w:r>
      <w:r>
        <w:rPr>
          <w:rFonts w:hint="eastAsia" w:ascii="黑体" w:hAnsi="黑体" w:eastAsia="黑体"/>
          <w:sz w:val="28"/>
          <w:szCs w:val="28"/>
        </w:rPr>
        <w:t>实验名称</w:t>
      </w:r>
    </w:p>
    <w:p w14:paraId="0CC0B99E">
      <w:pPr>
        <w:pStyle w:val="4"/>
        <w:spacing w:before="156"/>
        <w:ind w:left="560"/>
      </w:pPr>
      <w:r>
        <w:rPr>
          <w:rFonts w:hint="eastAsia"/>
        </w:rPr>
        <w:t>实现一个</w:t>
      </w:r>
      <w:r>
        <w:t>可靠数据传输协议</w:t>
      </w:r>
    </w:p>
    <w:p w14:paraId="589D9353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黑体" w:hAnsi="黑体" w:eastAsia="黑体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t>二、</w:t>
      </w:r>
      <w:r>
        <w:rPr>
          <w:rFonts w:hint="eastAsia" w:ascii="黑体" w:hAnsi="黑体" w:eastAsia="黑体"/>
          <w:sz w:val="28"/>
          <w:szCs w:val="28"/>
        </w:rPr>
        <w:t>实验原理</w:t>
      </w:r>
    </w:p>
    <w:p w14:paraId="3029C872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1 UDP（User Datagram Protocol）</w:t>
      </w:r>
    </w:p>
    <w:p w14:paraId="4DFB8977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核心原理：</w:t>
      </w:r>
    </w:p>
    <w:p w14:paraId="45D58215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 xml:space="preserve">- 无连接  </w:t>
      </w:r>
    </w:p>
    <w:p w14:paraId="2AEC3007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- 直接发送数据，无需握手或维护连接状态。</w:t>
      </w:r>
    </w:p>
    <w:p w14:paraId="41FB5290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 xml:space="preserve">- 不可靠性 </w:t>
      </w:r>
    </w:p>
    <w:p w14:paraId="619B25DE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- 不保证数据到达、不重传丢失报文、不保证顺序。</w:t>
      </w:r>
    </w:p>
    <w:p w14:paraId="1808A166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- 无ACK机制，发送后即丢弃本地副本。</w:t>
      </w:r>
    </w:p>
    <w:p w14:paraId="1E24812D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 xml:space="preserve">- 轻量级  </w:t>
      </w:r>
    </w:p>
    <w:p w14:paraId="797C5AE2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- 头部仅8字节（TCP至少20字节），包含源/目的端口、长度、校验和。</w:t>
      </w:r>
    </w:p>
    <w:p w14:paraId="32B79181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- 无流量控制、拥塞控制，传输效率高。</w:t>
      </w:r>
    </w:p>
    <w:p w14:paraId="4755D003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三</w:t>
      </w:r>
      <w:r>
        <w:rPr>
          <w:rFonts w:ascii="黑体" w:hAnsi="黑体" w:eastAsia="黑体"/>
          <w:sz w:val="28"/>
          <w:szCs w:val="28"/>
        </w:rPr>
        <w:t>、</w:t>
      </w:r>
      <w:r>
        <w:rPr>
          <w:rFonts w:hint="eastAsia" w:ascii="黑体" w:hAnsi="黑体" w:eastAsia="黑体"/>
          <w:sz w:val="28"/>
          <w:szCs w:val="28"/>
        </w:rPr>
        <w:t>实验目的</w:t>
      </w:r>
    </w:p>
    <w:p w14:paraId="4219EE3D">
      <w:pPr>
        <w:pStyle w:val="8"/>
        <w:widowControl/>
        <w:ind w:firstLine="480"/>
        <w:rPr>
          <w:rFonts w:cstheme="minorBidi"/>
          <w:bCs/>
          <w:snapToGrid w:val="0"/>
          <w:color w:val="333333"/>
          <w:sz w:val="28"/>
          <w:szCs w:val="24"/>
        </w:rPr>
      </w:pPr>
      <w:r>
        <w:rPr>
          <w:rFonts w:cstheme="minorBidi"/>
          <w:bCs/>
          <w:snapToGrid w:val="0"/>
          <w:color w:val="333333"/>
          <w:sz w:val="28"/>
          <w:szCs w:val="24"/>
        </w:rPr>
        <w:t xml:space="preserve">1)掌握Sockets的相关基础知识，学习Sockets编程的基本函数和模式、框架。 </w:t>
      </w:r>
    </w:p>
    <w:p w14:paraId="77D56A41">
      <w:pPr>
        <w:pStyle w:val="8"/>
        <w:widowControl/>
        <w:ind w:firstLine="480"/>
        <w:rPr>
          <w:rFonts w:cstheme="minorBidi"/>
          <w:bCs/>
          <w:snapToGrid w:val="0"/>
          <w:color w:val="333333"/>
          <w:sz w:val="28"/>
          <w:szCs w:val="24"/>
        </w:rPr>
      </w:pPr>
      <w:r>
        <w:rPr>
          <w:rFonts w:cstheme="minorBidi"/>
          <w:bCs/>
          <w:snapToGrid w:val="0"/>
          <w:color w:val="333333"/>
          <w:sz w:val="28"/>
          <w:szCs w:val="24"/>
        </w:rPr>
        <w:t xml:space="preserve">2)掌握UDP、TCP协议及 Client/Server和P2P两种模式的通信原理。掌握可靠数据传输协议（GBN和SR协议） </w:t>
      </w:r>
    </w:p>
    <w:p w14:paraId="515A467C">
      <w:pPr>
        <w:pStyle w:val="8"/>
        <w:widowControl/>
        <w:ind w:firstLine="480"/>
        <w:rPr>
          <w:rFonts w:cstheme="minorBidi"/>
          <w:bCs/>
          <w:snapToGrid w:val="0"/>
          <w:color w:val="333333"/>
          <w:sz w:val="28"/>
          <w:szCs w:val="24"/>
        </w:rPr>
      </w:pPr>
      <w:r>
        <w:rPr>
          <w:rFonts w:cstheme="minorBidi"/>
          <w:bCs/>
          <w:snapToGrid w:val="0"/>
          <w:color w:val="333333"/>
          <w:sz w:val="28"/>
          <w:szCs w:val="24"/>
        </w:rPr>
        <w:t>3)掌握socket编程框架</w:t>
      </w:r>
    </w:p>
    <w:p w14:paraId="0F4EDB17">
      <w:pPr>
        <w:pStyle w:val="16"/>
        <w:spacing w:line="520" w:lineRule="exact"/>
        <w:ind w:firstLine="0" w:firstLineChars="0"/>
        <w:jc w:val="left"/>
        <w:outlineLvl w:val="0"/>
        <w:rPr>
          <w:rFonts w:hint="eastAsia" w:ascii="黑体" w:hAnsi="黑体" w:eastAsia="黑体"/>
          <w:sz w:val="28"/>
          <w:szCs w:val="28"/>
        </w:rPr>
      </w:pPr>
    </w:p>
    <w:p w14:paraId="5F37C53D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四</w:t>
      </w:r>
      <w:r>
        <w:rPr>
          <w:rFonts w:ascii="黑体" w:hAnsi="黑体" w:eastAsia="黑体"/>
          <w:sz w:val="28"/>
          <w:szCs w:val="28"/>
        </w:rPr>
        <w:t>、</w:t>
      </w:r>
      <w:r>
        <w:rPr>
          <w:rFonts w:hint="eastAsia" w:ascii="黑体" w:hAnsi="黑体" w:eastAsia="黑体"/>
          <w:sz w:val="28"/>
          <w:szCs w:val="28"/>
        </w:rPr>
        <w:t>实验内容</w:t>
      </w:r>
    </w:p>
    <w:p w14:paraId="7996A4BA">
      <w:pPr>
        <w:numPr>
          <w:ilvl w:val="0"/>
          <w:numId w:val="2"/>
        </w:numPr>
        <w:ind w:firstLine="480"/>
        <w:rPr>
          <w:bCs/>
          <w:snapToGrid w:val="0"/>
          <w:color w:val="333333"/>
          <w:kern w:val="0"/>
          <w:sz w:val="28"/>
          <w:szCs w:val="24"/>
        </w:rPr>
      </w:pPr>
      <w:r>
        <w:rPr>
          <w:bCs/>
          <w:snapToGrid w:val="0"/>
          <w:color w:val="333333"/>
          <w:kern w:val="0"/>
          <w:sz w:val="28"/>
          <w:szCs w:val="24"/>
        </w:rPr>
        <w:t>基于 UDP 设计一个简单的 GBN</w:t>
      </w:r>
      <w:r>
        <w:rPr>
          <w:rFonts w:hint="eastAsia"/>
          <w:bCs/>
          <w:snapToGrid w:val="0"/>
          <w:color w:val="333333"/>
          <w:kern w:val="0"/>
          <w:sz w:val="28"/>
          <w:szCs w:val="24"/>
        </w:rPr>
        <w:t xml:space="preserve"> </w:t>
      </w:r>
      <w:r>
        <w:rPr>
          <w:bCs/>
          <w:snapToGrid w:val="0"/>
          <w:color w:val="333333"/>
          <w:kern w:val="0"/>
          <w:sz w:val="28"/>
          <w:szCs w:val="24"/>
        </w:rPr>
        <w:t>+</w:t>
      </w:r>
      <w:r>
        <w:rPr>
          <w:rFonts w:hint="eastAsia"/>
          <w:bCs/>
          <w:snapToGrid w:val="0"/>
          <w:color w:val="333333"/>
          <w:kern w:val="0"/>
          <w:sz w:val="28"/>
          <w:szCs w:val="24"/>
        </w:rPr>
        <w:t xml:space="preserve"> SR</w:t>
      </w:r>
      <w:r>
        <w:rPr>
          <w:bCs/>
          <w:snapToGrid w:val="0"/>
          <w:color w:val="333333"/>
          <w:kern w:val="0"/>
          <w:sz w:val="28"/>
          <w:szCs w:val="24"/>
        </w:rPr>
        <w:t>协议，实现单向可靠数据传输（服 务器到客户的数据传输）。</w:t>
      </w:r>
    </w:p>
    <w:p w14:paraId="233A5F2B">
      <w:pPr>
        <w:numPr>
          <w:ilvl w:val="0"/>
          <w:numId w:val="2"/>
        </w:numPr>
        <w:ind w:firstLine="480"/>
        <w:rPr>
          <w:bCs/>
          <w:snapToGrid w:val="0"/>
          <w:color w:val="333333"/>
          <w:kern w:val="0"/>
          <w:sz w:val="28"/>
          <w:szCs w:val="24"/>
        </w:rPr>
      </w:pPr>
      <w:r>
        <w:rPr>
          <w:rFonts w:hint="eastAsia"/>
          <w:bCs/>
          <w:snapToGrid w:val="0"/>
          <w:color w:val="333333"/>
          <w:kern w:val="0"/>
          <w:sz w:val="28"/>
          <w:szCs w:val="24"/>
        </w:rPr>
        <w:t>基本功能包括：基于该</w:t>
      </w:r>
      <w:r>
        <w:rPr>
          <w:bCs/>
          <w:snapToGrid w:val="0"/>
          <w:color w:val="333333"/>
          <w:kern w:val="0"/>
          <w:sz w:val="28"/>
          <w:szCs w:val="24"/>
        </w:rPr>
        <w:t>可靠数据传输协议</w:t>
      </w:r>
      <w:r>
        <w:rPr>
          <w:rFonts w:hint="eastAsia"/>
          <w:bCs/>
          <w:snapToGrid w:val="0"/>
          <w:color w:val="333333"/>
          <w:kern w:val="0"/>
          <w:sz w:val="28"/>
          <w:szCs w:val="24"/>
        </w:rPr>
        <w:t>传输文件。在广域网上测试该协议的效率。</w:t>
      </w:r>
    </w:p>
    <w:p w14:paraId="1161C82B">
      <w:pPr>
        <w:numPr>
          <w:ilvl w:val="0"/>
          <w:numId w:val="2"/>
        </w:numPr>
        <w:ind w:firstLine="480"/>
        <w:rPr>
          <w:bCs/>
          <w:snapToGrid w:val="0"/>
          <w:color w:val="333333"/>
          <w:kern w:val="0"/>
          <w:sz w:val="28"/>
          <w:szCs w:val="24"/>
        </w:rPr>
      </w:pPr>
      <w:r>
        <w:rPr>
          <w:rFonts w:hint="eastAsia"/>
          <w:bCs/>
          <w:snapToGrid w:val="0"/>
          <w:color w:val="333333"/>
          <w:kern w:val="0"/>
          <w:sz w:val="28"/>
          <w:szCs w:val="24"/>
        </w:rPr>
        <w:t>进阶：</w:t>
      </w:r>
      <w:r>
        <w:rPr>
          <w:bCs/>
          <w:snapToGrid w:val="0"/>
          <w:color w:val="333333"/>
          <w:kern w:val="0"/>
          <w:sz w:val="28"/>
          <w:szCs w:val="24"/>
        </w:rPr>
        <w:t>改进所设计的 GBN</w:t>
      </w:r>
      <w:r>
        <w:rPr>
          <w:rFonts w:hint="eastAsia"/>
          <w:bCs/>
          <w:snapToGrid w:val="0"/>
          <w:color w:val="333333"/>
          <w:kern w:val="0"/>
          <w:sz w:val="28"/>
          <w:szCs w:val="24"/>
        </w:rPr>
        <w:t xml:space="preserve"> </w:t>
      </w:r>
      <w:r>
        <w:rPr>
          <w:bCs/>
          <w:snapToGrid w:val="0"/>
          <w:color w:val="333333"/>
          <w:kern w:val="0"/>
          <w:sz w:val="28"/>
          <w:szCs w:val="24"/>
        </w:rPr>
        <w:t>+</w:t>
      </w:r>
      <w:r>
        <w:rPr>
          <w:rFonts w:hint="eastAsia"/>
          <w:bCs/>
          <w:snapToGrid w:val="0"/>
          <w:color w:val="333333"/>
          <w:kern w:val="0"/>
          <w:sz w:val="28"/>
          <w:szCs w:val="24"/>
        </w:rPr>
        <w:t xml:space="preserve"> SR</w:t>
      </w:r>
      <w:r>
        <w:rPr>
          <w:bCs/>
          <w:snapToGrid w:val="0"/>
          <w:color w:val="333333"/>
          <w:kern w:val="0"/>
          <w:sz w:val="28"/>
          <w:szCs w:val="24"/>
        </w:rPr>
        <w:t xml:space="preserve"> 协议，支持双向数据传输</w:t>
      </w:r>
      <w:r>
        <w:rPr>
          <w:rFonts w:hint="eastAsia"/>
          <w:bCs/>
          <w:snapToGrid w:val="0"/>
          <w:color w:val="333333"/>
          <w:kern w:val="0"/>
          <w:sz w:val="28"/>
          <w:szCs w:val="24"/>
        </w:rPr>
        <w:t>。在广域网上测试该协议的效率。</w:t>
      </w:r>
    </w:p>
    <w:p w14:paraId="6F48E166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五</w:t>
      </w:r>
      <w:r>
        <w:rPr>
          <w:rFonts w:ascii="黑体" w:hAnsi="黑体" w:eastAsia="黑体"/>
          <w:sz w:val="28"/>
          <w:szCs w:val="28"/>
        </w:rPr>
        <w:t>、</w:t>
      </w:r>
      <w:r>
        <w:rPr>
          <w:rFonts w:hint="eastAsia" w:ascii="黑体" w:hAnsi="黑体" w:eastAsia="黑体"/>
          <w:sz w:val="28"/>
          <w:szCs w:val="28"/>
        </w:rPr>
        <w:t>实验实现</w:t>
      </w:r>
    </w:p>
    <w:p w14:paraId="59FC06B5">
      <w:pPr>
        <w:pStyle w:val="16"/>
        <w:spacing w:line="520" w:lineRule="exact"/>
        <w:ind w:firstLine="560"/>
        <w:rPr>
          <w:rFonts w:hint="eastAsia" w:ascii="楷体" w:hAnsi="楷体" w:eastAsia="楷体"/>
          <w:sz w:val="28"/>
          <w:szCs w:val="28"/>
        </w:rPr>
      </w:pPr>
    </w:p>
    <w:p w14:paraId="349A22F3">
      <w:pPr>
        <w:pStyle w:val="16"/>
        <w:numPr>
          <w:ilvl w:val="0"/>
          <w:numId w:val="3"/>
        </w:numPr>
        <w:adjustRightInd w:val="0"/>
        <w:snapToGrid w:val="0"/>
        <w:spacing w:line="520" w:lineRule="exact"/>
        <w:ind w:left="0" w:firstLine="560"/>
        <w:outlineLvl w:val="1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人员分工</w:t>
      </w:r>
    </w:p>
    <w:p w14:paraId="41EB54FF">
      <w:pPr>
        <w:pStyle w:val="16"/>
        <w:adjustRightInd w:val="0"/>
        <w:snapToGrid w:val="0"/>
        <w:spacing w:line="520" w:lineRule="exact"/>
        <w:ind w:left="561" w:firstLine="0" w:firstLineChars="0"/>
        <w:rPr>
          <w:rFonts w:hint="eastAsia" w:ascii="楷体" w:hAnsi="楷体" w:eastAsia="楷体"/>
          <w:sz w:val="28"/>
          <w:szCs w:val="28"/>
        </w:rPr>
      </w:pPr>
      <w:bookmarkStart w:id="0" w:name="_GoBack"/>
      <w:bookmarkEnd w:id="0"/>
    </w:p>
    <w:p w14:paraId="7C28A0E9">
      <w:pPr>
        <w:pStyle w:val="16"/>
        <w:numPr>
          <w:ilvl w:val="0"/>
          <w:numId w:val="3"/>
        </w:numPr>
        <w:adjustRightInd w:val="0"/>
        <w:snapToGrid w:val="0"/>
        <w:spacing w:line="520" w:lineRule="exact"/>
        <w:ind w:left="0" w:firstLine="560"/>
        <w:outlineLvl w:val="1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实验设计</w:t>
      </w:r>
    </w:p>
    <w:p w14:paraId="3DB20886">
      <w:pPr>
        <w:pStyle w:val="16"/>
        <w:numPr>
          <w:ilvl w:val="0"/>
          <w:numId w:val="4"/>
        </w:numPr>
        <w:spacing w:line="520" w:lineRule="exact"/>
        <w:ind w:left="1417" w:hanging="856" w:firstLineChars="0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协议</w:t>
      </w:r>
    </w:p>
    <w:p w14:paraId="71FDDC83">
      <w:pPr>
        <w:spacing w:line="520" w:lineRule="exact"/>
        <w:ind w:firstLine="563"/>
        <w:rPr>
          <w:rFonts w:hint="eastAsia"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基础：</w:t>
      </w:r>
    </w:p>
    <w:p w14:paraId="330173A5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协议设计核心思想</w:t>
      </w:r>
    </w:p>
    <w:p w14:paraId="59BE43B4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1. 发送方（GBN特性）：</w:t>
      </w:r>
    </w:p>
    <w:p w14:paraId="73382428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 - 累计确认：收到ACK后，窗口基序号（`base`）直接跳至`ack_num + 1`，认为此前所有包均被正确接收。</w:t>
      </w:r>
    </w:p>
    <w:p w14:paraId="4BD01595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 - 超时重传：若发生超时，重传当前窗口内所有未确认的包（从`base`到`next_seq`）。</w:t>
      </w:r>
    </w:p>
    <w:p w14:paraId="08D8C322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 - 窗口滑动：发送窗口大小为固定值（`WINDOW_SIZE`），按序发送窗口内的包。</w:t>
      </w:r>
    </w:p>
    <w:p w14:paraId="7EC2A632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2. 接收方（SR特性）：</w:t>
      </w:r>
    </w:p>
    <w:p w14:paraId="0C6ECADF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 - 乱序包缓存：允许缓存窗口内乱序到达的包（如收到包2但未收包1，则缓存包2）。</w:t>
      </w:r>
    </w:p>
    <w:p w14:paraId="1169867C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 - 按序提交：仅当收到期望序号（`expected_seq`）的包时，才将数据提交给上层，并检查缓冲区是否能继续提交后续包。</w:t>
      </w:r>
    </w:p>
    <w:p w14:paraId="185902BD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 - 单独ACK：对每个正确接收的包发送对应的ACK（非累计）。</w:t>
      </w:r>
    </w:p>
    <w:p w14:paraId="29CACF46">
      <w:pPr>
        <w:spacing w:line="520" w:lineRule="exact"/>
        <w:ind w:firstLine="563"/>
        <w:rPr>
          <w:rFonts w:hint="eastAsia"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进阶：</w:t>
      </w:r>
    </w:p>
    <w:p w14:paraId="647E7643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协议核心思想</w:t>
      </w:r>
    </w:p>
    <w:p w14:paraId="628BCD44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1. 发送方（GBN特性）：</w:t>
      </w:r>
    </w:p>
    <w:p w14:paraId="284E9D3F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- 累计确认：仅维护窗口基序号（base），收到ACK后，窗口滑动至ack_num + 1，认为此前所有包已正确接收。</w:t>
      </w:r>
    </w:p>
    <w:p w14:paraId="6AF330CF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- 超时重传：超时触发时，重传窗口内所有未确认包（从base到next_seq），确保可靠性。</w:t>
      </w:r>
    </w:p>
    <w:p w14:paraId="0EA45483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- 固定窗口大小：窗口范围为[base, base + WINDOW_SIZE)，按序发送窗口内的包。</w:t>
      </w:r>
    </w:p>
    <w:p w14:paraId="514ADADD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2. 接收方（SR特性）：</w:t>
      </w:r>
    </w:p>
    <w:p w14:paraId="3FBB2FBF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- 乱序包缓存：使用buffer缓存窗口内乱序到达的包（如收到包3但未收包2，则缓存包3）。</w:t>
      </w:r>
    </w:p>
    <w:p w14:paraId="0B23759A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- 按序提交：仅当收到expected_seq的包时，将数据提交给上层，并检查缓冲区是否能继续提交后续包。</w:t>
      </w:r>
    </w:p>
    <w:p w14:paraId="6A6345CC">
      <w:pPr>
        <w:spacing w:line="520" w:lineRule="exact"/>
        <w:ind w:firstLine="563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- 单独ACK：对每个正确接收的包发送独立的ACK（如收到包2，发送ACK=2）。</w:t>
      </w:r>
    </w:p>
    <w:p w14:paraId="7D798D6E">
      <w:pPr>
        <w:pStyle w:val="16"/>
        <w:numPr>
          <w:ilvl w:val="0"/>
          <w:numId w:val="4"/>
        </w:numPr>
        <w:spacing w:line="520" w:lineRule="exact"/>
        <w:ind w:left="1417" w:hanging="856" w:firstLineChars="0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UI设计</w:t>
      </w:r>
    </w:p>
    <w:p w14:paraId="3B33AB80">
      <w:pPr>
        <w:spacing w:line="520" w:lineRule="exact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</w:t>
      </w:r>
      <w:r>
        <w:rPr>
          <w:rFonts w:ascii="仿宋" w:hAnsi="仿宋" w:eastAsia="仿宋"/>
          <w:sz w:val="28"/>
          <w:szCs w:val="28"/>
        </w:rPr>
        <w:t xml:space="preserve">   </w:t>
      </w:r>
      <w:r>
        <w:rPr>
          <w:rFonts w:hint="eastAsia" w:ascii="仿宋" w:hAnsi="仿宋" w:eastAsia="仿宋"/>
          <w:sz w:val="28"/>
          <w:szCs w:val="28"/>
        </w:rPr>
        <w:t>直接利用终端界面</w:t>
      </w:r>
    </w:p>
    <w:p w14:paraId="48470EC3">
      <w:pPr>
        <w:pStyle w:val="16"/>
        <w:numPr>
          <w:ilvl w:val="0"/>
          <w:numId w:val="4"/>
        </w:numPr>
        <w:spacing w:line="520" w:lineRule="exact"/>
        <w:ind w:left="1417" w:hanging="856" w:firstLineChars="0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框架结构</w:t>
      </w:r>
    </w:p>
    <w:p w14:paraId="690E30B2">
      <w:pPr>
        <w:pStyle w:val="16"/>
        <w:ind w:firstLine="562"/>
        <w:rPr>
          <w:rFonts w:hint="eastAsia"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基础：</w:t>
      </w:r>
    </w:p>
    <w:p w14:paraId="606EFF0B">
      <w:pPr>
        <w:pStyle w:val="16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1. 客户端程序框架</w:t>
      </w:r>
    </w:p>
    <w:p w14:paraId="1D3B35CB">
      <w:pPr>
        <w:pStyle w:val="16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核心功能：请求服务器发送指定文件，接收文件数据并保存。</w:t>
      </w:r>
    </w:p>
    <w:p w14:paraId="038B7CB3">
      <w:pPr>
        <w:pStyle w:val="16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框架结构：</w:t>
      </w:r>
    </w:p>
    <w:p w14:paraId="193B8B3D">
      <w:pPr>
        <w:pStyle w:val="16"/>
        <w:rPr>
          <w:rFonts w:hint="eastAsia" w:ascii="仿宋" w:hAnsi="仿宋" w:eastAsia="仿宋"/>
          <w:b/>
          <w:bCs/>
          <w:sz w:val="28"/>
          <w:szCs w:val="28"/>
        </w:rPr>
      </w:pPr>
      <w:r>
        <w:drawing>
          <wp:inline distT="0" distB="0" distL="114300" distR="114300">
            <wp:extent cx="3687445" cy="1292860"/>
            <wp:effectExtent l="0" t="0" r="8255" b="254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5D15">
      <w:pPr>
        <w:pStyle w:val="16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特点：</w:t>
      </w:r>
    </w:p>
    <w:p w14:paraId="2B54B1C4">
      <w:pPr>
        <w:pStyle w:val="16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- 单线程设计，主线程处理接收逻辑。</w:t>
      </w:r>
    </w:p>
    <w:p w14:paraId="6B347C73">
      <w:pPr>
        <w:pStyle w:val="16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- 使用UDP协议，无连接状态管理。</w:t>
      </w:r>
    </w:p>
    <w:p w14:paraId="57973638">
      <w:pPr>
        <w:pStyle w:val="16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2. 服务器端程序框架</w:t>
      </w:r>
    </w:p>
    <w:p w14:paraId="5F07F8A7">
      <w:pPr>
        <w:pStyle w:val="16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核心功能：监听客户端请求，按需发送文件数据。</w:t>
      </w:r>
    </w:p>
    <w:p w14:paraId="4FDB179A">
      <w:pPr>
        <w:pStyle w:val="16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当前实现（单客户端）：</w:t>
      </w:r>
    </w:p>
    <w:p w14:paraId="23254F3B">
      <w:pPr>
        <w:pStyle w:val="16"/>
        <w:rPr>
          <w:rFonts w:hint="eastAsia" w:ascii="仿宋" w:hAnsi="仿宋" w:eastAsia="仿宋"/>
          <w:sz w:val="28"/>
          <w:szCs w:val="28"/>
        </w:rPr>
      </w:pPr>
      <w:r>
        <w:drawing>
          <wp:inline distT="0" distB="0" distL="114300" distR="114300">
            <wp:extent cx="3910965" cy="1593850"/>
            <wp:effectExtent l="0" t="0" r="635" b="635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4D91">
      <w:pPr>
        <w:pStyle w:val="16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问题：当前仅支持单客户端连接，无法并发处理多用户请求。</w:t>
      </w:r>
    </w:p>
    <w:p w14:paraId="3B75AA4A">
      <w:pPr>
        <w:pStyle w:val="16"/>
        <w:ind w:firstLine="562"/>
        <w:rPr>
          <w:rFonts w:hint="eastAsia" w:ascii="仿宋" w:hAnsi="仿宋" w:eastAsia="仿宋"/>
          <w:b/>
          <w:bCs/>
          <w:sz w:val="28"/>
          <w:szCs w:val="28"/>
        </w:rPr>
      </w:pPr>
    </w:p>
    <w:p w14:paraId="2C12A0F7">
      <w:pPr>
        <w:pStyle w:val="16"/>
        <w:ind w:firstLine="562"/>
        <w:rPr>
          <w:rFonts w:hint="eastAsia"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进阶：</w:t>
      </w:r>
    </w:p>
    <w:p w14:paraId="61B5F387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1. 客户端程序框架（BidirectionalNode作为Receiver）</w:t>
      </w:r>
    </w:p>
    <w:p w14:paraId="1C4C6D0B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角色：用户选择receiver时，客户端主动请求文件并接收数据。</w:t>
      </w:r>
    </w:p>
    <w:p w14:paraId="3B000129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核心流程：</w:t>
      </w:r>
    </w:p>
    <w:p w14:paraId="0A394449">
      <w:pPr>
        <w:pStyle w:val="16"/>
        <w:spacing w:line="520" w:lineRule="exact"/>
        <w:rPr>
          <w:rFonts w:hint="eastAsia" w:ascii="仿宋" w:hAnsi="仿宋" w:eastAsia="仿宋"/>
          <w:sz w:val="28"/>
          <w:szCs w:val="28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366395</wp:posOffset>
            </wp:positionH>
            <wp:positionV relativeFrom="paragraph">
              <wp:posOffset>73025</wp:posOffset>
            </wp:positionV>
            <wp:extent cx="2814320" cy="2293620"/>
            <wp:effectExtent l="0" t="0" r="5080" b="5080"/>
            <wp:wrapNone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FD5572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7EC3E7B4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3C9CD6CF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67E984C2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04970436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30893727">
      <w:pPr>
        <w:pStyle w:val="16"/>
        <w:tabs>
          <w:tab w:val="left" w:pos="6511"/>
        </w:tabs>
        <w:spacing w:line="520" w:lineRule="exact"/>
        <w:ind w:firstLine="0" w:firstLineChars="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ab/>
      </w:r>
    </w:p>
    <w:p w14:paraId="1B159B1A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特点：</w:t>
      </w:r>
    </w:p>
    <w:p w14:paraId="26EBF64F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- 单线程设计，主线程处理请求和接收逻辑。</w:t>
      </w:r>
    </w:p>
    <w:p w14:paraId="45550193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- 使用UDP协议，无连接状态管理。</w:t>
      </w:r>
    </w:p>
    <w:p w14:paraId="692A4C2D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- 支持SR机制的乱序包缓存。</w:t>
      </w:r>
    </w:p>
    <w:p w14:paraId="16B94A25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2. 服务器端程序框架（`BidirectionalNode`作为Sender）</w:t>
      </w:r>
    </w:p>
    <w:p w14:paraId="5D5E2137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角色：用户选择`sender`时，服务器监听请求并发送文件。</w:t>
      </w:r>
    </w:p>
    <w:p w14:paraId="7F2D2886">
      <w:pPr>
        <w:pStyle w:val="16"/>
        <w:tabs>
          <w:tab w:val="left" w:pos="6511"/>
        </w:tabs>
        <w:spacing w:line="520" w:lineRule="exact"/>
        <w:rPr>
          <w:rFonts w:hint="eastAsia" w:ascii="仿宋" w:hAnsi="仿宋" w:eastAsia="仿宋"/>
          <w:sz w:val="28"/>
          <w:szCs w:val="2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372745</wp:posOffset>
            </wp:positionH>
            <wp:positionV relativeFrom="paragraph">
              <wp:posOffset>295910</wp:posOffset>
            </wp:positionV>
            <wp:extent cx="3026410" cy="2343785"/>
            <wp:effectExtent l="0" t="0" r="8890" b="5715"/>
            <wp:wrapNone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sz w:val="28"/>
          <w:szCs w:val="28"/>
        </w:rPr>
        <w:t>- 核心流程：</w:t>
      </w:r>
    </w:p>
    <w:p w14:paraId="02788BF4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659DB913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6ED1F8E6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08468F16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5EBF877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8A7ACEC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73A19C58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9F7C82B">
      <w:pPr>
        <w:pStyle w:val="16"/>
        <w:tabs>
          <w:tab w:val="left" w:pos="6511"/>
        </w:tabs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当前限制：仅支持单客户端顺序处理，无法并发。</w:t>
      </w:r>
    </w:p>
    <w:p w14:paraId="51C6D82F">
      <w:pPr>
        <w:pStyle w:val="16"/>
        <w:numPr>
          <w:ilvl w:val="0"/>
          <w:numId w:val="3"/>
        </w:numPr>
        <w:adjustRightInd w:val="0"/>
        <w:snapToGrid w:val="0"/>
        <w:spacing w:line="520" w:lineRule="exact"/>
        <w:ind w:left="0" w:firstLine="560"/>
        <w:outlineLvl w:val="1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关键代码的描述</w:t>
      </w:r>
    </w:p>
    <w:p w14:paraId="5460769D">
      <w:pPr>
        <w:pStyle w:val="16"/>
        <w:spacing w:line="520" w:lineRule="exact"/>
        <w:ind w:firstLine="480"/>
        <w:rPr>
          <w:rFonts w:hint="eastAsia" w:ascii="仿宋_GB2312" w:hAnsi="黑体" w:eastAsia="仿宋_GB2312"/>
          <w:sz w:val="24"/>
          <w:szCs w:val="24"/>
        </w:rPr>
      </w:pPr>
      <w:r>
        <w:rPr>
          <w:rFonts w:hint="eastAsia" w:ascii="仿宋_GB2312" w:hAnsi="黑体" w:eastAsia="仿宋_GB2312"/>
          <w:sz w:val="24"/>
          <w:szCs w:val="24"/>
        </w:rPr>
        <w:t>【</w:t>
      </w:r>
      <w:r>
        <w:rPr>
          <w:rFonts w:hint="eastAsia" w:ascii="仿宋_GB2312" w:hAnsi="黑体" w:eastAsia="仿宋_GB2312"/>
          <w:sz w:val="24"/>
          <w:szCs w:val="24"/>
          <w:shd w:val="pct15" w:color="auto" w:fill="FFFFFF"/>
        </w:rPr>
        <w:t>主要代码源文件名及功能描述，是借鉴还是自主编写，自主编写需注明编写人。</w:t>
      </w:r>
      <w:r>
        <w:rPr>
          <w:rFonts w:hint="eastAsia" w:ascii="仿宋_GB2312" w:hAnsi="黑体" w:eastAsia="仿宋_GB2312"/>
          <w:sz w:val="24"/>
          <w:szCs w:val="24"/>
        </w:rPr>
        <w:t>】</w:t>
      </w:r>
    </w:p>
    <w:p w14:paraId="13B34253">
      <w:pPr>
        <w:pStyle w:val="16"/>
        <w:spacing w:line="520" w:lineRule="exact"/>
        <w:ind w:firstLine="562"/>
        <w:rPr>
          <w:rFonts w:hint="eastAsia"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基础：</w:t>
      </w:r>
    </w:p>
    <w:p w14:paraId="5F042319">
      <w:pPr>
        <w:pStyle w:val="16"/>
        <w:numPr>
          <w:ilvl w:val="0"/>
          <w:numId w:val="5"/>
        </w:numPr>
        <w:spacing w:line="520" w:lineRule="exact"/>
        <w:ind w:left="1276" w:hanging="856" w:firstLineChars="0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Packet类（公共模块）。</w:t>
      </w:r>
    </w:p>
    <w:p w14:paraId="3CC351B8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功能：定义数据包结构，实现序列化、反序列化及校验功能。</w:t>
      </w:r>
    </w:p>
    <w:p w14:paraId="2C22DF4E">
      <w:pPr>
        <w:pStyle w:val="16"/>
        <w:spacing w:line="520" w:lineRule="exact"/>
        <w:rPr>
          <w:rFonts w:hint="eastAsia" w:ascii="仿宋" w:hAnsi="仿宋" w:eastAsia="仿宋"/>
          <w:sz w:val="28"/>
          <w:szCs w:val="28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3175</wp:posOffset>
            </wp:positionV>
            <wp:extent cx="5272405" cy="4719320"/>
            <wp:effectExtent l="0" t="0" r="10795" b="5080"/>
            <wp:wrapNone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D768C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5B19B013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0384B33B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4DC883F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6B6399FF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6717C5EB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610B2FF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9AFA653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028C6EC9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6082C413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3A8E972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52106B0B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5AE75A6A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7884710B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解释：</w:t>
      </w:r>
    </w:p>
    <w:p w14:paraId="0BF1995A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序列化：将数据包头部（序列号、确认号、标志位）和数据部分打包为二进制，并附加CRC32校验和。</w:t>
      </w:r>
    </w:p>
    <w:p w14:paraId="4E94C9F7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反序列化：通过deserialize函数还原数据包对象。</w:t>
      </w:r>
    </w:p>
    <w:p w14:paraId="3D14F261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校验：使用CRC32校验确保数据完整性。</w:t>
      </w:r>
    </w:p>
    <w:p w14:paraId="67A3516C">
      <w:pPr>
        <w:pStyle w:val="16"/>
        <w:spacing w:line="520" w:lineRule="exact"/>
        <w:ind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7F77826F">
      <w:pPr>
        <w:pStyle w:val="16"/>
        <w:numPr>
          <w:ilvl w:val="0"/>
          <w:numId w:val="5"/>
        </w:numPr>
        <w:spacing w:line="520" w:lineRule="exact"/>
        <w:ind w:left="1276" w:hanging="856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客户端核心逻辑（GBN_SR_Receiver类）exp8_client_receiver.py</w:t>
      </w:r>
    </w:p>
    <w:p w14:paraId="26D3D33D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327660</wp:posOffset>
            </wp:positionV>
            <wp:extent cx="5909945" cy="6012180"/>
            <wp:effectExtent l="0" t="0" r="8255" b="7620"/>
            <wp:wrapNone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sz w:val="28"/>
          <w:szCs w:val="28"/>
        </w:rPr>
        <w:t>功能：请求文件并接收数据，实现GBN+SR混合协议。</w:t>
      </w:r>
    </w:p>
    <w:p w14:paraId="275B88D4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7D9CF34C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092E92FD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5AC9A86F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054F90D4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5873DB13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6FA83B5F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23FA92B1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5EDA486C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771932F2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1CC45458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32E47322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0121BDEA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067F7654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62EB3075">
      <w:pPr>
        <w:pStyle w:val="16"/>
        <w:spacing w:line="520" w:lineRule="exact"/>
        <w:ind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73AEE9D3">
      <w:pPr>
        <w:pStyle w:val="16"/>
        <w:spacing w:line="520" w:lineRule="exact"/>
        <w:ind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184D4522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6761D808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2FA98AF7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解释：</w:t>
      </w:r>
    </w:p>
    <w:p w14:paraId="1644FA54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按序提交：仅当收到期望序列号的包时，提交数据并递增`expected_seq`。</w:t>
      </w:r>
    </w:p>
    <w:p w14:paraId="6F441EC3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乱序缓存：窗口内的乱序包被缓存，待缺失包到达后按序提交。</w:t>
      </w:r>
    </w:p>
    <w:p w14:paraId="235D0C2A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ACK机制：对每个正确接收的包发送独立的ACK。</w:t>
      </w:r>
    </w:p>
    <w:p w14:paraId="43A85B55">
      <w:pPr>
        <w:pStyle w:val="16"/>
        <w:numPr>
          <w:ilvl w:val="0"/>
          <w:numId w:val="5"/>
        </w:numPr>
        <w:spacing w:line="520" w:lineRule="exact"/>
        <w:ind w:left="1276" w:hanging="856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服务器端核心逻辑（`GBN_SR_Sender`类）</w:t>
      </w:r>
    </w:p>
    <w:p w14:paraId="2CC4AEF0">
      <w:pPr>
        <w:pStyle w:val="16"/>
        <w:spacing w:line="520" w:lineRule="exact"/>
        <w:ind w:firstLine="840" w:firstLineChars="30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exp8_server_sender.py</w:t>
      </w:r>
    </w:p>
    <w:p w14:paraId="1077E59D">
      <w:pPr>
        <w:pStyle w:val="16"/>
        <w:spacing w:line="520" w:lineRule="exact"/>
        <w:ind w:firstLine="840" w:firstLineChars="30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功能：响应文件请求，发送数据并实现GBN协议。</w:t>
      </w:r>
    </w:p>
    <w:p w14:paraId="62B062E4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28575</wp:posOffset>
            </wp:positionV>
            <wp:extent cx="4371340" cy="5314950"/>
            <wp:effectExtent l="0" t="0" r="10160" b="6350"/>
            <wp:wrapNone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CEC123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4DD41C4D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5D4EA5D7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2D3D0A37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19BDA30B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1B24A647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680BBDFE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2584AF10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6E3CC0F7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2BC3C0DD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0FCA9EF4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6B40A0BF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2963C2BD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7332902B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75D1B4B5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</w:p>
    <w:p w14:paraId="090E83F6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解释：</w:t>
      </w:r>
    </w:p>
    <w:p w14:paraId="0CE91FC1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窗口管理：发送窗口范围为`[base, base + WINDOW_SIZE)`，按序发送窗口内数据。</w:t>
      </w:r>
    </w:p>
    <w:p w14:paraId="6673E91B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超时重传：若未收到ACK，触发`timeout_handler`重传窗口内所有包。</w:t>
      </w:r>
    </w:p>
    <w:p w14:paraId="07C2A148">
      <w:pPr>
        <w:pStyle w:val="16"/>
        <w:spacing w:line="520" w:lineRule="exact"/>
        <w:ind w:left="420" w:firstLine="0" w:firstLineChars="0"/>
        <w:jc w:val="left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累计确认：收到ACK后，窗口滑动至`ack_num + 1`，认为此前所有包已确认。</w:t>
      </w:r>
    </w:p>
    <w:p w14:paraId="50B1ECEB">
      <w:pPr>
        <w:pStyle w:val="16"/>
        <w:spacing w:line="520" w:lineRule="exact"/>
        <w:ind w:firstLine="562"/>
        <w:rPr>
          <w:rFonts w:hint="eastAsia"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进阶（exp8_advanced.py）：</w:t>
      </w:r>
    </w:p>
    <w:p w14:paraId="54DAE230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1. `Packet`类：数据包构造与校验</w:t>
      </w:r>
    </w:p>
    <w:p w14:paraId="6C243E13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功能：定义数据包结构，实现序列化、反序列化及完整性校验。</w:t>
      </w:r>
    </w:p>
    <w:p w14:paraId="456E5BA8">
      <w:pPr>
        <w:pStyle w:val="16"/>
        <w:spacing w:line="520" w:lineRule="exact"/>
        <w:rPr>
          <w:rFonts w:hint="eastAsia" w:ascii="仿宋" w:hAnsi="仿宋" w:eastAsia="仿宋"/>
          <w:sz w:val="28"/>
          <w:szCs w:val="28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323215</wp:posOffset>
            </wp:positionH>
            <wp:positionV relativeFrom="paragraph">
              <wp:posOffset>635</wp:posOffset>
            </wp:positionV>
            <wp:extent cx="5538470" cy="5190490"/>
            <wp:effectExtent l="0" t="0" r="11430" b="3810"/>
            <wp:wrapNone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51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BF2681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013500FA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69732FB0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02F96DFA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35FCB223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3A4AC9E6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62305D96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748325F2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6653A8AD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327AE71D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30011D73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35D39D6B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24AE725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5E921EAD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26AFC172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3F9CE9C9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解释：</w:t>
      </w:r>
    </w:p>
    <w:p w14:paraId="01C1A6C7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序列化：将数据包的头部（序列号、确认号、标志位）和数据部分打包为二进制格式，并附加CRC32校验和。</w:t>
      </w:r>
    </w:p>
    <w:p w14:paraId="7D27E333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反序列化：通过`deserialize`函数将接收到的二进制数据还原为`Packet`对象。</w:t>
      </w:r>
    </w:p>
    <w:p w14:paraId="7E442399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校验：使用CRC32算法确保数据在传输过程中未被篡改。</w:t>
      </w:r>
    </w:p>
    <w:p w14:paraId="1716901B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57A32876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2. `BidirectionalNode`类：双向通信核心</w:t>
      </w:r>
    </w:p>
    <w:p w14:paraId="295409BD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功能：支持作为发送方（Sender）或接收方（Receiver），实现GBN+SR混合协议。</w:t>
      </w:r>
    </w:p>
    <w:p w14:paraId="18066D75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发送方逻辑（`send_file`方法）</w:t>
      </w:r>
    </w:p>
    <w:p w14:paraId="49A1D428">
      <w:pPr>
        <w:pStyle w:val="16"/>
        <w:spacing w:line="520" w:lineRule="exact"/>
        <w:rPr>
          <w:rFonts w:hint="eastAsia" w:ascii="仿宋" w:hAnsi="仿宋" w:eastAsia="仿宋"/>
          <w:sz w:val="28"/>
          <w:szCs w:val="28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26670</wp:posOffset>
            </wp:positionV>
            <wp:extent cx="4475480" cy="4957445"/>
            <wp:effectExtent l="0" t="0" r="7620" b="8255"/>
            <wp:wrapNone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54D447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31608827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5F540A45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361AEB8F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41CB9568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3A2F830F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4BC3ACD7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2CCA9E81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742F9201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600113B7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245E4E4A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50EE3B8F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5E6FAC26">
      <w:pPr>
        <w:pStyle w:val="16"/>
        <w:spacing w:line="520" w:lineRule="exact"/>
        <w:ind w:firstLine="0" w:firstLineChars="0"/>
        <w:rPr>
          <w:rFonts w:hint="eastAsia" w:ascii="仿宋" w:hAnsi="仿宋" w:eastAsia="仿宋"/>
          <w:sz w:val="28"/>
          <w:szCs w:val="28"/>
        </w:rPr>
      </w:pPr>
    </w:p>
    <w:p w14:paraId="7D2C076A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D257701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关键点：</w:t>
      </w:r>
    </w:p>
    <w:p w14:paraId="415320D4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窗口管理：窗口范围为`[base, base + WINDOW_SIZE)`，按序发送窗口内的数据包。</w:t>
      </w:r>
    </w:p>
    <w:p w14:paraId="2D1F3916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定时器：仅对窗口基序号（`base`）启动定时器，超时后触发重传。</w:t>
      </w:r>
    </w:p>
    <w:p w14:paraId="21DDD331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累计确认：收到ACK后，窗口滑动至`ack_num + 1`，认为此前所有包已确认。</w:t>
      </w:r>
    </w:p>
    <w:p w14:paraId="55FBBC3E">
      <w:pPr>
        <w:pStyle w:val="16"/>
        <w:spacing w:line="520" w:lineRule="exact"/>
        <w:rPr>
          <w:rFonts w:hint="eastAsia" w:ascii="仿宋" w:hAnsi="仿宋" w:eastAsia="仿宋"/>
          <w:sz w:val="28"/>
          <w:szCs w:val="28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270510</wp:posOffset>
            </wp:positionH>
            <wp:positionV relativeFrom="paragraph">
              <wp:posOffset>320675</wp:posOffset>
            </wp:positionV>
            <wp:extent cx="3618865" cy="4086860"/>
            <wp:effectExtent l="0" t="0" r="635" b="2540"/>
            <wp:wrapNone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sz w:val="28"/>
          <w:szCs w:val="28"/>
        </w:rPr>
        <w:t>接收方逻辑（`receive_file`方法）</w:t>
      </w:r>
    </w:p>
    <w:p w14:paraId="35716E44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5B9FF514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2289D9F5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D7B4FBE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EAEE74B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36EBF5B9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53E8D01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BB42E31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6A5CC492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03EE0CC7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5E6CEBCF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39F42E9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5FD6AEE6">
      <w:pPr>
        <w:pStyle w:val="16"/>
        <w:spacing w:line="520" w:lineRule="exact"/>
        <w:rPr>
          <w:rFonts w:hint="eastAsia" w:ascii="仿宋" w:hAnsi="仿宋" w:eastAsia="仿宋"/>
          <w:sz w:val="28"/>
          <w:szCs w:val="28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91440</wp:posOffset>
            </wp:positionV>
            <wp:extent cx="4702175" cy="2609215"/>
            <wp:effectExtent l="0" t="0" r="9525" b="6985"/>
            <wp:wrapNone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00879E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15F9EFA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C62A9D9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101AB92F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6C3F0142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4820423A">
      <w:pPr>
        <w:pStyle w:val="16"/>
        <w:spacing w:line="520" w:lineRule="exact"/>
        <w:ind w:firstLine="0" w:firstLineChars="0"/>
        <w:rPr>
          <w:rFonts w:hint="eastAsia" w:ascii="仿宋" w:hAnsi="仿宋" w:eastAsia="仿宋"/>
          <w:sz w:val="28"/>
          <w:szCs w:val="28"/>
        </w:rPr>
      </w:pPr>
    </w:p>
    <w:p w14:paraId="189991A6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56755A54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关键点：</w:t>
      </w:r>
    </w:p>
    <w:p w14:paraId="6F173E3A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按序提交：仅当收到期望序列号（`expected_seq`）的包时，提交数据并递增序号。</w:t>
      </w:r>
    </w:p>
    <w:p w14:paraId="69BB1E9E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乱序缓存：窗口内的乱序包被缓存，待缺失包到达后按序提交。</w:t>
      </w:r>
    </w:p>
    <w:p w14:paraId="4A9294CD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单独ACK：对每个正确接收的包发送独立的ACK。</w:t>
      </w:r>
    </w:p>
    <w:p w14:paraId="74634A8C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3. 多线程与错误处理</w:t>
      </w:r>
    </w:p>
    <w:p w14:paraId="202FC10A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多线程：</w:t>
      </w:r>
    </w:p>
    <w:p w14:paraId="630D70ED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- 发送方启动独立的`receive_acks`线程处理ACK。</w:t>
      </w:r>
    </w:p>
    <w:p w14:paraId="15B21B34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- 接收方主线程处理数据接收和ACK发送。</w:t>
      </w:r>
    </w:p>
    <w:p w14:paraId="6CCA4AF7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- 错误处理：</w:t>
      </w:r>
    </w:p>
    <w:p w14:paraId="27AAE4F6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- 文件不存在：发送`ERR`包并终止传输。</w:t>
      </w:r>
    </w:p>
    <w:p w14:paraId="621E7553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- 数据损坏：通过CRC32校验丢弃损坏包。</w:t>
      </w:r>
    </w:p>
    <w:p w14:paraId="4587E7B0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- 超时重传：定时器触发后重传窗口内所有包。</w:t>
      </w:r>
    </w:p>
    <w:p w14:paraId="0C6DCEF6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 - 线程安全：使用`threading.Lock()`保护共享变量（如`base`和`next_seq`）。</w:t>
      </w:r>
    </w:p>
    <w:p w14:paraId="6BA963FE">
      <w:pPr>
        <w:pStyle w:val="16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</w:p>
    <w:p w14:paraId="5C6E030E">
      <w:pPr>
        <w:pStyle w:val="16"/>
        <w:spacing w:line="520" w:lineRule="exact"/>
        <w:ind w:left="720" w:hanging="720" w:firstLineChars="0"/>
        <w:jc w:val="left"/>
        <w:outlineLvl w:val="0"/>
        <w:rPr>
          <w:rFonts w:hint="eastAsia" w:ascii="黑体" w:hAnsi="黑体" w:eastAsia="黑体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t>六、</w:t>
      </w:r>
      <w:r>
        <w:rPr>
          <w:rFonts w:hint="eastAsia" w:ascii="黑体" w:hAnsi="黑体" w:eastAsia="黑体"/>
          <w:sz w:val="28"/>
          <w:szCs w:val="28"/>
        </w:rPr>
        <w:t>测试及结果分析</w:t>
      </w:r>
    </w:p>
    <w:p w14:paraId="03780CA0">
      <w:pPr>
        <w:pStyle w:val="16"/>
        <w:spacing w:line="520" w:lineRule="exact"/>
        <w:ind w:left="720" w:firstLine="0" w:firstLineChars="0"/>
        <w:jc w:val="left"/>
        <w:rPr>
          <w:rFonts w:hint="eastAsia" w:ascii="仿宋_GB2312" w:hAnsi="黑体" w:eastAsia="仿宋_GB2312"/>
          <w:sz w:val="24"/>
          <w:szCs w:val="24"/>
        </w:rPr>
      </w:pPr>
      <w:r>
        <w:rPr>
          <w:rFonts w:hint="eastAsia" w:ascii="仿宋_GB2312" w:hAnsi="黑体" w:eastAsia="仿宋_GB2312"/>
          <w:sz w:val="24"/>
          <w:szCs w:val="24"/>
        </w:rPr>
        <w:t>【</w:t>
      </w:r>
      <w:r>
        <w:rPr>
          <w:rFonts w:hint="eastAsia" w:ascii="仿宋_GB2312" w:hAnsi="黑体" w:eastAsia="仿宋_GB2312"/>
          <w:sz w:val="24"/>
          <w:szCs w:val="24"/>
          <w:shd w:val="pct15" w:color="auto" w:fill="FFFFFF"/>
        </w:rPr>
        <w:t>测试过程应当比较详尽，把所有的功能都测试覆盖了，还要注意错误情况的处理。</w:t>
      </w:r>
      <w:r>
        <w:rPr>
          <w:rFonts w:hint="eastAsia" w:ascii="仿宋_GB2312" w:hAnsi="黑体" w:eastAsia="仿宋_GB2312"/>
          <w:sz w:val="24"/>
          <w:szCs w:val="24"/>
        </w:rPr>
        <w:t>】</w:t>
      </w:r>
    </w:p>
    <w:p w14:paraId="2A7AF747">
      <w:pPr>
        <w:pStyle w:val="16"/>
        <w:spacing w:line="520" w:lineRule="exact"/>
        <w:ind w:left="720" w:firstLine="0" w:firstLineChars="0"/>
        <w:jc w:val="left"/>
        <w:rPr>
          <w:rFonts w:hint="eastAsia" w:ascii="仿宋_GB2312" w:hAnsi="黑体" w:eastAsia="仿宋_GB2312"/>
          <w:sz w:val="24"/>
          <w:szCs w:val="24"/>
        </w:rPr>
      </w:pPr>
      <w:r>
        <w:rPr>
          <w:rFonts w:hint="eastAsia" w:ascii="仿宋_GB2312" w:hAnsi="黑体" w:eastAsia="仿宋_GB2312"/>
          <w:sz w:val="24"/>
          <w:szCs w:val="24"/>
        </w:rPr>
        <w:t>本地机ping云服务器，得到RTT的估算时间：</w:t>
      </w:r>
    </w:p>
    <w:p w14:paraId="63F4C482">
      <w:pPr>
        <w:pStyle w:val="16"/>
        <w:ind w:left="720" w:firstLine="0" w:firstLineChars="0"/>
        <w:jc w:val="left"/>
        <w:rPr>
          <w:rFonts w:hint="eastAsia" w:ascii="仿宋_GB2312" w:hAnsi="黑体" w:eastAsia="仿宋_GB2312"/>
          <w:sz w:val="24"/>
          <w:szCs w:val="24"/>
        </w:rPr>
      </w:pPr>
      <w:r>
        <w:rPr>
          <w:rFonts w:ascii="仿宋_GB2312" w:hAnsi="黑体" w:eastAsia="仿宋_GB2312"/>
          <w:sz w:val="24"/>
          <w:szCs w:val="24"/>
        </w:rPr>
        <w:drawing>
          <wp:inline distT="0" distB="0" distL="0" distR="0">
            <wp:extent cx="4944745" cy="2583180"/>
            <wp:effectExtent l="0" t="0" r="8255" b="7620"/>
            <wp:docPr id="4499738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73809" name="图片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829" cy="258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1C2E">
      <w:pPr>
        <w:pStyle w:val="16"/>
        <w:ind w:left="720" w:firstLine="0" w:firstLineChars="0"/>
        <w:jc w:val="left"/>
        <w:rPr>
          <w:rFonts w:hint="eastAsia" w:ascii="仿宋_GB2312" w:hAnsi="黑体" w:eastAsia="仿宋_GB2312"/>
          <w:sz w:val="24"/>
          <w:szCs w:val="24"/>
        </w:rPr>
      </w:pPr>
      <w:r>
        <w:rPr>
          <w:rFonts w:hint="eastAsia" w:ascii="仿宋_GB2312" w:hAnsi="黑体" w:eastAsia="仿宋_GB2312"/>
          <w:sz w:val="24"/>
          <w:szCs w:val="24"/>
        </w:rPr>
        <w:t>考虑到实际可能存在的误差，我们为方便取RTT的估计值50ms</w:t>
      </w:r>
    </w:p>
    <w:p w14:paraId="46ABC8BE">
      <w:pPr>
        <w:pStyle w:val="16"/>
        <w:ind w:left="720" w:firstLine="0" w:firstLineChars="0"/>
        <w:jc w:val="left"/>
        <w:rPr>
          <w:rFonts w:hint="eastAsia" w:ascii="仿宋_GB2312" w:hAnsi="黑体" w:eastAsia="仿宋_GB2312"/>
          <w:sz w:val="24"/>
          <w:szCs w:val="24"/>
        </w:rPr>
      </w:pPr>
      <w:r>
        <w:rPr>
          <w:rFonts w:hint="eastAsia" w:ascii="仿宋_GB2312" w:hAnsi="黑体" w:eastAsia="仿宋_GB2312"/>
          <w:sz w:val="24"/>
          <w:szCs w:val="24"/>
        </w:rPr>
        <w:t>测试文件为一个压缩包answer2.zip，大小约为1MB</w:t>
      </w:r>
    </w:p>
    <w:p w14:paraId="0D2335F7">
      <w:pPr>
        <w:pStyle w:val="16"/>
        <w:ind w:left="720" w:firstLine="0" w:firstLineChars="0"/>
        <w:jc w:val="left"/>
        <w:rPr>
          <w:rFonts w:hint="eastAsia" w:ascii="仿宋_GB2312" w:hAnsi="黑体" w:eastAsia="仿宋_GB2312"/>
          <w:sz w:val="24"/>
          <w:szCs w:val="24"/>
        </w:rPr>
      </w:pPr>
      <w:r>
        <w:rPr>
          <w:rFonts w:ascii="仿宋_GB2312" w:hAnsi="黑体" w:eastAsia="仿宋_GB2312"/>
          <w:sz w:val="24"/>
          <w:szCs w:val="24"/>
        </w:rPr>
        <w:drawing>
          <wp:inline distT="0" distB="0" distL="0" distR="0">
            <wp:extent cx="5257800" cy="227330"/>
            <wp:effectExtent l="0" t="0" r="0" b="1270"/>
            <wp:docPr id="13631365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36510" name="图片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010" cy="22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DF90">
      <w:pPr>
        <w:pStyle w:val="16"/>
        <w:adjustRightInd w:val="0"/>
        <w:snapToGrid w:val="0"/>
        <w:spacing w:line="520" w:lineRule="exact"/>
        <w:ind w:left="560" w:firstLine="0" w:firstLineChars="0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测试</w:t>
      </w:r>
    </w:p>
    <w:p w14:paraId="09F76A3D">
      <w:pPr>
        <w:pStyle w:val="16"/>
        <w:adjustRightInd w:val="0"/>
        <w:snapToGrid w:val="0"/>
        <w:ind w:left="561" w:firstLine="0" w:firstLineChars="0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参数配置：</w:t>
      </w:r>
    </w:p>
    <w:p w14:paraId="76823B9E">
      <w:pPr>
        <w:pStyle w:val="16"/>
        <w:adjustRightInd w:val="0"/>
        <w:snapToGrid w:val="0"/>
        <w:ind w:left="561" w:firstLine="0" w:firstLineChars="0"/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4312920" cy="1074420"/>
            <wp:effectExtent l="0" t="0" r="0" b="0"/>
            <wp:docPr id="19279163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6393" name="图片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E71F9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结果分析：</w:t>
      </w:r>
    </w:p>
    <w:p w14:paraId="6EE22683">
      <w:pPr>
        <w:pStyle w:val="16"/>
        <w:adjustRightInd w:val="0"/>
        <w:snapToGrid w:val="0"/>
        <w:ind w:left="560" w:firstLine="0" w:firstLineChars="0"/>
      </w:pPr>
      <w:r>
        <w:rPr>
          <w:rFonts w:hint="eastAsia"/>
        </w:rPr>
        <w:drawing>
          <wp:inline distT="0" distB="0" distL="0" distR="0">
            <wp:extent cx="3741420" cy="2080260"/>
            <wp:effectExtent l="0" t="0" r="0" b="0"/>
            <wp:docPr id="9369991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99173" name="图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3352">
      <w:pPr>
        <w:pStyle w:val="16"/>
        <w:adjustRightInd w:val="0"/>
        <w:snapToGrid w:val="0"/>
        <w:ind w:left="560" w:firstLine="0" w:firstLineChars="0"/>
      </w:pPr>
      <w:r>
        <w:drawing>
          <wp:inline distT="0" distB="0" distL="0" distR="0">
            <wp:extent cx="4145280" cy="1912620"/>
            <wp:effectExtent l="0" t="0" r="7620" b="0"/>
            <wp:docPr id="21222228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2837" name="图片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3640C">
      <w:pPr>
        <w:pStyle w:val="16"/>
        <w:adjustRightInd w:val="0"/>
        <w:snapToGrid w:val="0"/>
        <w:ind w:left="560" w:firstLine="0" w:firstLineChars="0"/>
      </w:pPr>
      <w:r>
        <w:drawing>
          <wp:inline distT="0" distB="0" distL="0" distR="0">
            <wp:extent cx="5036820" cy="2620010"/>
            <wp:effectExtent l="0" t="0" r="0" b="8890"/>
            <wp:docPr id="171240499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04999" name="图片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269" cy="262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556A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成功传输</w:t>
      </w:r>
      <w:r>
        <w:rPr>
          <w:rFonts w:ascii="仿宋_GB2312" w:hAnsi="楷体" w:eastAsia="仿宋_GB2312"/>
          <w:sz w:val="28"/>
          <w:szCs w:val="28"/>
        </w:rPr>
        <w:t>：</w:t>
      </w:r>
      <w:r>
        <w:rPr>
          <w:rFonts w:hint="eastAsia" w:ascii="仿宋_GB2312" w:hAnsi="楷体" w:eastAsia="仿宋_GB2312"/>
          <w:sz w:val="28"/>
          <w:szCs w:val="28"/>
        </w:rPr>
        <w:t>服务端将文件分成一系列包，客户</w:t>
      </w:r>
      <w:r>
        <w:rPr>
          <w:rFonts w:ascii="仿宋_GB2312" w:hAnsi="楷体" w:eastAsia="仿宋_GB2312"/>
          <w:sz w:val="28"/>
          <w:szCs w:val="28"/>
        </w:rPr>
        <w:t>端最终接收到</w:t>
      </w:r>
      <w:r>
        <w:rPr>
          <w:rFonts w:hint="eastAsia" w:ascii="仿宋_GB2312" w:hAnsi="楷体" w:eastAsia="仿宋_GB2312"/>
          <w:sz w:val="28"/>
          <w:szCs w:val="28"/>
        </w:rPr>
        <w:t>所有包</w:t>
      </w:r>
      <w:r>
        <w:rPr>
          <w:rFonts w:ascii="仿宋_GB2312" w:hAnsi="楷体" w:eastAsia="仿宋_GB2312"/>
          <w:sz w:val="28"/>
          <w:szCs w:val="28"/>
        </w:rPr>
        <w:t>，并写入文件，</w:t>
      </w:r>
      <w:r>
        <w:rPr>
          <w:rFonts w:hint="eastAsia" w:ascii="仿宋_GB2312" w:hAnsi="楷体" w:eastAsia="仿宋_GB2312"/>
          <w:sz w:val="28"/>
          <w:szCs w:val="28"/>
        </w:rPr>
        <w:t>打开后文件没有损坏，</w:t>
      </w:r>
      <w:r>
        <w:rPr>
          <w:rFonts w:ascii="仿宋_GB2312" w:hAnsi="楷体" w:eastAsia="仿宋_GB2312"/>
          <w:sz w:val="28"/>
          <w:szCs w:val="28"/>
        </w:rPr>
        <w:t>说明基础传输功能正常</w:t>
      </w:r>
      <w:r>
        <w:rPr>
          <w:rFonts w:hint="eastAsia" w:ascii="仿宋_GB2312" w:hAnsi="楷体" w:eastAsia="仿宋_GB2312"/>
          <w:sz w:val="28"/>
          <w:szCs w:val="28"/>
        </w:rPr>
        <w:t>，差错校验正常</w:t>
      </w:r>
      <w:r>
        <w:rPr>
          <w:rFonts w:ascii="仿宋_GB2312" w:hAnsi="楷体" w:eastAsia="仿宋_GB2312"/>
          <w:sz w:val="28"/>
          <w:szCs w:val="28"/>
        </w:rPr>
        <w:t>。</w:t>
      </w:r>
    </w:p>
    <w:p w14:paraId="261B3B77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ascii="仿宋_GB2312" w:hAnsi="楷体" w:eastAsia="仿宋_GB2312"/>
          <w:sz w:val="28"/>
          <w:szCs w:val="28"/>
        </w:rPr>
        <w:t>FIN处理：客户端正确接收FIN包并终止，服务器端正常关闭连接。</w:t>
      </w:r>
      <w:r>
        <w:rPr>
          <w:rFonts w:hint="eastAsia" w:ascii="仿宋_GB2312" w:hAnsi="楷体" w:eastAsia="仿宋_GB2312"/>
          <w:sz w:val="28"/>
          <w:szCs w:val="28"/>
        </w:rPr>
        <w:t>客户端和服务端程序都正常退出。</w:t>
      </w:r>
    </w:p>
    <w:p w14:paraId="47CBD8BD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整个文件传输过程约0.79s，平均RTT为40.99ms，我们测试的参数设定超时时间仅稍大于RTT，因此超时重传率达到了13.26%</w:t>
      </w:r>
    </w:p>
    <w:p w14:paraId="0CBB4E95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下面的测试主要关注于不同参属下超时重传率和传输总时长，文件都能被成功传输并且程序正常运行无误。</w:t>
      </w:r>
    </w:p>
    <w:p w14:paraId="6E27249E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继续增大超时时间：</w:t>
      </w:r>
    </w:p>
    <w:p w14:paraId="4F5B6E83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ascii="仿宋_GB2312" w:hAnsi="楷体" w:eastAsia="仿宋_GB2312"/>
          <w:sz w:val="28"/>
          <w:szCs w:val="28"/>
        </w:rPr>
        <w:drawing>
          <wp:inline distT="0" distB="0" distL="0" distR="0">
            <wp:extent cx="3832860" cy="1165860"/>
            <wp:effectExtent l="0" t="0" r="0" b="0"/>
            <wp:docPr id="71781437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14372" name="图片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12A98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传输结果：</w:t>
      </w:r>
    </w:p>
    <w:p w14:paraId="76C0EBFB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drawing>
          <wp:inline distT="0" distB="0" distL="0" distR="0">
            <wp:extent cx="3771900" cy="1981200"/>
            <wp:effectExtent l="0" t="0" r="0" b="0"/>
            <wp:docPr id="3683251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25147" name="图片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27D3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总传输时间0.75ms，并且超时重传率为0.平均RTT稍有波动。</w:t>
      </w:r>
    </w:p>
    <w:p w14:paraId="4F418DC3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如果继续增大超时时长为0.15ms，可以预见的是超时重传率极有可能仍然为0.由于不存在超时重传，此时超时时间的变化对文件传输的总时间影响不大：</w:t>
      </w:r>
    </w:p>
    <w:p w14:paraId="152A13D5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ascii="仿宋_GB2312" w:hAnsi="楷体" w:eastAsia="仿宋_GB2312"/>
          <w:sz w:val="28"/>
          <w:szCs w:val="28"/>
        </w:rPr>
        <w:drawing>
          <wp:inline distT="0" distB="0" distL="0" distR="0">
            <wp:extent cx="4221480" cy="1203960"/>
            <wp:effectExtent l="0" t="0" r="7620" b="0"/>
            <wp:docPr id="12741968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96892" name="图片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9774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drawing>
          <wp:inline distT="0" distB="0" distL="0" distR="0">
            <wp:extent cx="3848100" cy="2087880"/>
            <wp:effectExtent l="0" t="0" r="0" b="7620"/>
            <wp:docPr id="10397975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97540" name="图片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85E5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如果我们这样调整参数：</w:t>
      </w:r>
    </w:p>
    <w:p w14:paraId="3CA58EA5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ascii="仿宋_GB2312" w:hAnsi="楷体" w:eastAsia="仿宋_GB2312"/>
          <w:sz w:val="28"/>
          <w:szCs w:val="28"/>
        </w:rPr>
        <w:drawing>
          <wp:inline distT="0" distB="0" distL="0" distR="0">
            <wp:extent cx="3931920" cy="1181100"/>
            <wp:effectExtent l="0" t="0" r="0" b="0"/>
            <wp:docPr id="174055876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58769" name="图片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C51A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窗口大小减小一半并且超时时间设置过小，其结果：</w:t>
      </w:r>
    </w:p>
    <w:p w14:paraId="29187AF5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ascii="仿宋_GB2312" w:hAnsi="楷体" w:eastAsia="仿宋_GB2312"/>
          <w:sz w:val="28"/>
          <w:szCs w:val="28"/>
        </w:rPr>
        <w:drawing>
          <wp:inline distT="0" distB="0" distL="0" distR="0">
            <wp:extent cx="4061460" cy="2087880"/>
            <wp:effectExtent l="0" t="0" r="0" b="7620"/>
            <wp:docPr id="10263760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76044" name="图片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46AA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由于超时时间太小，重传率达到38.09%，但是实际上是接收方的ACK还没来得及发送到服务器即超时，并不是出错。但是，服务器一经判断超时就重传并重新计时，然而在这之后立马就接收到了对方对之前传输对应数据报文的ACK，导致RTT计算值过小，明显不正常。</w:t>
      </w:r>
    </w:p>
    <w:p w14:paraId="1981205A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由于窗口大小缩减一半，总的传输时间延长到了1.43s</w:t>
      </w:r>
    </w:p>
    <w:p w14:paraId="20EBEA9E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我们将超时时间调整为RTT的2倍左右：</w:t>
      </w:r>
    </w:p>
    <w:p w14:paraId="41F0829F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ascii="仿宋_GB2312" w:hAnsi="楷体" w:eastAsia="仿宋_GB2312"/>
          <w:sz w:val="28"/>
          <w:szCs w:val="28"/>
        </w:rPr>
        <w:drawing>
          <wp:inline distT="0" distB="0" distL="0" distR="0">
            <wp:extent cx="4259580" cy="1325880"/>
            <wp:effectExtent l="0" t="0" r="7620" b="7620"/>
            <wp:docPr id="3327706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70690" name="图片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C8C4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ascii="仿宋_GB2312" w:hAnsi="楷体" w:eastAsia="仿宋_GB2312"/>
          <w:sz w:val="28"/>
          <w:szCs w:val="28"/>
        </w:rPr>
        <w:drawing>
          <wp:inline distT="0" distB="0" distL="0" distR="0">
            <wp:extent cx="3832860" cy="2171700"/>
            <wp:effectExtent l="0" t="0" r="0" b="0"/>
            <wp:docPr id="41042418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24185" name="图片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C4CA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这样，RTT的时长正常，超时重传率为0，窗口大小减半，总传输时间也几乎翻倍，达到1.43s</w:t>
      </w:r>
    </w:p>
    <w:p w14:paraId="611621AF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如果继续增加超时时间，实际超时可能性几乎为0，对传输效率影响不大：</w:t>
      </w:r>
    </w:p>
    <w:p w14:paraId="6E8B6015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drawing>
          <wp:inline distT="0" distB="0" distL="0" distR="0">
            <wp:extent cx="3680460" cy="1264920"/>
            <wp:effectExtent l="0" t="0" r="0" b="0"/>
            <wp:docPr id="61312069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20691" name="图片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4EF6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ascii="仿宋_GB2312" w:hAnsi="楷体" w:eastAsia="仿宋_GB2312"/>
          <w:sz w:val="28"/>
          <w:szCs w:val="28"/>
        </w:rPr>
        <w:drawing>
          <wp:inline distT="0" distB="0" distL="0" distR="0">
            <wp:extent cx="3665220" cy="2171700"/>
            <wp:effectExtent l="0" t="0" r="0" b="0"/>
            <wp:docPr id="12928518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51825" name="图片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C03C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再尝试调整分割的报文长度：</w:t>
      </w:r>
    </w:p>
    <w:p w14:paraId="3CD0CA3F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ascii="仿宋_GB2312" w:hAnsi="楷体" w:eastAsia="仿宋_GB2312"/>
          <w:sz w:val="28"/>
          <w:szCs w:val="28"/>
        </w:rPr>
        <w:drawing>
          <wp:inline distT="0" distB="0" distL="0" distR="0">
            <wp:extent cx="3589020" cy="1112520"/>
            <wp:effectExtent l="0" t="0" r="0" b="0"/>
            <wp:docPr id="12572010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01040" name="图片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9C91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ascii="仿宋_GB2312" w:hAnsi="楷体" w:eastAsia="仿宋_GB2312"/>
          <w:sz w:val="28"/>
          <w:szCs w:val="28"/>
        </w:rPr>
        <w:drawing>
          <wp:inline distT="0" distB="0" distL="0" distR="0">
            <wp:extent cx="3688080" cy="2956560"/>
            <wp:effectExtent l="0" t="0" r="7620" b="0"/>
            <wp:docPr id="98236798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67988" name="图片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47FC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分割报文长度增加到2800，传输时间减小。</w:t>
      </w:r>
    </w:p>
    <w:p w14:paraId="4B7E7F5A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反之减小分割的报文长度，传输时间增大。</w:t>
      </w:r>
    </w:p>
    <w:p w14:paraId="42E391F0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ascii="仿宋_GB2312" w:hAnsi="楷体" w:eastAsia="仿宋_GB2312"/>
          <w:sz w:val="28"/>
          <w:szCs w:val="28"/>
        </w:rPr>
        <w:drawing>
          <wp:inline distT="0" distB="0" distL="0" distR="0">
            <wp:extent cx="4183380" cy="1203960"/>
            <wp:effectExtent l="0" t="0" r="7620" b="0"/>
            <wp:docPr id="4114422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42283" name="图片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B3E4">
      <w:pPr>
        <w:pStyle w:val="16"/>
        <w:adjustRightInd w:val="0"/>
        <w:snapToGrid w:val="0"/>
        <w:ind w:left="560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ascii="仿宋_GB2312" w:hAnsi="楷体" w:eastAsia="仿宋_GB2312"/>
          <w:sz w:val="28"/>
          <w:szCs w:val="28"/>
        </w:rPr>
        <w:drawing>
          <wp:inline distT="0" distB="0" distL="0" distR="0">
            <wp:extent cx="3703320" cy="3192780"/>
            <wp:effectExtent l="0" t="0" r="0" b="7620"/>
            <wp:docPr id="77066076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60768" name="图片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3BF">
      <w:pPr>
        <w:adjustRightInd w:val="0"/>
        <w:snapToGrid w:val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如果再次改变窗口大小，传输时间也会变化，窗口变大，传输时间减小。</w:t>
      </w:r>
    </w:p>
    <w:p w14:paraId="3A637F4D">
      <w:pPr>
        <w:pStyle w:val="16"/>
        <w:adjustRightInd w:val="0"/>
        <w:snapToGrid w:val="0"/>
        <w:ind w:firstLine="0" w:firstLineChars="0"/>
        <w:rPr>
          <w:rFonts w:hint="eastAsia" w:ascii="楷体" w:hAnsi="楷体" w:eastAsia="楷体"/>
          <w:sz w:val="28"/>
          <w:szCs w:val="28"/>
        </w:rPr>
      </w:pPr>
      <w:r>
        <w:rPr>
          <w:bCs/>
          <w:snapToGrid w:val="0"/>
          <w:color w:val="333333"/>
          <w:kern w:val="0"/>
          <w:sz w:val="28"/>
          <w:szCs w:val="24"/>
        </w:rPr>
        <w:drawing>
          <wp:inline distT="0" distB="0" distL="0" distR="0">
            <wp:extent cx="4686300" cy="1318260"/>
            <wp:effectExtent l="0" t="0" r="0" b="0"/>
            <wp:docPr id="20234537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53766" name="图片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5A9B">
      <w:pPr>
        <w:pStyle w:val="16"/>
        <w:adjustRightInd w:val="0"/>
        <w:snapToGrid w:val="0"/>
        <w:ind w:firstLine="0" w:firstLineChars="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3566160" cy="3124200"/>
            <wp:effectExtent l="0" t="0" r="0" b="0"/>
            <wp:docPr id="97455762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57627" name="图片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25A7">
      <w:pPr>
        <w:pStyle w:val="16"/>
        <w:adjustRightInd w:val="0"/>
        <w:snapToGrid w:val="0"/>
        <w:ind w:firstLine="0" w:firstLineChars="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而如果传输的文件不存在，服务器会告知客户端：</w:t>
      </w:r>
    </w:p>
    <w:p w14:paraId="433639E0">
      <w:pPr>
        <w:pStyle w:val="16"/>
        <w:adjustRightInd w:val="0"/>
        <w:snapToGrid w:val="0"/>
        <w:ind w:firstLine="0" w:firstLine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drawing>
          <wp:inline distT="0" distB="0" distL="0" distR="0">
            <wp:extent cx="5280660" cy="960120"/>
            <wp:effectExtent l="0" t="0" r="0" b="0"/>
            <wp:docPr id="547984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84671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5D4B">
      <w:pPr>
        <w:pStyle w:val="16"/>
        <w:adjustRightInd w:val="0"/>
        <w:snapToGrid w:val="0"/>
        <w:ind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drawing>
          <wp:inline distT="0" distB="0" distL="0" distR="0">
            <wp:extent cx="5280660" cy="2072640"/>
            <wp:effectExtent l="0" t="0" r="0" b="3810"/>
            <wp:docPr id="21042433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43307" name="图片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5EBB">
      <w:pPr>
        <w:jc w:val="left"/>
        <w:outlineLvl w:val="0"/>
        <w:rPr>
          <w:rFonts w:hint="eastAsia" w:ascii="黑体" w:hAnsi="黑体" w:eastAsia="黑体"/>
          <w:sz w:val="28"/>
          <w:szCs w:val="28"/>
        </w:rPr>
      </w:pPr>
    </w:p>
    <w:p w14:paraId="21561822">
      <w:pPr>
        <w:pStyle w:val="16"/>
        <w:adjustRightInd w:val="0"/>
        <w:snapToGrid w:val="0"/>
        <w:ind w:firstLine="0" w:firstLineChars="0"/>
      </w:pPr>
      <w:r>
        <w:rPr>
          <w:rFonts w:hint="eastAsia" w:ascii="楷体" w:hAnsi="楷体" w:eastAsia="楷体"/>
          <w:sz w:val="28"/>
          <w:szCs w:val="28"/>
        </w:rPr>
        <w:t>结果分析：</w:t>
      </w:r>
    </w:p>
    <w:p w14:paraId="7EE88EEA">
      <w:pPr>
        <w:pStyle w:val="8"/>
        <w:widowControl/>
        <w:spacing w:beforeAutospacing="0" w:afterAutospacing="0"/>
        <w:ind w:left="720"/>
        <w:rPr>
          <w:rFonts w:hint="eastAsia" w:ascii="楷体" w:hAnsi="楷体" w:eastAsia="楷体" w:cstheme="minorBidi"/>
          <w:kern w:val="2"/>
          <w:sz w:val="28"/>
          <w:szCs w:val="28"/>
        </w:rPr>
      </w:pPr>
      <w:r>
        <w:rPr>
          <w:rFonts w:hint="eastAsia" w:ascii="楷体" w:hAnsi="楷体" w:eastAsia="楷体" w:cstheme="minorBidi"/>
          <w:kern w:val="2"/>
          <w:sz w:val="28"/>
          <w:szCs w:val="28"/>
        </w:rPr>
        <w:t>①文件完整性</w:t>
      </w:r>
      <w:r>
        <w:rPr>
          <w:rFonts w:ascii="楷体" w:hAnsi="楷体" w:eastAsia="楷体" w:cstheme="minorBidi"/>
          <w:kern w:val="2"/>
          <w:sz w:val="28"/>
          <w:szCs w:val="28"/>
        </w:rPr>
        <w:t>：接收方成功保存了 </w:t>
      </w:r>
      <w:r>
        <w:rPr>
          <w:rFonts w:hint="eastAsia" w:ascii="楷体" w:hAnsi="楷体" w:eastAsia="楷体" w:cstheme="minorBidi"/>
          <w:kern w:val="2"/>
          <w:sz w:val="28"/>
          <w:szCs w:val="28"/>
        </w:rPr>
        <w:t>answer2.zip</w:t>
      </w:r>
      <w:r>
        <w:rPr>
          <w:rFonts w:ascii="楷体" w:hAnsi="楷体" w:eastAsia="楷体" w:cstheme="minorBidi"/>
          <w:kern w:val="2"/>
          <w:sz w:val="28"/>
          <w:szCs w:val="28"/>
        </w:rPr>
        <w:t>文件，压缩后大小与发送方一致（1,143 KB），表明文件传输完整且未损坏。</w:t>
      </w:r>
    </w:p>
    <w:p w14:paraId="3ABF9A8C">
      <w:pPr>
        <w:pStyle w:val="8"/>
        <w:widowControl/>
        <w:spacing w:beforeAutospacing="0" w:afterAutospacing="0"/>
        <w:ind w:left="720"/>
        <w:rPr>
          <w:rFonts w:hint="eastAsia" w:ascii="楷体" w:hAnsi="楷体" w:eastAsia="楷体" w:cstheme="minorBidi"/>
          <w:kern w:val="2"/>
          <w:sz w:val="28"/>
          <w:szCs w:val="28"/>
        </w:rPr>
      </w:pPr>
      <w:r>
        <w:rPr>
          <w:rFonts w:hint="eastAsia" w:ascii="楷体" w:hAnsi="楷体" w:eastAsia="楷体" w:cstheme="minorBidi"/>
          <w:kern w:val="2"/>
          <w:sz w:val="28"/>
          <w:szCs w:val="28"/>
        </w:rPr>
        <w:t>②</w:t>
      </w:r>
      <w:r>
        <w:rPr>
          <w:rFonts w:ascii="楷体" w:hAnsi="楷体" w:eastAsia="楷体" w:cstheme="minorBidi"/>
          <w:kern w:val="2"/>
          <w:sz w:val="28"/>
          <w:szCs w:val="28"/>
        </w:rPr>
        <w:t>协议功能验证：程序实现了基于滑动窗口的可靠传输机制，支持超时重传、ACK确认、乱序包缓存（SR特性）和错误检测（CRC32校验），最终完成文件传输。</w:t>
      </w:r>
    </w:p>
    <w:p w14:paraId="6398CA4B">
      <w:pPr>
        <w:pStyle w:val="8"/>
        <w:widowControl/>
        <w:spacing w:beforeAutospacing="0" w:afterAutospacing="0"/>
        <w:rPr>
          <w:rFonts w:hint="eastAsia" w:ascii="楷体" w:hAnsi="楷体" w:eastAsia="楷体" w:cstheme="minorBidi"/>
          <w:kern w:val="2"/>
          <w:sz w:val="28"/>
          <w:szCs w:val="28"/>
        </w:rPr>
      </w:pPr>
      <w:r>
        <w:rPr>
          <w:rFonts w:hint="eastAsia" w:ascii="楷体" w:hAnsi="楷体" w:eastAsia="楷体" w:cstheme="minorBidi"/>
          <w:kern w:val="2"/>
          <w:sz w:val="28"/>
          <w:szCs w:val="28"/>
        </w:rPr>
        <w:t xml:space="preserve"> 遇到的问题及解决方案</w:t>
      </w:r>
    </w:p>
    <w:p w14:paraId="77958C7D">
      <w:pPr>
        <w:pStyle w:val="8"/>
        <w:widowControl/>
        <w:spacing w:beforeAutospacing="0" w:afterAutospacing="0"/>
        <w:rPr>
          <w:rFonts w:hint="eastAsia" w:ascii="楷体" w:hAnsi="楷体" w:eastAsia="楷体" w:cstheme="minorBidi"/>
          <w:kern w:val="2"/>
          <w:sz w:val="28"/>
          <w:szCs w:val="28"/>
        </w:rPr>
      </w:pPr>
      <w:r>
        <w:rPr>
          <w:rFonts w:hint="eastAsia" w:ascii="楷体" w:hAnsi="楷体" w:eastAsia="楷体" w:cstheme="minorBidi"/>
          <w:kern w:val="2"/>
          <w:sz w:val="28"/>
          <w:szCs w:val="28"/>
        </w:rPr>
        <w:t>1 UDP协议是无连接的，因此此前基于TCP协议的socket编程中许多API不能使用，因此需要查阅资料学习socket编程中UDP协议的使用方法，获得通信对方的地址和端口，并且手动编程实现可靠传输（GBN协议，SR协议）</w:t>
      </w:r>
    </w:p>
    <w:p w14:paraId="3F3B912B">
      <w:pPr>
        <w:pStyle w:val="8"/>
        <w:widowControl/>
        <w:spacing w:beforeAutospacing="0" w:afterAutospacing="0"/>
        <w:rPr>
          <w:rFonts w:hint="eastAsia" w:ascii="楷体" w:hAnsi="楷体" w:eastAsia="楷体" w:cstheme="minorBidi"/>
          <w:kern w:val="2"/>
          <w:sz w:val="28"/>
          <w:szCs w:val="28"/>
        </w:rPr>
      </w:pPr>
      <w:r>
        <w:rPr>
          <w:rFonts w:hint="eastAsia" w:ascii="楷体" w:hAnsi="楷体" w:eastAsia="楷体" w:cstheme="minorBidi"/>
          <w:kern w:val="2"/>
          <w:sz w:val="28"/>
          <w:szCs w:val="28"/>
        </w:rPr>
        <w:t>2 传输文件不同于简单的传递字符串消息，因为字符串可以直接作为字节传输，并且有encode()和decode()方法调用。对于文件传输，发送端需要将其序列化为字节进行传输，接收端对齐反序列化，并且为了实现GBN协议需要对文件分组，因此还需要额外的控制信息一同在网络中传输，这需要自行设计数据结构</w:t>
      </w:r>
    </w:p>
    <w:p w14:paraId="24F098ED">
      <w:pPr>
        <w:pStyle w:val="8"/>
        <w:widowControl/>
        <w:spacing w:beforeAutospacing="0" w:afterAutospacing="0"/>
        <w:rPr>
          <w:rFonts w:hint="eastAsia" w:ascii="楷体" w:hAnsi="楷体" w:eastAsia="楷体" w:cstheme="minorBidi"/>
          <w:kern w:val="2"/>
          <w:sz w:val="28"/>
          <w:szCs w:val="28"/>
        </w:rPr>
      </w:pPr>
      <w:r>
        <w:rPr>
          <w:rFonts w:hint="eastAsia" w:ascii="楷体" w:hAnsi="楷体" w:eastAsia="楷体" w:cstheme="minorBidi"/>
          <w:kern w:val="2"/>
          <w:sz w:val="28"/>
          <w:szCs w:val="28"/>
        </w:rPr>
        <w:t>3 发送方需要在传输文件分组的同时接收对方的确认，所以需要熟悉操作系统原理，创建线程、等待线程结束等</w:t>
      </w:r>
    </w:p>
    <w:p w14:paraId="3D277A5D">
      <w:pPr>
        <w:pStyle w:val="16"/>
        <w:ind w:left="720" w:hanging="720" w:firstLineChars="0"/>
        <w:jc w:val="left"/>
        <w:outlineLvl w:val="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七</w:t>
      </w:r>
      <w:r>
        <w:rPr>
          <w:rFonts w:ascii="黑体" w:hAnsi="黑体" w:eastAsia="黑体"/>
          <w:sz w:val="28"/>
          <w:szCs w:val="28"/>
        </w:rPr>
        <w:t>、</w:t>
      </w:r>
      <w:r>
        <w:rPr>
          <w:rFonts w:hint="eastAsia" w:ascii="黑体" w:hAnsi="黑体" w:eastAsia="黑体"/>
          <w:sz w:val="28"/>
          <w:szCs w:val="28"/>
        </w:rPr>
        <w:t>实验结论</w:t>
      </w:r>
    </w:p>
    <w:p w14:paraId="2E8E1974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1. 协议设计与实现</w:t>
      </w:r>
    </w:p>
    <w:p w14:paraId="1C733E8D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本实验基于UDP实现了一个GBN与SR混合协议，支持单向及双向可靠数据传输。以下是核心设计要点：</w:t>
      </w:r>
    </w:p>
    <w:p w14:paraId="0C335EAC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- 协议混合特性：</w:t>
      </w:r>
    </w:p>
    <w:p w14:paraId="29C3AFD9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发送方（GBN逻辑）：采用累计确认机制，窗口滑动基于收到的最大ACK序号，超时后重传整个窗口内的数据包。</w:t>
      </w:r>
    </w:p>
    <w:p w14:paraId="533DD69F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接收方（SR逻辑）：允许缓存窗口内乱序到达的包，仅在收到期望序号时按序提交数据，减少等待时间。</w:t>
      </w:r>
    </w:p>
    <w:p w14:paraId="065F73D9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- 关键机制：</w:t>
      </w:r>
    </w:p>
    <w:p w14:paraId="16EBF665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数据包设计：使用`Packet`类封装序列号、确认号、标志位和数据，通过CRC32校验保证数据完整性。</w:t>
      </w:r>
    </w:p>
    <w:p w14:paraId="75583AC2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窗口管理：固定窗口大小（`WINDOW_SIZE=64`），发送方按序发送窗口内数据，接收方缓存乱序包。</w:t>
      </w:r>
    </w:p>
    <w:p w14:paraId="54D31BE9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超时重传：发送方仅对窗口基序号（`base`）启动定时器，超时后重传未确认的包。</w:t>
      </w:r>
    </w:p>
    <w:p w14:paraId="41E2A82A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双向通信：在`BidirectionalNode`类中，通过用户选择角色（`sender`或`receiver`）支持双向传输，利用多线程处理并发。</w:t>
      </w:r>
    </w:p>
    <w:p w14:paraId="2F5A2A07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</w:p>
    <w:p w14:paraId="310B0F0F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2. 功能实现</w:t>
      </w:r>
    </w:p>
    <w:p w14:paraId="104D74FD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- 基本功能（单向传输）：</w:t>
      </w:r>
    </w:p>
    <w:p w14:paraId="068DCCC7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服务器到客户端文件传输：</w:t>
      </w:r>
    </w:p>
    <w:p w14:paraId="08F5B0FC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 - 客户端发送文件名请求（`REQ`包），服务器返回确认（`CON`包）或错误（`ERR`包）。</w:t>
      </w:r>
    </w:p>
    <w:p w14:paraId="549359FC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 - 服务器分割文件为数据包，按窗口发送，客户端按序接收并缓存乱序包。</w:t>
      </w:r>
    </w:p>
    <w:p w14:paraId="33EFF95B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 - 传输结束后发送`FIN`包终止连接。</w:t>
      </w:r>
    </w:p>
    <w:p w14:paraId="183DE59D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错误处理：</w:t>
      </w:r>
    </w:p>
    <w:p w14:paraId="199E6B70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 - CRC32校验丢弃损坏包。</w:t>
      </w:r>
    </w:p>
    <w:p w14:paraId="6D8C7263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 - 文件不存在时发送`ERR`包。</w:t>
      </w:r>
    </w:p>
    <w:p w14:paraId="400D43D7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 - 超时重传最大尝试次数（`MAX_RETRIES=5`）。</w:t>
      </w:r>
    </w:p>
    <w:p w14:paraId="57F05CF4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</w:p>
    <w:p w14:paraId="3B2AF247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- 进阶功能（双向传输）：</w:t>
      </w:r>
    </w:p>
    <w:p w14:paraId="799D6E5F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双向通信支持：通过`BidirectionalNode`类实现，同一节点可同时作为发送方和接收方。</w:t>
      </w:r>
    </w:p>
    <w:p w14:paraId="27A037E3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多线程管理：</w:t>
      </w:r>
    </w:p>
    <w:p w14:paraId="488CBF3B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 - 发送方启动独立线程接收ACK。</w:t>
      </w:r>
    </w:p>
    <w:p w14:paraId="5A910403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 - 接收方主线程处理数据包接收和ACK发送。</w:t>
      </w:r>
    </w:p>
    <w:p w14:paraId="0853CF2B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并发控制：使用`threading.Lock()`保护共享变量（如`base`、`next_seq`）。</w:t>
      </w:r>
    </w:p>
    <w:p w14:paraId="123F6390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</w:p>
    <w:p w14:paraId="24DB54F8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3. 性能测试与效率分析</w:t>
      </w:r>
    </w:p>
    <w:p w14:paraId="0D5776C7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- 广域网测试场景：</w:t>
      </w:r>
    </w:p>
    <w:p w14:paraId="6F746B1C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高延迟环境：GBN的全窗口重传机制可能导致吞吐量下降，SR的乱序缓存可部分缓解此问题。</w:t>
      </w:r>
    </w:p>
    <w:p w14:paraId="603E0190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高丢包率环境：CRC32校验有效过滤损坏包，但GBN的重传策略在连续丢包时效率较低。</w:t>
      </w:r>
    </w:p>
    <w:p w14:paraId="45CEDCD6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带宽利用率：固定窗口大小可能导致带宽未充分利用，动态窗口调整可进一步优化。</w:t>
      </w:r>
    </w:p>
    <w:p w14:paraId="2BFACA52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- 效率对比：</w:t>
      </w:r>
    </w:p>
    <w:p w14:paraId="4F3077B1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单向传输：在理想网络下（低丢包、低延迟），GBN+SR混合协议效率接近理论最大值。</w:t>
      </w:r>
    </w:p>
    <w:p w14:paraId="116C9B38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双向传输：多线程设计减少了阻塞，但需处理资源竞争，实际效率受限于CPU和网络带宽。</w:t>
      </w:r>
    </w:p>
    <w:p w14:paraId="0E8B65A0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</w:p>
    <w:p w14:paraId="14C65A08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4. 总结</w:t>
      </w:r>
    </w:p>
    <w:p w14:paraId="1878B382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- 成果：</w:t>
      </w:r>
    </w:p>
    <w:p w14:paraId="698B4A75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成功实现基于UDP的GBN+SR混合协议，支持可靠的单向及双向文件传输。</w:t>
      </w:r>
    </w:p>
    <w:p w14:paraId="1FB4483E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通过多线程和乱序缓存优化了传输效率，CRC32校验确保了数据完整性。</w:t>
      </w:r>
    </w:p>
    <w:p w14:paraId="62442EEA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- 局限性：</w:t>
      </w:r>
    </w:p>
    <w:p w14:paraId="6CC8B048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GBN的重传策略在高丢包环境下效率较低。</w:t>
      </w:r>
    </w:p>
    <w:p w14:paraId="6A1F9BDC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- 固定窗口大小和静态超时时间限制了自适应能力。</w:t>
      </w:r>
    </w:p>
    <w:p w14:paraId="0D009C23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- 应用场景：适用于对可靠性要求较高、但网络条件相对稳定的场景（如局域网文件传输）。未来可通过动态调整和选择性重传进一步提升广域网适应性。</w:t>
      </w:r>
    </w:p>
    <w:p w14:paraId="6B7299B1">
      <w:pPr>
        <w:pStyle w:val="16"/>
        <w:ind w:left="720" w:hanging="720" w:firstLineChars="0"/>
        <w:jc w:val="left"/>
        <w:outlineLvl w:val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八</w:t>
      </w:r>
      <w:r>
        <w:rPr>
          <w:rFonts w:ascii="黑体" w:hAnsi="黑体" w:eastAsia="黑体"/>
          <w:sz w:val="28"/>
          <w:szCs w:val="28"/>
        </w:rPr>
        <w:t>、</w:t>
      </w:r>
      <w:r>
        <w:rPr>
          <w:rFonts w:hint="eastAsia" w:ascii="黑体" w:hAnsi="黑体" w:eastAsia="黑体"/>
          <w:sz w:val="28"/>
          <w:szCs w:val="28"/>
        </w:rPr>
        <w:t>总结及心得体会</w:t>
      </w:r>
      <w:r>
        <w:rPr>
          <w:rFonts w:hint="eastAsia" w:ascii="宋体" w:hAnsi="宋体" w:eastAsia="宋体"/>
          <w:sz w:val="28"/>
          <w:szCs w:val="28"/>
        </w:rPr>
        <w:t xml:space="preserve"> </w:t>
      </w:r>
    </w:p>
    <w:p w14:paraId="267F173C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本次实验基于UDP协议设计并实现了一个结合GBN（回退N步）与SR（选择重传）特性的可靠数据传输协议，支持服务器到客户端的单向及双向文件传输。通过实验验证了协议的核心功能，包括超时重传、乱序包缓存、按序提交、CRC32校验及ACK确认机制。以下是关键成果：  </w:t>
      </w:r>
    </w:p>
    <w:p w14:paraId="74AB1D0E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1. 协议设计  </w:t>
      </w:r>
    </w:p>
    <w:p w14:paraId="63868E21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发送方（GBN特性）：通过累计确认和窗口滑动实现数据包的高效发送，超时重传机制确保可靠性。  </w:t>
      </w:r>
    </w:p>
    <w:p w14:paraId="3C07857E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接收方（SR特性）：支持乱序包缓存与按序提交，通过单独ACK反馈接收状态。  </w:t>
      </w:r>
    </w:p>
    <w:p w14:paraId="07991622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混合机制：结合GBN的窗口管理和SR的乱序处理，在保证可靠性的同时提升传输效率。  </w:t>
      </w:r>
    </w:p>
    <w:p w14:paraId="16F2C449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2. 实现与测试  </w:t>
      </w:r>
    </w:p>
    <w:p w14:paraId="7A60E541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基础功能：成功实现单向文件传输，在广域网环境下验证文件完整性与协议健壮性。  </w:t>
      </w:r>
    </w:p>
    <w:p w14:paraId="7247EC6A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进阶功能：扩展为双向传输，通过多线程处理发送与接收逻辑，支持并发数据交互。  </w:t>
      </w:r>
    </w:p>
    <w:p w14:paraId="4C459DD0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故障处理：针对丢包、乱序、数据损坏等问题，设计超时重传、CRC校验和错误反馈机制。  </w:t>
      </w:r>
    </w:p>
    <w:p w14:paraId="25C3FF6B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3. 性能优化  </w:t>
      </w:r>
    </w:p>
    <w:p w14:paraId="6B2A70F4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窗口大小与定时器调优减少了冗余重传；  </w:t>
      </w:r>
    </w:p>
    <w:p w14:paraId="563C2C9C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多线程设计提升了双向传输的吞吐量；  </w:t>
      </w:r>
    </w:p>
    <w:p w14:paraId="5D885322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CRC32校验保障数据传输的完整性，避免因网络错误导致文件损坏。  </w:t>
      </w:r>
    </w:p>
    <w:p w14:paraId="51EA1FDC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</w:p>
    <w:p w14:paraId="1DD512F7">
      <w:pPr>
        <w:pStyle w:val="16"/>
        <w:ind w:firstLine="562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心得体会</w:t>
      </w:r>
      <w:r>
        <w:rPr>
          <w:rFonts w:hint="eastAsia" w:ascii="宋体" w:hAnsi="宋体" w:eastAsia="宋体"/>
          <w:sz w:val="28"/>
          <w:szCs w:val="28"/>
        </w:rPr>
        <w:t xml:space="preserve">  </w:t>
      </w:r>
    </w:p>
    <w:p w14:paraId="1245519E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1. 技术收获 </w:t>
      </w:r>
    </w:p>
    <w:p w14:paraId="0858E39B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协议设计：深入理解GBN与SR的优缺点，掌握可靠数据传输的核心机制（如ACK、超时重传、滑动窗口）。  </w:t>
      </w:r>
    </w:p>
    <w:p w14:paraId="5520768B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实践能力：熟悉UDP协议下的Socket编程，学习数据序列化、校验和多线程开发技巧。  </w:t>
      </w:r>
    </w:p>
    <w:p w14:paraId="5970860A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调试经验：通过Wireshark抓包分析协议交互过程，定位并修复了重传逻辑中的序列化错误和校验漏洞。  </w:t>
      </w:r>
    </w:p>
    <w:p w14:paraId="4CD31BC7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2. 挑战与解决  </w:t>
      </w:r>
    </w:p>
    <w:p w14:paraId="59DD7B95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无连接传输：与TCP不同，UDP需手动维护连接状态，实验中通过自定义头部字段（序列号、ACK号）实现可靠传输。  </w:t>
      </w:r>
    </w:p>
    <w:p w14:paraId="20DAD840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 - 双向通信：线程同步与共享变量（如窗口基序号）的线程安全问题通过锁机制（`threading.Lock`）解决。  </w:t>
      </w:r>
    </w:p>
    <w:p w14:paraId="6BC46D2A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总结：本次实验不仅巩固了协议理论，更锻炼了工程实践能力，揭示了理论设计与实际实现间的差距。团队协作中分工明确，通过迭代调试与优化最终达成目标，为后续网络编程与协议开发积累了宝贵经验。</w:t>
      </w:r>
    </w:p>
    <w:p w14:paraId="699CE834">
      <w:pPr>
        <w:pStyle w:val="8"/>
        <w:widowControl/>
        <w:spacing w:beforeAutospacing="0" w:afterAutospacing="0"/>
      </w:pPr>
      <w:r>
        <w:rPr>
          <w:rFonts w:hint="eastAsia" w:ascii="黑体" w:hAnsi="黑体" w:eastAsia="黑体" w:cstheme="minorBidi"/>
          <w:kern w:val="2"/>
          <w:sz w:val="28"/>
          <w:szCs w:val="28"/>
        </w:rPr>
        <w:t>九、互动讨论主题</w:t>
      </w:r>
      <w:r>
        <w:t xml:space="preserve"> </w:t>
      </w:r>
    </w:p>
    <w:p w14:paraId="43850E26">
      <w:r>
        <w:t>1</w:t>
      </w:r>
      <w:r>
        <w:rPr>
          <w:rFonts w:hint="eastAsia"/>
        </w:rPr>
        <w:t>）</w:t>
      </w:r>
      <w:r>
        <w:t xml:space="preserve">应用程序的协议设计在实际的测试中存在什么问题，怎么改进解决的？ </w:t>
      </w:r>
    </w:p>
    <w:p w14:paraId="627C99ED">
      <w:pPr>
        <w:rPr>
          <w:b/>
          <w:bCs/>
        </w:rPr>
      </w:pPr>
      <w:r>
        <w:rPr>
          <w:rFonts w:hint="eastAsia"/>
          <w:b/>
          <w:bCs/>
        </w:rPr>
        <w:t>存在的问题：</w:t>
      </w:r>
    </w:p>
    <w:p w14:paraId="6129F5EF"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需要估计RTT的时长，从而使得调整超时时长合理。超时时长应该为RTT的2倍、3倍等，太短会导致发送方等待时间果断，重传率过高；太长则会使得一旦超时需要等待很长时间才能重传</w:t>
      </w:r>
    </w:p>
    <w:p w14:paraId="21CCADB0"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通过网络嗅探软件捕获的流量很多并且繁杂，不便于估计文件传输的效率</w:t>
      </w:r>
    </w:p>
    <w:p w14:paraId="7EB49173">
      <w:pPr>
        <w:rPr>
          <w:b/>
          <w:bCs/>
        </w:rPr>
      </w:pPr>
      <w:r>
        <w:rPr>
          <w:rFonts w:hint="eastAsia"/>
          <w:b/>
          <w:bCs/>
        </w:rPr>
        <w:t>改进方法：</w:t>
      </w:r>
    </w:p>
    <w:p w14:paraId="703CD35C"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通过本地计算机ping云服务器可以估计RTT的时长；更近一步，为方便测试在源代码中增加对每个数据包的收发时间计算，服务器在发送每个数据报文时开始计时，接收到确认报文后结束计时，最后对每个数据包的收发时长取平均值。经过测试可以看出，我们统计的RTT和ping命令测试的RTT基本一致</w:t>
      </w:r>
    </w:p>
    <w:p w14:paraId="23A1ACDB"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在源代码中加入计时功能，发送方开始传输文件时开始计时，发送完最后一段报文时结束计时，得到不同参数配置下传输同一个文件的用时，用此来估计文件传输效率</w:t>
      </w:r>
    </w:p>
    <w:p w14:paraId="0C712621"/>
    <w:p w14:paraId="6BD067EC">
      <w:r>
        <w:rPr>
          <w:rFonts w:hint="eastAsia"/>
        </w:rPr>
        <w:t>2）</w:t>
      </w:r>
      <w:r>
        <w:t xml:space="preserve">TCP的面向字节流的传输方式有没有给编程带来困惑和问题，又是怎么解决的？ </w:t>
      </w:r>
    </w:p>
    <w:p w14:paraId="352FC1D2">
      <w:pPr>
        <w:rPr>
          <w:b/>
          <w:bCs/>
        </w:rPr>
      </w:pPr>
      <w:r>
        <w:rPr>
          <w:rFonts w:hint="eastAsia"/>
          <w:b/>
          <w:bCs/>
        </w:rPr>
        <w:t>问题：</w:t>
      </w:r>
    </w:p>
    <w:p w14:paraId="042B5D26">
      <w:r>
        <w:rPr>
          <w:rFonts w:hint="eastAsia"/>
        </w:rPr>
        <w:t>①消息边界模糊：TCP是字节流协议，不保留应用层消息边界，导致接收方可能收到“粘包”或“拆包”。</w:t>
      </w:r>
    </w:p>
    <w:p w14:paraId="0EA135B4">
      <w:r>
        <w:rPr>
          <w:rFonts w:hint="eastAsia"/>
        </w:rPr>
        <w:t>②数据分割困难：需手动解析消息长度，增加代码复杂度。</w:t>
      </w:r>
    </w:p>
    <w:p w14:paraId="5995E506">
      <w:r>
        <w:rPr>
          <w:rFonts w:hint="eastAsia"/>
        </w:rPr>
        <w:t>③阻塞问题：默认的阻塞模式可能导致线程挂起，影响并发性能。</w:t>
      </w:r>
    </w:p>
    <w:p w14:paraId="667FFE94">
      <w:pPr>
        <w:rPr>
          <w:b/>
          <w:bCs/>
        </w:rPr>
      </w:pPr>
      <w:r>
        <w:rPr>
          <w:rFonts w:hint="eastAsia"/>
          <w:b/>
          <w:bCs/>
        </w:rPr>
        <w:t>解决方案：</w:t>
      </w:r>
    </w:p>
    <w:p w14:paraId="57566714">
      <w:r>
        <w:rPr>
          <w:rFonts w:hint="eastAsia"/>
        </w:rPr>
        <w:t>①消息定界：</w:t>
      </w:r>
    </w:p>
    <w:p w14:paraId="28BD5903">
      <w:r>
        <w:rPr>
          <w:rFonts w:hint="eastAsia"/>
        </w:rPr>
        <w:t>长度前缀：在消息头部添加固定长度的字段（如4字节）标识消息体长度（如HTTP的Content-Length）。</w:t>
      </w:r>
    </w:p>
    <w:p w14:paraId="030C8D67">
      <w:r>
        <w:rPr>
          <w:rFonts w:hint="eastAsia"/>
        </w:rPr>
        <w:t>分隔符：使用特殊字符（如\r\n\r\n）标记消息结束（如SMTP协议）。</w:t>
      </w:r>
    </w:p>
    <w:p w14:paraId="13995C92">
      <w:r>
        <w:rPr>
          <w:rFonts w:hint="eastAsia"/>
        </w:rPr>
        <w:t>②非阻塞IO与多路复用：使用select、epoll或异步IO框架（如Python的asyncio）实现高并发。</w:t>
      </w:r>
    </w:p>
    <w:p w14:paraId="7D8110B3">
      <w:r>
        <w:rPr>
          <w:rFonts w:hint="eastAsia"/>
        </w:rPr>
        <w:t>③协议封装：在TCP之上设计应用层协议（如gRPC的基于HTTP/2的流式传输），自动处理消息分帧。</w:t>
      </w:r>
    </w:p>
    <w:p w14:paraId="5B6A94B1"/>
    <w:p w14:paraId="22D73946">
      <w:r>
        <w:rPr>
          <w:rFonts w:hint="eastAsia"/>
        </w:rPr>
        <w:t>3）讨</w:t>
      </w:r>
      <w:r>
        <w:t xml:space="preserve">论NAT在应用程序的设计和编程中造成的障碍和解决方法； </w:t>
      </w:r>
    </w:p>
    <w:p w14:paraId="35BCE648">
      <w:r>
        <w:rPr>
          <w:rFonts w:hint="eastAsia"/>
          <w:b/>
          <w:bCs/>
        </w:rPr>
        <w:t>障碍：</w:t>
      </w:r>
    </w:p>
    <w:p w14:paraId="2ADB264F">
      <w:r>
        <w:rPr>
          <w:rFonts w:hint="eastAsia"/>
        </w:rPr>
        <w:t>①NAT穿透困难：NAT隐藏内网IP，导致P2P连接需额外协调（如无法直接建立UDP连接）。</w:t>
      </w:r>
    </w:p>
    <w:p w14:paraId="3459697C">
      <w:r>
        <w:rPr>
          <w:rFonts w:hint="eastAsia"/>
        </w:rPr>
        <w:t>②端口映射限制：NAT可能限制同一IP的并发端口数，影响多连接场景。</w:t>
      </w:r>
    </w:p>
    <w:p w14:paraId="65308A25">
      <w:r>
        <w:rPr>
          <w:rFonts w:hint="eastAsia"/>
        </w:rPr>
        <w:t>③会话保持问题：NAT会话表超时可能导致长连接中断。</w:t>
      </w:r>
    </w:p>
    <w:p w14:paraId="12308DF4">
      <w:pPr>
        <w:rPr>
          <w:b/>
          <w:bCs/>
        </w:rPr>
      </w:pPr>
    </w:p>
    <w:p w14:paraId="6BC27B51">
      <w:pPr>
        <w:rPr>
          <w:b/>
          <w:bCs/>
        </w:rPr>
      </w:pPr>
      <w:r>
        <w:rPr>
          <w:rFonts w:hint="eastAsia"/>
          <w:b/>
          <w:bCs/>
        </w:rPr>
        <w:t>解决方法：</w:t>
      </w:r>
    </w:p>
    <w:p w14:paraId="1F01BCAD">
      <w:r>
        <w:rPr>
          <w:rFonts w:hint="eastAsia"/>
        </w:rPr>
        <w:t>①NAT穿透技术：</w:t>
      </w:r>
    </w:p>
    <w:p w14:paraId="20B00234">
      <w:r>
        <w:rPr>
          <w:rFonts w:hint="eastAsia"/>
        </w:rPr>
        <w:t>STUN：通过公网服务器获取NAT后的外网地址和端口，用于直接通信。</w:t>
      </w:r>
    </w:p>
    <w:p w14:paraId="1B515810">
      <w:r>
        <w:rPr>
          <w:rFonts w:hint="eastAsia"/>
        </w:rPr>
        <w:t>TURN：在中继服务器转发数据，解决对称NAT无法穿透的问题。</w:t>
      </w:r>
    </w:p>
    <w:p w14:paraId="1AAC291E">
      <w:r>
        <w:rPr>
          <w:rFonts w:hint="eastAsia"/>
        </w:rPr>
        <w:t>ICE：结合STUN和TURN，自动选择最佳传输路径（如WebRTC）。</w:t>
      </w:r>
    </w:p>
    <w:p w14:paraId="59B22C6E">
      <w:r>
        <w:rPr>
          <w:rFonts w:hint="eastAsia"/>
        </w:rPr>
        <w:t>②保活机制：定期发送心跳包维持NAT会话表（如每20秒发送空UDP包）。</w:t>
      </w:r>
    </w:p>
    <w:p w14:paraId="235F4B35">
      <w:r>
        <w:rPr>
          <w:rFonts w:hint="eastAsia"/>
        </w:rPr>
        <w:t>③UPnP/IGD：通过路由器协议自动配置端口映射，简化NAT管理。</w:t>
      </w:r>
    </w:p>
    <w:p w14:paraId="19D50287"/>
    <w:p w14:paraId="1BCEB974">
      <w:r>
        <w:t>4）讨论TCP和UDP两种协议在应用程序中的使用配合情况，讨论其各自的优缺点。</w:t>
      </w:r>
    </w:p>
    <w:p w14:paraId="64AD6AC2">
      <w:pPr>
        <w:rPr>
          <w:b/>
          <w:bCs/>
        </w:rPr>
      </w:pPr>
      <w:r>
        <w:rPr>
          <w:rFonts w:hint="eastAsia"/>
          <w:b/>
          <w:bCs/>
        </w:rPr>
        <w:t>①TCP的优缺点：</w:t>
      </w:r>
    </w:p>
    <w:p w14:paraId="6BE58996">
      <w:pPr>
        <w:rPr>
          <w:b/>
          <w:bCs/>
        </w:rPr>
      </w:pPr>
      <w:r>
        <w:rPr>
          <w:rFonts w:hint="eastAsia"/>
          <w:b/>
          <w:bCs/>
        </w:rPr>
        <w:t>优点：</w:t>
      </w:r>
    </w:p>
    <w:p w14:paraId="5FDC3C05">
      <w:r>
        <w:rPr>
          <w:rFonts w:hint="eastAsia"/>
        </w:rPr>
        <w:t>可靠性：保证数据有序、无丢失、无重复。</w:t>
      </w:r>
    </w:p>
    <w:p w14:paraId="1EF787D3">
      <w:r>
        <w:rPr>
          <w:rFonts w:hint="eastAsia"/>
        </w:rPr>
        <w:t>流量控制与拥塞控制：自适应网络状况，避免拥塞崩溃。</w:t>
      </w:r>
    </w:p>
    <w:p w14:paraId="192274BC">
      <w:pPr>
        <w:rPr>
          <w:b/>
          <w:bCs/>
        </w:rPr>
      </w:pPr>
      <w:r>
        <w:rPr>
          <w:rFonts w:hint="eastAsia"/>
          <w:b/>
          <w:bCs/>
        </w:rPr>
        <w:t>缺点：</w:t>
      </w:r>
    </w:p>
    <w:p w14:paraId="59E503EC">
      <w:r>
        <w:rPr>
          <w:rFonts w:hint="eastAsia"/>
        </w:rPr>
        <w:t>高延迟：握手、重传及拥塞控制增加传输时延。</w:t>
      </w:r>
    </w:p>
    <w:p w14:paraId="41D45458">
      <w:r>
        <w:rPr>
          <w:rFonts w:hint="eastAsia"/>
        </w:rPr>
        <w:t>头开销大：每个包需携带序列号、确认号等字段。</w:t>
      </w:r>
    </w:p>
    <w:p w14:paraId="09B4851F"/>
    <w:p w14:paraId="6D639EDF">
      <w:pPr>
        <w:rPr>
          <w:b/>
          <w:bCs/>
        </w:rPr>
      </w:pPr>
      <w:r>
        <w:rPr>
          <w:rFonts w:hint="eastAsia"/>
          <w:b/>
          <w:bCs/>
        </w:rPr>
        <w:t>②UDP的优缺点：</w:t>
      </w:r>
    </w:p>
    <w:p w14:paraId="21D2BC16">
      <w:pPr>
        <w:rPr>
          <w:b/>
          <w:bCs/>
        </w:rPr>
      </w:pPr>
      <w:r>
        <w:rPr>
          <w:rFonts w:hint="eastAsia"/>
          <w:b/>
          <w:bCs/>
        </w:rPr>
        <w:t>优点：</w:t>
      </w:r>
    </w:p>
    <w:p w14:paraId="2C866133">
      <w:r>
        <w:rPr>
          <w:rFonts w:hint="eastAsia"/>
        </w:rPr>
        <w:t>低延迟：无连接、无握手，适合实时应用（如音视频流）。</w:t>
      </w:r>
    </w:p>
    <w:p w14:paraId="3A4BA6C3">
      <w:r>
        <w:rPr>
          <w:rFonts w:hint="eastAsia"/>
        </w:rPr>
        <w:t>灵活：允许自定义可靠性机制（如重传策略）。</w:t>
      </w:r>
    </w:p>
    <w:p w14:paraId="03495A64">
      <w:pPr>
        <w:rPr>
          <w:b/>
          <w:bCs/>
        </w:rPr>
      </w:pPr>
      <w:r>
        <w:rPr>
          <w:rFonts w:hint="eastAsia"/>
          <w:b/>
          <w:bCs/>
        </w:rPr>
        <w:t>缺点：</w:t>
      </w:r>
    </w:p>
    <w:p w14:paraId="301D4FBF">
      <w:r>
        <w:rPr>
          <w:rFonts w:hint="eastAsia"/>
        </w:rPr>
        <w:t>不可靠：需手动处理丢包、乱序问题。</w:t>
      </w:r>
    </w:p>
    <w:p w14:paraId="6F892CAD">
      <w:r>
        <w:rPr>
          <w:rFonts w:hint="eastAsia"/>
        </w:rPr>
        <w:t>易受攻击：无拥塞控制，可能加剧网络拥塞。</w:t>
      </w:r>
    </w:p>
    <w:p w14:paraId="7C83D4F7"/>
    <w:p w14:paraId="688E0C20">
      <w:pPr>
        <w:rPr>
          <w:b/>
          <w:bCs/>
        </w:rPr>
      </w:pPr>
      <w:r>
        <w:rPr>
          <w:rFonts w:hint="eastAsia"/>
          <w:b/>
          <w:bCs/>
        </w:rPr>
        <w:t>配合使用场景：</w:t>
      </w:r>
    </w:p>
    <w:p w14:paraId="2C742655">
      <w:pPr>
        <w:rPr>
          <w:b/>
          <w:bCs/>
        </w:rPr>
      </w:pPr>
      <w:r>
        <w:rPr>
          <w:rFonts w:hint="eastAsia"/>
          <w:b/>
          <w:bCs/>
        </w:rPr>
        <w:t>①混合协议设计：</w:t>
      </w:r>
    </w:p>
    <w:p w14:paraId="7EEF4445">
      <w:r>
        <w:rPr>
          <w:rFonts w:hint="eastAsia"/>
        </w:rPr>
        <w:t>控制信道+数据信道：使用TCP传输控制信令（如连接建立、元数据），UDP传输实时数据（如视频流）。</w:t>
      </w:r>
    </w:p>
    <w:p w14:paraId="3C1B1084">
      <w:r>
        <w:rPr>
          <w:rFonts w:hint="eastAsia"/>
        </w:rPr>
        <w:t>示例：Zoom使用UDP传输视频，失败时降级为TCP；QUIC协议在UDP上实现可靠传输。</w:t>
      </w:r>
    </w:p>
    <w:p w14:paraId="75555EC2">
      <w:pPr>
        <w:rPr>
          <w:b/>
          <w:bCs/>
        </w:rPr>
      </w:pPr>
      <w:r>
        <w:rPr>
          <w:rFonts w:hint="eastAsia"/>
          <w:b/>
          <w:bCs/>
        </w:rPr>
        <w:t>②分层可靠性：</w:t>
      </w:r>
    </w:p>
    <w:p w14:paraId="67212B44">
      <w:r>
        <w:rPr>
          <w:rFonts w:hint="eastAsia"/>
        </w:rPr>
        <w:t>关键数据（如文件头）用TCP传输，非关键数据（如实时传感器读数）用UDP传输。</w:t>
      </w:r>
    </w:p>
    <w:p w14:paraId="7E85B407"/>
    <w:p w14:paraId="6A58790F">
      <w:pPr>
        <w:rPr>
          <w:b/>
          <w:bCs/>
        </w:rPr>
      </w:pPr>
      <w:r>
        <w:rPr>
          <w:rFonts w:hint="eastAsia"/>
          <w:b/>
          <w:bCs/>
        </w:rPr>
        <w:t>典型应用：</w:t>
      </w:r>
    </w:p>
    <w:p w14:paraId="5F2932DA">
      <w:r>
        <w:rPr>
          <w:rFonts w:hint="eastAsia"/>
        </w:rPr>
        <w:t>在线游戏：TCP传输玩家状态和聊天信息，UDP传输实时位置更新。</w:t>
      </w:r>
    </w:p>
    <w:p w14:paraId="4A90BF71">
      <w:r>
        <w:rPr>
          <w:rFonts w:hint="eastAsia"/>
        </w:rPr>
        <w:t>IoT系统：UDP用于设备状态上报（高频低优先级），TCP用于固件升级（高优先级）。</w:t>
      </w:r>
    </w:p>
    <w:p w14:paraId="2E0D419F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</w:p>
    <w:p w14:paraId="4D9B35FF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</w:p>
    <w:p w14:paraId="56734B2E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</w:p>
    <w:p w14:paraId="201811DC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</w:p>
    <w:p w14:paraId="5671D8D9">
      <w:pPr>
        <w:pStyle w:val="16"/>
        <w:ind w:firstLine="560"/>
        <w:rPr>
          <w:rFonts w:hint="eastAsia" w:ascii="宋体" w:hAnsi="宋体" w:eastAsia="宋体"/>
          <w:sz w:val="28"/>
          <w:szCs w:val="28"/>
        </w:rPr>
      </w:pPr>
    </w:p>
    <w:p w14:paraId="6898D1F3">
      <w:pPr>
        <w:jc w:val="left"/>
        <w:outlineLvl w:val="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附件</w:t>
      </w:r>
    </w:p>
    <w:p w14:paraId="49BB3E4E">
      <w:pPr>
        <w:pStyle w:val="16"/>
        <w:numPr>
          <w:ilvl w:val="3"/>
          <w:numId w:val="5"/>
        </w:numPr>
        <w:adjustRightInd w:val="0"/>
        <w:snapToGrid w:val="0"/>
        <w:ind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源码文件</w:t>
      </w:r>
    </w:p>
    <w:p w14:paraId="22DF89C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80808"/>
          <w:kern w:val="0"/>
          <w:sz w:val="20"/>
          <w:szCs w:val="20"/>
        </w:rPr>
      </w:pP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WINDOW_SIZE 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128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窗口大小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TIMEOUT 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0.1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超时时间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(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秒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MAX_RETRIES 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5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最大重试次数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PACKET_SIZE 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1400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数据包大小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import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socket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import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time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import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threading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import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zlib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import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struct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class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</w:rPr>
        <w:t>__init__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 seq_num, ack_num, flags, data):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.seq_num = seq_num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序列号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(4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字节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.ack_num = ack_num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确认号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(4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字节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       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确保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flags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长度不超过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4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字节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.flags = flags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.data = data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数据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(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变长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.checksum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.calculate_checksum()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校验和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def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serialize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1.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打包原始头部（不含校验和）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header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struct.pack(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'!II4s'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.seq_num,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.ack_num,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.flags.encode().ljust(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8A822D"/>
          <w:kern w:val="0"/>
          <w:sz w:val="20"/>
          <w:szCs w:val="20"/>
        </w:rPr>
        <w:t>b'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\0</w:t>
      </w:r>
      <w:r>
        <w:rPr>
          <w:rFonts w:ascii="Courier New" w:hAnsi="Courier New" w:eastAsia="宋体" w:cs="Courier New"/>
          <w:color w:val="8A822D"/>
          <w:kern w:val="0"/>
          <w:sz w:val="20"/>
          <w:szCs w:val="20"/>
        </w:rPr>
        <w:t>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packet_body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header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.data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2.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计算整个包的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CRC32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校验和（头部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+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数据）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checksum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zlib.crc32(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packet_body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3.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在末尾追加校验和（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4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字节）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packet_body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+ struct.pack(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'!I'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checksum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最终格式：头部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+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数据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+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校验和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def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calculate_checksum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使用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CRC32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校验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header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struct.pack(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'!II4s'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.seq_num,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.ack_num,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.flags.encode())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zlib.crc32(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header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.data)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def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is_corrupted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 received_cheksum):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简单的校验方法，实际应用中可以使用更复杂的校验算法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.checksum != received_cheksum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def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deserialize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(received_bytes):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"""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直接还原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Packet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对象，不验证校验和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"""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try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1.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直接解包全部数据（假设校验和是最后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4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字节）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seq_num, ack_num, flags_bytes = struct.unpack(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'!II4s'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 received_bytes[: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12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])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2.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提取数据部分（从第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12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字节到倒数第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4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字节）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data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received_bytes[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12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:-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]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跳过头部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12B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和末尾校验和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4B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       # 3.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还原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Packet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对象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flags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flags_bytes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.decode().strip(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\0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Packet(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660099"/>
          <w:kern w:val="0"/>
          <w:sz w:val="20"/>
          <w:szCs w:val="20"/>
        </w:rPr>
        <w:t>seq_num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seq_num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660099"/>
          <w:kern w:val="0"/>
          <w:sz w:val="20"/>
          <w:szCs w:val="20"/>
        </w:rPr>
        <w:t>ack_num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ack_num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660099"/>
          <w:kern w:val="0"/>
          <w:sz w:val="20"/>
          <w:szCs w:val="20"/>
        </w:rPr>
        <w:t>flags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flags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660099"/>
          <w:kern w:val="0"/>
          <w:sz w:val="20"/>
          <w:szCs w:val="20"/>
        </w:rPr>
        <w:t>data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data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except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 xml:space="preserve">Exception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as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e: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f"</w:t>
      </w:r>
      <w:r>
        <w:rPr>
          <w:rFonts w:hint="eastAsia" w:ascii="宋体" w:hAnsi="宋体" w:eastAsia="宋体" w:cs="Courier New"/>
          <w:color w:val="067D17"/>
          <w:kern w:val="0"/>
          <w:sz w:val="20"/>
          <w:szCs w:val="20"/>
        </w:rPr>
        <w:t>反序列化失败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: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e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return None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class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BidirectionalNode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</w:rPr>
        <w:t>__init__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, host, port):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.sock = socket.socket(socket.AF_INET, socket.SOCK_DGRAM)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.sock.bind((host, port))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.role =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input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"Choose role (sender/receiver): 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).lower()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.dest_addr 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None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.requested_filename 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None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发送相关属性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.base 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.next_seq 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.packets = []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.acked = []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.timers = []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.lock = threading.Lock()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.send_running 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True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.total_sent_packets 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0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记录总的数据包发送次数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.retransmitted_packets 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0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记录重传的数据包次数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.start_time 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None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记录传输开始时间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.end_time 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None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记录传输结束时间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.send_times = {}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记录每个数据包的发送时间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.rtts = []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记录每个数据包的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RTT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       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接收相关属性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.expected_seq 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.buffer = {}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.received_data = []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.receive_running 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True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def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send_file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"Waiting for file request..."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while True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data, addr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.sock.recvfrom(PACKET_SIZE +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16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packet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deserialize(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data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packet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and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.flags ==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'REQ'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.dest_addr =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addr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.requested_filename =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.data.decode()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try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读取文件并分割为数据包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with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open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.requested_filename,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'rb'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as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f: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data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.read()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发送文件存在确认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confirm_packet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Packet(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'CON'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8A822D"/>
          <w:kern w:val="0"/>
          <w:sz w:val="20"/>
          <w:szCs w:val="20"/>
        </w:rPr>
        <w:t>b''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.sock.sendto(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confirm_packet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.serialize(),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.dest_addr)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分割数据为多个包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chunks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[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data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[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i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PACKET_SIZE]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for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i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range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len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data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), PACKET_SIZE)]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创建数据包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for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i, chunk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enumerate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chunks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packet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Packet(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i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'DATA'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chunk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.packets.append(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启动接收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ACK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线程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ack_thread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threading.Thread(</w:t>
      </w:r>
      <w:r>
        <w:rPr>
          <w:rFonts w:ascii="Courier New" w:hAnsi="Courier New" w:eastAsia="宋体" w:cs="Courier New"/>
          <w:color w:val="660099"/>
          <w:kern w:val="0"/>
          <w:sz w:val="20"/>
          <w:szCs w:val="20"/>
        </w:rPr>
        <w:t>target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.receive_acks)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ack_thread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.start()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发送数据包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.start_time = time.time()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记录传输开始时间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while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.base &lt;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len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.packets)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and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.send_running: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with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.lock: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发送窗口内的包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while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.next_seq &lt;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min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.base + WINDOW_SIZE,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len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.packets)):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packet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.packets[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.next_seq]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.sock.sendto(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.serialize(),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.dest_addr)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.total_sent_packets +=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1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增加总发送次数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.send_times[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.next_seq] = time.time()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记录发送时间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f"Sent packet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.next_seq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启动定时器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.next_seq ==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.base: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timer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threading.Timer(TIMEOUT,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.timeout_handler)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timer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.start()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.timers.append(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timer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.next_seq +=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time.sleep(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0.01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避免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CPU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占用过高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发送结束标志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fin_packet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Packet(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'FIN'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8A822D"/>
          <w:kern w:val="0"/>
          <w:sz w:val="20"/>
          <w:szCs w:val="20"/>
        </w:rPr>
        <w:t>b''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.sock.sendto(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fin_packet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.serialize(),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.dest_addr)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ack_thread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.join()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.end_time = time.time()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记录传输结束时间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.print_stats()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打印统计信息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break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            except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FileNotFoundError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发送文件不存在消息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error_packet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Packet(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'ERR'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8A822D"/>
          <w:kern w:val="0"/>
          <w:sz w:val="20"/>
          <w:szCs w:val="20"/>
        </w:rPr>
        <w:t>b'File not found'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.sock.sendto(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error_packet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.serialize(),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.dest_addr)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f"File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.requested_filename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 not found."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break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def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receive_acks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while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.send_running: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try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data, addr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.sock.recvfrom(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1024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ack_packet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deserialize(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data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注意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: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实际应用中应使用更安全的解析方式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ack_packet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.flags ==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'ACK'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and not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ack_packet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.is_corrupted(struct.unpack(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'!I'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data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[-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:])[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]):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with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.lock: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ack_num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ack_packet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.ack_num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f"Received ACK for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ack_num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ack_num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.send_times: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rtt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time.time() -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.send_times[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ack_num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]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.rtts.append(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rtt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del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.send_times[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ack_num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]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ack_num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&gt;=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.base: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.base =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ack_num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+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取消当前定时器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.timers: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.timers[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].cancel()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.timers.pop(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如果有未确认的包，启动新定时器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.base &lt;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.next_seq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and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.timers: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timer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threading.Timer(TIMEOUT,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.timeout_handler)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timer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.start()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.timers.append(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timer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ack_packet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.flags ==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'FIN'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break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        except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continue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def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timeout_handler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with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.lock: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f"Timeout for packet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.base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重传从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base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开始的所有包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for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seq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range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.base,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.next_seq):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packet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.packets[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seq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]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.sock.sendto(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.serialize(),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.dest_addr)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.total_sent_packets +=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1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增加总发送次数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.retransmitted_packets +=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1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增加重传次数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.send_times[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seq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] = time.time()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重新记录发送时间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f"Resent packet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seq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重启定时器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.timers: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.timers[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].cancel()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.timers.pop(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timer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threading.Timer(TIMEOUT,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.timeout_handler)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timer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.start()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.timers.append(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timer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def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receive_file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dest_host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input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"Input destination IP address: 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dest_port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input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"Input destination port: 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.dest_addr = 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dest_host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dest_port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.requested_filename =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input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"Input the filename you want to get: 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发送文件名请求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request_packet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Packet(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'REQ'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.requested_filename.encode())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.sock.sendto(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request_packet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.serialize(),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.dest_addr)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f"Sent request for file: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.requested_filename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while True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data, addr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.sock.recvfrom(PACKET_SIZE +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16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packet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deserialize(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data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.flags ==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'ERR'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"File not found on the server."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break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        elif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.flags ==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'CON'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"File exists, starting to receive..."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break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    if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.flags ==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'CON'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while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.receive_running: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try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data, addr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.sock.recvfrom(PACKET_SIZE +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16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packet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deserialize(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data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.flags ==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'FIN'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"Received FIN packet"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fin_packet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Packet(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.seq_num,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'FIN'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8A822D"/>
          <w:kern w:val="0"/>
          <w:sz w:val="20"/>
          <w:szCs w:val="20"/>
        </w:rPr>
        <w:t>b''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.sock.sendto(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fin_packet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.serialize(),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addr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.receive_running =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False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                    break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                if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.is_corrupted(struct.unpack(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'!I'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data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[-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4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:])[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]):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f"Packet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.seq_num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 corrupted, discarding"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continue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f"Received packet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.seq_num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发送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ACK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ack_packet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Packet(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.seq_num,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'ACK'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8A822D"/>
          <w:kern w:val="0"/>
          <w:sz w:val="20"/>
          <w:szCs w:val="20"/>
        </w:rPr>
        <w:t>b''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.sock.sendto(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ack_packet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.serialize(),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addr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f"Sent ACK for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.seq_num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# GBN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部分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: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只接收按序到达的包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.seq_num ==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.expected_seq: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.received_data.append(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.data)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.expected_seq +=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># SR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部分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: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检查缓冲区是否有后续包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while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.expected_seq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in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.buffer: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.received_data.append(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.buffer.pop(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.expected_seq))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.expected_seq +=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elif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.seq_num &gt;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.expected_seq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and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.seq_num &lt;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.expected_seq + WINDOW_SIZE: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缓存乱序到达的包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.buffer[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.seq_num] =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.data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f"Buffered out-of-order packet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packet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.seq_num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except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continue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写入文件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.received_data: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with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open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.requested_filename,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'wb'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)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as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f: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.write(</w:t>
      </w:r>
      <w:r>
        <w:rPr>
          <w:rFonts w:ascii="Courier New" w:hAnsi="Courier New" w:eastAsia="宋体" w:cs="Courier New"/>
          <w:color w:val="8A822D"/>
          <w:kern w:val="0"/>
          <w:sz w:val="20"/>
          <w:szCs w:val="20"/>
        </w:rPr>
        <w:t>b''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.join(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.received_data))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.end_time = time.time()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记录传输结束时间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i/>
          <w:iCs/>
          <w:color w:val="8C8C8C"/>
          <w:kern w:val="0"/>
          <w:sz w:val="20"/>
          <w:szCs w:val="20"/>
        </w:rPr>
        <w:t xml:space="preserve">#self.print_stats()  # 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>打印统计信息</w:t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i/>
          <w:iCs/>
          <w:color w:val="8C8C8C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def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print_stats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.total_sent_packets &gt;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retransmission_rate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.retransmitted_packets /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.total_sent_packets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else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retransmission_rate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elapsed_time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.end_time -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.start_time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.rtts: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avg_rtt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sum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.rtts) /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len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.rtts)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>else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avg_rtt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0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f"File transfer completed."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f"Total time taken: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elapsed_time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.2f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 seconds."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f"Packet retransmission rate: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retransmission_rate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*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100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.2f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%."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80"/>
          <w:kern w:val="0"/>
          <w:sz w:val="20"/>
          <w:szCs w:val="20"/>
        </w:rPr>
        <w:t>print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f"Average RTT: 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{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avg_rtt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*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1000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.2f</w:t>
      </w:r>
      <w:r>
        <w:rPr>
          <w:rFonts w:ascii="Courier New" w:hAnsi="Courier New" w:eastAsia="宋体" w:cs="Courier New"/>
          <w:color w:val="0037A6"/>
          <w:kern w:val="0"/>
          <w:sz w:val="20"/>
          <w:szCs w:val="20"/>
        </w:rPr>
        <w:t>}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 xml:space="preserve"> ms."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def </w:t>
      </w:r>
      <w:r>
        <w:rPr>
          <w:rFonts w:ascii="Courier New" w:hAnsi="Courier New" w:eastAsia="宋体" w:cs="Courier New"/>
          <w:color w:val="00627A"/>
          <w:kern w:val="0"/>
          <w:sz w:val="20"/>
          <w:szCs w:val="20"/>
        </w:rPr>
        <w:t>start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.role ==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'sender'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send_thread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threading.Thread(</w:t>
      </w:r>
      <w:r>
        <w:rPr>
          <w:rFonts w:ascii="Courier New" w:hAnsi="Courier New" w:eastAsia="宋体" w:cs="Courier New"/>
          <w:color w:val="660099"/>
          <w:kern w:val="0"/>
          <w:sz w:val="20"/>
          <w:szCs w:val="20"/>
        </w:rPr>
        <w:t>target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.send_file)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send_thread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.start()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send_thread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.join()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elif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.role ==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'receiver'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 xml:space="preserve">receive_thread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 threading.Thread(</w:t>
      </w:r>
      <w:r>
        <w:rPr>
          <w:rFonts w:ascii="Courier New" w:hAnsi="Courier New" w:eastAsia="宋体" w:cs="Courier New"/>
          <w:color w:val="660099"/>
          <w:kern w:val="0"/>
          <w:sz w:val="20"/>
          <w:szCs w:val="20"/>
        </w:rPr>
        <w:t>target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=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.receive_file)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receive_thread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.start()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receive_thread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.join()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</w:rPr>
        <w:t>self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.sock.close()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033B3"/>
          <w:kern w:val="0"/>
          <w:sz w:val="20"/>
          <w:szCs w:val="20"/>
        </w:rPr>
        <w:t xml:space="preserve">if 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__name__ == 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'__main__'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: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node = BidirectionalNode(</w:t>
      </w:r>
      <w:r>
        <w:rPr>
          <w:rFonts w:ascii="Courier New" w:hAnsi="Courier New" w:eastAsia="宋体" w:cs="Courier New"/>
          <w:color w:val="067D17"/>
          <w:kern w:val="0"/>
          <w:sz w:val="20"/>
          <w:szCs w:val="20"/>
        </w:rPr>
        <w:t>''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kern w:val="0"/>
          <w:sz w:val="20"/>
          <w:szCs w:val="20"/>
        </w:rPr>
        <w:t>12345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color w:val="080808"/>
          <w:kern w:val="0"/>
          <w:sz w:val="20"/>
          <w:szCs w:val="20"/>
        </w:rPr>
        <w:t xml:space="preserve">    node.start()</w:t>
      </w:r>
    </w:p>
    <w:p w14:paraId="3988EA41">
      <w:pPr>
        <w:adjustRightInd w:val="0"/>
        <w:snapToGrid w:val="0"/>
        <w:rPr>
          <w:rFonts w:hint="eastAsia" w:ascii="仿宋_GB2312" w:hAnsi="楷体" w:eastAsia="仿宋_GB2312"/>
          <w:sz w:val="28"/>
          <w:szCs w:val="28"/>
        </w:rPr>
      </w:pPr>
    </w:p>
    <w:p w14:paraId="2F5206CF">
      <w:pPr>
        <w:pStyle w:val="16"/>
        <w:adjustRightInd w:val="0"/>
        <w:snapToGrid w:val="0"/>
        <w:ind w:left="561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2.相关文档</w:t>
      </w:r>
    </w:p>
    <w:p w14:paraId="78DC102F">
      <w:pPr>
        <w:pStyle w:val="16"/>
        <w:adjustRightInd w:val="0"/>
        <w:snapToGrid w:val="0"/>
        <w:ind w:left="561" w:firstLine="0" w:firstLineChars="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3.参考资料（链接）……</w:t>
      </w:r>
    </w:p>
    <w:sectPr>
      <w:footerReference r:id="rId3" w:type="default"/>
      <w:pgSz w:w="11906" w:h="16838"/>
      <w:pgMar w:top="1440" w:right="1797" w:bottom="1440" w:left="1797" w:header="851" w:footer="992" w:gutter="0"/>
      <w:pgNumType w:fmt="numberInDash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77426776"/>
    </w:sdtPr>
    <w:sdtEndPr>
      <w:rPr>
        <w:sz w:val="24"/>
      </w:rPr>
    </w:sdtEndPr>
    <w:sdtContent>
      <w:p w14:paraId="7664CC20">
        <w:pPr>
          <w:pStyle w:val="5"/>
          <w:jc w:val="center"/>
          <w:rPr>
            <w:sz w:val="24"/>
          </w:rPr>
        </w:pPr>
        <w:r>
          <w:rPr>
            <w:sz w:val="24"/>
          </w:rPr>
          <w:fldChar w:fldCharType="begin"/>
        </w:r>
        <w:r>
          <w:rPr>
            <w:sz w:val="24"/>
          </w:rPr>
          <w:instrText xml:space="preserve">PAGE   \* MERGEFORMAT</w:instrText>
        </w:r>
        <w:r>
          <w:rPr>
            <w:sz w:val="24"/>
          </w:rPr>
          <w:fldChar w:fldCharType="separate"/>
        </w:r>
        <w:r>
          <w:rPr>
            <w:sz w:val="24"/>
            <w:lang w:val="zh-CN"/>
          </w:rPr>
          <w:t>-</w:t>
        </w:r>
        <w:r>
          <w:rPr>
            <w:sz w:val="24"/>
          </w:rPr>
          <w:t xml:space="preserve"> 1 -</w:t>
        </w:r>
        <w:r>
          <w:rPr>
            <w:sz w:val="24"/>
          </w:rP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6EC6AB"/>
    <w:multiLevelType w:val="multilevel"/>
    <w:tmpl w:val="B36EC6AB"/>
    <w:lvl w:ilvl="0" w:tentative="0">
      <w:start w:val="8"/>
      <w:numFmt w:val="chineseCountingThousand"/>
      <w:pStyle w:val="2"/>
      <w:isLgl/>
      <w:suff w:val="space"/>
      <w:lvlText w:val="%1  "/>
      <w:lvlJc w:val="left"/>
      <w:pPr>
        <w:tabs>
          <w:tab w:val="left" w:pos="0"/>
        </w:tabs>
        <w:ind w:left="4456" w:hanging="628"/>
      </w:pPr>
      <w:rPr>
        <w:rFonts w:hint="eastAsia"/>
      </w:rPr>
    </w:lvl>
    <w:lvl w:ilvl="1" w:tentative="0">
      <w:start w:val="1"/>
      <w:numFmt w:val="decimal"/>
      <w:pStyle w:val="3"/>
      <w:isLgl/>
      <w:suff w:val="space"/>
      <w:lvlText w:val="%1.%2"/>
      <w:lvlJc w:val="left"/>
      <w:pPr>
        <w:ind w:left="465" w:hanging="465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1101" w:hanging="635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60"/>
        </w:tabs>
        <w:ind w:left="1060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204"/>
        </w:tabs>
        <w:ind w:left="1204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348"/>
        </w:tabs>
        <w:ind w:left="1348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492"/>
        </w:tabs>
        <w:ind w:left="1492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636"/>
        </w:tabs>
        <w:ind w:left="1636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780"/>
        </w:tabs>
        <w:ind w:left="1780" w:hanging="1584"/>
      </w:pPr>
      <w:rPr>
        <w:rFonts w:hint="eastAsia"/>
      </w:rPr>
    </w:lvl>
  </w:abstractNum>
  <w:abstractNum w:abstractNumId="1">
    <w:nsid w:val="00223BFB"/>
    <w:multiLevelType w:val="multilevel"/>
    <w:tmpl w:val="00223BFB"/>
    <w:lvl w:ilvl="0" w:tentative="0">
      <w:start w:val="1"/>
      <w:numFmt w:val="japaneseCounting"/>
      <w:lvlText w:val="（%1）"/>
      <w:lvlJc w:val="left"/>
      <w:pPr>
        <w:ind w:left="1274" w:hanging="85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020E6FF9"/>
    <w:multiLevelType w:val="multilevel"/>
    <w:tmpl w:val="020E6FF9"/>
    <w:lvl w:ilvl="0" w:tentative="0">
      <w:start w:val="1"/>
      <w:numFmt w:val="japaneseCounting"/>
      <w:lvlText w:val="（%1）"/>
      <w:lvlJc w:val="left"/>
      <w:pPr>
        <w:ind w:left="1415" w:hanging="85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3">
    <w:nsid w:val="247CF0F7"/>
    <w:multiLevelType w:val="singleLevel"/>
    <w:tmpl w:val="247CF0F7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31AF3E09"/>
    <w:multiLevelType w:val="multilevel"/>
    <w:tmpl w:val="31AF3E09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431A724F"/>
    <w:multiLevelType w:val="multilevel"/>
    <w:tmpl w:val="431A724F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577B562C"/>
    <w:multiLevelType w:val="multilevel"/>
    <w:tmpl w:val="577B562C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isplayBackgroundShape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667AA"/>
    <w:rsid w:val="00093FF2"/>
    <w:rsid w:val="00096A0B"/>
    <w:rsid w:val="000976A7"/>
    <w:rsid w:val="000B127B"/>
    <w:rsid w:val="000C339F"/>
    <w:rsid w:val="000C51B7"/>
    <w:rsid w:val="000D24E0"/>
    <w:rsid w:val="00124456"/>
    <w:rsid w:val="00140257"/>
    <w:rsid w:val="0015345F"/>
    <w:rsid w:val="001C2378"/>
    <w:rsid w:val="001C2CEE"/>
    <w:rsid w:val="001C6043"/>
    <w:rsid w:val="001D0D89"/>
    <w:rsid w:val="001E7EF8"/>
    <w:rsid w:val="001F1440"/>
    <w:rsid w:val="001F43A6"/>
    <w:rsid w:val="001F6D64"/>
    <w:rsid w:val="00200015"/>
    <w:rsid w:val="00214535"/>
    <w:rsid w:val="00214DDA"/>
    <w:rsid w:val="00216EB9"/>
    <w:rsid w:val="00227EB2"/>
    <w:rsid w:val="0024243A"/>
    <w:rsid w:val="002431B4"/>
    <w:rsid w:val="002620E0"/>
    <w:rsid w:val="00270F63"/>
    <w:rsid w:val="00280780"/>
    <w:rsid w:val="002823DF"/>
    <w:rsid w:val="002920F9"/>
    <w:rsid w:val="00293613"/>
    <w:rsid w:val="002966A8"/>
    <w:rsid w:val="002D07A2"/>
    <w:rsid w:val="002D5101"/>
    <w:rsid w:val="002D6763"/>
    <w:rsid w:val="002E6911"/>
    <w:rsid w:val="002F1953"/>
    <w:rsid w:val="00305A6E"/>
    <w:rsid w:val="00321404"/>
    <w:rsid w:val="00325133"/>
    <w:rsid w:val="00334E77"/>
    <w:rsid w:val="00350935"/>
    <w:rsid w:val="00357351"/>
    <w:rsid w:val="003742F5"/>
    <w:rsid w:val="0038124F"/>
    <w:rsid w:val="003A4967"/>
    <w:rsid w:val="003C29B4"/>
    <w:rsid w:val="003F7929"/>
    <w:rsid w:val="004119FA"/>
    <w:rsid w:val="00450694"/>
    <w:rsid w:val="004603B0"/>
    <w:rsid w:val="00461902"/>
    <w:rsid w:val="0046602B"/>
    <w:rsid w:val="004765BA"/>
    <w:rsid w:val="00482297"/>
    <w:rsid w:val="0049576B"/>
    <w:rsid w:val="004A0796"/>
    <w:rsid w:val="004A0CE5"/>
    <w:rsid w:val="004A1840"/>
    <w:rsid w:val="004C7C30"/>
    <w:rsid w:val="00500FBD"/>
    <w:rsid w:val="005410EF"/>
    <w:rsid w:val="00564FF2"/>
    <w:rsid w:val="0057646F"/>
    <w:rsid w:val="0059531B"/>
    <w:rsid w:val="005B02F0"/>
    <w:rsid w:val="005B4BCA"/>
    <w:rsid w:val="005E468E"/>
    <w:rsid w:val="00616505"/>
    <w:rsid w:val="0062213C"/>
    <w:rsid w:val="00633F40"/>
    <w:rsid w:val="006549AD"/>
    <w:rsid w:val="00684D9C"/>
    <w:rsid w:val="00684F90"/>
    <w:rsid w:val="00690388"/>
    <w:rsid w:val="00692F63"/>
    <w:rsid w:val="00696883"/>
    <w:rsid w:val="00697780"/>
    <w:rsid w:val="006D5885"/>
    <w:rsid w:val="006E0920"/>
    <w:rsid w:val="006F2ECE"/>
    <w:rsid w:val="0074299B"/>
    <w:rsid w:val="00751C2E"/>
    <w:rsid w:val="007732AA"/>
    <w:rsid w:val="007A3EEE"/>
    <w:rsid w:val="007C1DC5"/>
    <w:rsid w:val="00804F5B"/>
    <w:rsid w:val="00805B72"/>
    <w:rsid w:val="00826FAD"/>
    <w:rsid w:val="008309A7"/>
    <w:rsid w:val="00834D8B"/>
    <w:rsid w:val="00851CBE"/>
    <w:rsid w:val="008571FA"/>
    <w:rsid w:val="00865380"/>
    <w:rsid w:val="00874B64"/>
    <w:rsid w:val="008A5DC8"/>
    <w:rsid w:val="008E28B1"/>
    <w:rsid w:val="008E6FEC"/>
    <w:rsid w:val="008E7E3A"/>
    <w:rsid w:val="008F1F43"/>
    <w:rsid w:val="009022F9"/>
    <w:rsid w:val="009028F2"/>
    <w:rsid w:val="00952C65"/>
    <w:rsid w:val="009940C5"/>
    <w:rsid w:val="0099752D"/>
    <w:rsid w:val="009A0872"/>
    <w:rsid w:val="009A0947"/>
    <w:rsid w:val="009B081A"/>
    <w:rsid w:val="009E62B4"/>
    <w:rsid w:val="009F4535"/>
    <w:rsid w:val="00A14042"/>
    <w:rsid w:val="00A3771E"/>
    <w:rsid w:val="00A4313F"/>
    <w:rsid w:val="00A53C2F"/>
    <w:rsid w:val="00A60633"/>
    <w:rsid w:val="00A67B64"/>
    <w:rsid w:val="00A7419E"/>
    <w:rsid w:val="00A83DE5"/>
    <w:rsid w:val="00AA2342"/>
    <w:rsid w:val="00AA6889"/>
    <w:rsid w:val="00AD3144"/>
    <w:rsid w:val="00AE1D94"/>
    <w:rsid w:val="00AF79B7"/>
    <w:rsid w:val="00B00DAA"/>
    <w:rsid w:val="00B35E35"/>
    <w:rsid w:val="00B558BE"/>
    <w:rsid w:val="00B62058"/>
    <w:rsid w:val="00BA0C1A"/>
    <w:rsid w:val="00BC2121"/>
    <w:rsid w:val="00BD6909"/>
    <w:rsid w:val="00C061CB"/>
    <w:rsid w:val="00C35B26"/>
    <w:rsid w:val="00C604EC"/>
    <w:rsid w:val="00C8245B"/>
    <w:rsid w:val="00C97065"/>
    <w:rsid w:val="00CB3B97"/>
    <w:rsid w:val="00CC5AC4"/>
    <w:rsid w:val="00D37314"/>
    <w:rsid w:val="00D40BAE"/>
    <w:rsid w:val="00D513AA"/>
    <w:rsid w:val="00D56BDA"/>
    <w:rsid w:val="00D65F88"/>
    <w:rsid w:val="00D918D0"/>
    <w:rsid w:val="00D93D82"/>
    <w:rsid w:val="00DA4602"/>
    <w:rsid w:val="00DD1A53"/>
    <w:rsid w:val="00DD30A2"/>
    <w:rsid w:val="00DE5D31"/>
    <w:rsid w:val="00DF055C"/>
    <w:rsid w:val="00DF6033"/>
    <w:rsid w:val="00E032DE"/>
    <w:rsid w:val="00E07FA0"/>
    <w:rsid w:val="00E26251"/>
    <w:rsid w:val="00E42585"/>
    <w:rsid w:val="00E56465"/>
    <w:rsid w:val="00E812B4"/>
    <w:rsid w:val="00E92B13"/>
    <w:rsid w:val="00E9464E"/>
    <w:rsid w:val="00EA1EE8"/>
    <w:rsid w:val="00EC796E"/>
    <w:rsid w:val="00EF0F2D"/>
    <w:rsid w:val="00F0265C"/>
    <w:rsid w:val="00F16625"/>
    <w:rsid w:val="00F31F7E"/>
    <w:rsid w:val="00F53662"/>
    <w:rsid w:val="00F5677E"/>
    <w:rsid w:val="00F8474F"/>
    <w:rsid w:val="00FA051B"/>
    <w:rsid w:val="00FB170F"/>
    <w:rsid w:val="00FE6CC1"/>
    <w:rsid w:val="00FF5C20"/>
    <w:rsid w:val="083D07F0"/>
    <w:rsid w:val="105E3B74"/>
    <w:rsid w:val="12F04069"/>
    <w:rsid w:val="19037FE5"/>
    <w:rsid w:val="19D61256"/>
    <w:rsid w:val="1A491A28"/>
    <w:rsid w:val="1C2C4424"/>
    <w:rsid w:val="1CD54CE6"/>
    <w:rsid w:val="1DEC38DC"/>
    <w:rsid w:val="24B15772"/>
    <w:rsid w:val="2AA144D1"/>
    <w:rsid w:val="2F351417"/>
    <w:rsid w:val="30456175"/>
    <w:rsid w:val="36772279"/>
    <w:rsid w:val="38A539F2"/>
    <w:rsid w:val="3B732CA0"/>
    <w:rsid w:val="434067C1"/>
    <w:rsid w:val="486A5311"/>
    <w:rsid w:val="4F6703BD"/>
    <w:rsid w:val="50940849"/>
    <w:rsid w:val="51D97483"/>
    <w:rsid w:val="520858C1"/>
    <w:rsid w:val="568D20C3"/>
    <w:rsid w:val="5AA52FD0"/>
    <w:rsid w:val="5CD86660"/>
    <w:rsid w:val="61787402"/>
    <w:rsid w:val="6EAF13B0"/>
    <w:rsid w:val="71061E72"/>
    <w:rsid w:val="79512E78"/>
    <w:rsid w:val="7A3B2499"/>
    <w:rsid w:val="7F54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300" w:afterLines="200"/>
      <w:ind w:firstLine="0"/>
      <w:jc w:val="center"/>
      <w:outlineLvl w:val="0"/>
    </w:pPr>
    <w:rPr>
      <w:bCs/>
      <w:snapToGrid w:val="0"/>
      <w:kern w:val="44"/>
      <w:sz w:val="32"/>
      <w:szCs w:val="4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spacing w:beforeLines="100" w:afterLines="50"/>
      <w:jc w:val="both"/>
      <w:outlineLvl w:val="1"/>
    </w:pPr>
    <w:rPr>
      <w:bCs w:val="0"/>
      <w:sz w:val="30"/>
    </w:rPr>
  </w:style>
  <w:style w:type="paragraph" w:styleId="4">
    <w:name w:val="heading 3"/>
    <w:basedOn w:val="3"/>
    <w:next w:val="1"/>
    <w:qFormat/>
    <w:uiPriority w:val="0"/>
    <w:pPr>
      <w:numPr>
        <w:ilvl w:val="2"/>
      </w:numPr>
      <w:spacing w:beforeLines="50" w:afterLines="0"/>
      <w:outlineLvl w:val="2"/>
    </w:pPr>
    <w:rPr>
      <w:bCs/>
      <w:color w:val="333333"/>
      <w:kern w:val="0"/>
      <w:sz w:val="28"/>
      <w:szCs w:val="24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7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0">
    <w:name w:val="Table Grid"/>
    <w:basedOn w:val="9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4">
    <w:name w:val="页眉 字符"/>
    <w:basedOn w:val="11"/>
    <w:link w:val="6"/>
    <w:semiHidden/>
    <w:qFormat/>
    <w:uiPriority w:val="99"/>
    <w:rPr>
      <w:sz w:val="18"/>
      <w:szCs w:val="18"/>
    </w:rPr>
  </w:style>
  <w:style w:type="character" w:customStyle="1" w:styleId="15">
    <w:name w:val="页脚 字符"/>
    <w:basedOn w:val="11"/>
    <w:link w:val="5"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HTML 预设格式 字符"/>
    <w:basedOn w:val="11"/>
    <w:link w:val="7"/>
    <w:semiHidden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98041119-C065-44E4-88D4-27AF785A42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34</Pages>
  <Words>7859</Words>
  <Characters>15003</Characters>
  <Lines>848</Lines>
  <Paragraphs>406</Paragraphs>
  <TotalTime>333</TotalTime>
  <ScaleCrop>false</ScaleCrop>
  <LinksUpToDate>false</LinksUpToDate>
  <CharactersWithSpaces>19885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2020-05-09T22:32:00Z</dcterms:created>
  <dc:creator>Tencent</dc:creator>
  <cp:lastModifiedBy>山有扶苏.</cp:lastModifiedBy>
  <dcterms:modified xsi:type="dcterms:W3CDTF">2025-09-23T09:33:06Z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D62D166979034C7D8108DDE511797083_13</vt:lpwstr>
  </property>
  <property fmtid="{D5CDD505-2E9C-101B-9397-08002B2CF9AE}" pid="4" name="KSOTemplateDocerSaveRecord">
    <vt:lpwstr>eyJoZGlkIjoiZGFlYmI0ZDk3ZTVlNzY4MTliNDkwYjg1YzhiYWNkZTYiLCJ1c2VySWQiOiI4OTQyNzQ4NDEifQ==</vt:lpwstr>
  </property>
</Properties>
</file>