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773F4" w14:textId="77777777" w:rsidR="00606644" w:rsidRDefault="00306BCA">
      <w:pPr>
        <w:jc w:val="center"/>
        <w:rPr>
          <w:rFonts w:ascii="楷体" w:eastAsia="楷体" w:hAnsi="楷体"/>
          <w:b/>
          <w:sz w:val="40"/>
          <w:szCs w:val="40"/>
        </w:rPr>
      </w:pPr>
      <w:r>
        <w:rPr>
          <w:rFonts w:ascii="楷体" w:eastAsia="楷体" w:hAnsi="楷体"/>
          <w:b/>
          <w:sz w:val="40"/>
          <w:szCs w:val="40"/>
        </w:rPr>
        <w:t>P</w:t>
      </w:r>
      <w:r>
        <w:rPr>
          <w:rFonts w:ascii="楷体" w:eastAsia="楷体" w:hAnsi="楷体" w:hint="eastAsia"/>
          <w:b/>
          <w:sz w:val="40"/>
          <w:szCs w:val="40"/>
        </w:rPr>
        <w:t>rocessing作品设计文档</w:t>
      </w:r>
    </w:p>
    <w:p w14:paraId="3AED2651" w14:textId="77777777" w:rsidR="00606644" w:rsidRDefault="00306BCA">
      <w:pPr>
        <w:rPr>
          <w:rFonts w:ascii="楷体" w:eastAsia="楷体" w:hAnsi="楷体"/>
          <w:b/>
          <w:sz w:val="28"/>
          <w:szCs w:val="28"/>
        </w:rPr>
      </w:pPr>
      <w:r>
        <w:rPr>
          <w:rFonts w:ascii="楷体" w:eastAsia="楷体" w:hAnsi="楷体" w:hint="eastAsia"/>
          <w:b/>
          <w:sz w:val="28"/>
          <w:szCs w:val="28"/>
        </w:rPr>
        <w:t>说明：杜绝抄袭，必须原创！</w:t>
      </w:r>
    </w:p>
    <w:tbl>
      <w:tblPr>
        <w:tblW w:w="9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2"/>
        <w:gridCol w:w="2901"/>
        <w:gridCol w:w="1418"/>
        <w:gridCol w:w="841"/>
        <w:gridCol w:w="2305"/>
      </w:tblGrid>
      <w:tr w:rsidR="00606644" w14:paraId="1DCCCF7E" w14:textId="77777777">
        <w:trPr>
          <w:trHeight w:val="447"/>
        </w:trPr>
        <w:tc>
          <w:tcPr>
            <w:tcW w:w="1772" w:type="dxa"/>
            <w:vAlign w:val="center"/>
          </w:tcPr>
          <w:p w14:paraId="39F85033" w14:textId="77777777" w:rsidR="00606644" w:rsidRDefault="00306BCA">
            <w:pPr>
              <w:jc w:val="center"/>
              <w:rPr>
                <w:rFonts w:ascii="楷体" w:eastAsia="楷体" w:hAnsi="楷体"/>
                <w:b/>
                <w:sz w:val="24"/>
              </w:rPr>
            </w:pPr>
            <w:r>
              <w:rPr>
                <w:rFonts w:ascii="楷体" w:eastAsia="楷体" w:hAnsi="楷体" w:hint="eastAsia"/>
                <w:b/>
                <w:sz w:val="24"/>
              </w:rPr>
              <w:t>队名</w:t>
            </w:r>
          </w:p>
        </w:tc>
        <w:tc>
          <w:tcPr>
            <w:tcW w:w="2901" w:type="dxa"/>
            <w:vAlign w:val="center"/>
          </w:tcPr>
          <w:p w14:paraId="06299869" w14:textId="27E5BFFD" w:rsidR="00606644" w:rsidRDefault="003B0E17">
            <w:pPr>
              <w:jc w:val="center"/>
              <w:rPr>
                <w:rFonts w:ascii="楷体" w:eastAsia="楷体" w:hAnsi="楷体"/>
                <w:b/>
                <w:sz w:val="24"/>
              </w:rPr>
            </w:pPr>
            <w:r>
              <w:rPr>
                <w:rFonts w:ascii="楷体" w:eastAsia="楷体" w:hAnsi="楷体"/>
                <w:b/>
                <w:sz w:val="24"/>
              </w:rPr>
              <w:t>S</w:t>
            </w:r>
            <w:r>
              <w:rPr>
                <w:rFonts w:ascii="楷体" w:eastAsia="楷体" w:hAnsi="楷体" w:hint="eastAsia"/>
                <w:b/>
                <w:sz w:val="24"/>
              </w:rPr>
              <w:t>kn队</w:t>
            </w:r>
          </w:p>
        </w:tc>
        <w:tc>
          <w:tcPr>
            <w:tcW w:w="1418" w:type="dxa"/>
            <w:vAlign w:val="center"/>
          </w:tcPr>
          <w:p w14:paraId="04C8AC7F" w14:textId="77777777" w:rsidR="00606644" w:rsidRDefault="00306BCA">
            <w:pPr>
              <w:jc w:val="center"/>
              <w:rPr>
                <w:rFonts w:ascii="楷体" w:eastAsia="楷体" w:hAnsi="楷体"/>
                <w:b/>
                <w:sz w:val="24"/>
              </w:rPr>
            </w:pPr>
            <w:r>
              <w:rPr>
                <w:rFonts w:ascii="楷体" w:eastAsia="楷体" w:hAnsi="楷体" w:hint="eastAsia"/>
                <w:b/>
                <w:sz w:val="24"/>
              </w:rPr>
              <w:t>作品名称</w:t>
            </w:r>
          </w:p>
        </w:tc>
        <w:tc>
          <w:tcPr>
            <w:tcW w:w="3146" w:type="dxa"/>
            <w:gridSpan w:val="2"/>
            <w:vAlign w:val="center"/>
          </w:tcPr>
          <w:p w14:paraId="237A16E3" w14:textId="06456307" w:rsidR="00606644" w:rsidRDefault="003B0E17">
            <w:pPr>
              <w:jc w:val="center"/>
              <w:rPr>
                <w:rFonts w:ascii="楷体" w:eastAsia="楷体" w:hAnsi="楷体"/>
                <w:b/>
                <w:sz w:val="24"/>
              </w:rPr>
            </w:pPr>
            <w:r>
              <w:t>校园光影粒子幻境</w:t>
            </w:r>
          </w:p>
        </w:tc>
      </w:tr>
      <w:tr w:rsidR="00606644" w14:paraId="14828038" w14:textId="77777777">
        <w:trPr>
          <w:trHeight w:val="447"/>
        </w:trPr>
        <w:tc>
          <w:tcPr>
            <w:tcW w:w="1772" w:type="dxa"/>
            <w:vMerge w:val="restart"/>
            <w:vAlign w:val="center"/>
          </w:tcPr>
          <w:p w14:paraId="5540E41F" w14:textId="77777777" w:rsidR="00606644" w:rsidRDefault="00306BCA">
            <w:pPr>
              <w:jc w:val="center"/>
              <w:rPr>
                <w:rFonts w:ascii="楷体" w:eastAsia="楷体" w:hAnsi="楷体"/>
                <w:b/>
                <w:sz w:val="24"/>
              </w:rPr>
            </w:pPr>
            <w:r>
              <w:rPr>
                <w:rFonts w:ascii="楷体" w:eastAsia="楷体" w:hAnsi="楷体" w:hint="eastAsia"/>
                <w:b/>
                <w:sz w:val="24"/>
              </w:rPr>
              <w:t>成员</w:t>
            </w:r>
          </w:p>
          <w:p w14:paraId="357C60D0" w14:textId="77777777" w:rsidR="00606644" w:rsidRDefault="00306BCA">
            <w:pPr>
              <w:jc w:val="center"/>
              <w:rPr>
                <w:rFonts w:ascii="楷体" w:eastAsia="楷体" w:hAnsi="楷体"/>
                <w:b/>
                <w:sz w:val="24"/>
              </w:rPr>
            </w:pPr>
            <w:r>
              <w:rPr>
                <w:rFonts w:ascii="楷体" w:eastAsia="楷体" w:hAnsi="楷体" w:hint="eastAsia"/>
                <w:b/>
                <w:sz w:val="24"/>
              </w:rPr>
              <w:t>及分工</w:t>
            </w:r>
          </w:p>
        </w:tc>
        <w:tc>
          <w:tcPr>
            <w:tcW w:w="5160" w:type="dxa"/>
            <w:gridSpan w:val="3"/>
            <w:vAlign w:val="center"/>
          </w:tcPr>
          <w:p w14:paraId="7F9AE672" w14:textId="77777777" w:rsidR="00606644" w:rsidRDefault="00306BCA">
            <w:pPr>
              <w:jc w:val="center"/>
              <w:rPr>
                <w:rFonts w:ascii="楷体" w:eastAsia="楷体" w:hAnsi="楷体"/>
                <w:b/>
                <w:sz w:val="24"/>
              </w:rPr>
            </w:pPr>
            <w:r>
              <w:rPr>
                <w:rFonts w:ascii="楷体" w:eastAsia="楷体" w:hAnsi="楷体" w:hint="eastAsia"/>
                <w:b/>
                <w:sz w:val="24"/>
              </w:rPr>
              <w:t>分工</w:t>
            </w:r>
          </w:p>
        </w:tc>
        <w:tc>
          <w:tcPr>
            <w:tcW w:w="2305" w:type="dxa"/>
            <w:vAlign w:val="center"/>
          </w:tcPr>
          <w:p w14:paraId="7487B047" w14:textId="77777777" w:rsidR="00606644" w:rsidRDefault="00306BCA">
            <w:pPr>
              <w:jc w:val="center"/>
              <w:rPr>
                <w:rFonts w:ascii="楷体" w:eastAsia="楷体" w:hAnsi="楷体"/>
                <w:b/>
                <w:sz w:val="24"/>
              </w:rPr>
            </w:pPr>
            <w:r>
              <w:rPr>
                <w:rFonts w:ascii="楷体" w:eastAsia="楷体" w:hAnsi="楷体" w:hint="eastAsia"/>
                <w:b/>
                <w:sz w:val="24"/>
              </w:rPr>
              <w:t>姓名、班级</w:t>
            </w:r>
          </w:p>
        </w:tc>
      </w:tr>
      <w:tr w:rsidR="00606644" w14:paraId="7D4EB168" w14:textId="77777777">
        <w:trPr>
          <w:trHeight w:val="447"/>
        </w:trPr>
        <w:tc>
          <w:tcPr>
            <w:tcW w:w="1772" w:type="dxa"/>
            <w:vMerge/>
            <w:vAlign w:val="center"/>
          </w:tcPr>
          <w:p w14:paraId="6D7D9186" w14:textId="77777777" w:rsidR="00606644" w:rsidRDefault="00606644">
            <w:pPr>
              <w:jc w:val="center"/>
              <w:rPr>
                <w:rFonts w:ascii="楷体" w:eastAsia="楷体" w:hAnsi="楷体"/>
                <w:b/>
                <w:sz w:val="24"/>
              </w:rPr>
            </w:pPr>
          </w:p>
        </w:tc>
        <w:tc>
          <w:tcPr>
            <w:tcW w:w="5160" w:type="dxa"/>
            <w:gridSpan w:val="3"/>
            <w:vAlign w:val="center"/>
          </w:tcPr>
          <w:p w14:paraId="0544AFD4" w14:textId="2F4CC812" w:rsidR="00606644" w:rsidRDefault="003B0E17">
            <w:pPr>
              <w:jc w:val="left"/>
              <w:rPr>
                <w:rFonts w:ascii="楷体" w:eastAsia="楷体" w:hAnsi="楷体"/>
                <w:b/>
                <w:sz w:val="24"/>
              </w:rPr>
            </w:pPr>
            <w:r>
              <w:t>负责核心算法实现、</w:t>
            </w:r>
            <w:r>
              <w:t xml:space="preserve">3D </w:t>
            </w:r>
            <w:r>
              <w:t>粒子物理引擎开发、程序代码编写与调试</w:t>
            </w:r>
          </w:p>
        </w:tc>
        <w:tc>
          <w:tcPr>
            <w:tcW w:w="2305" w:type="dxa"/>
            <w:vAlign w:val="center"/>
          </w:tcPr>
          <w:p w14:paraId="371A0C17" w14:textId="07036548" w:rsidR="00606644" w:rsidRDefault="003B0E17">
            <w:pPr>
              <w:jc w:val="center"/>
              <w:rPr>
                <w:rFonts w:ascii="楷体" w:eastAsia="楷体" w:hAnsi="楷体"/>
                <w:b/>
                <w:sz w:val="24"/>
              </w:rPr>
            </w:pPr>
            <w:r>
              <w:rPr>
                <w:rFonts w:ascii="楷体" w:eastAsia="楷体" w:hAnsi="楷体" w:hint="eastAsia"/>
                <w:b/>
                <w:sz w:val="24"/>
              </w:rPr>
              <w:t xml:space="preserve">谭涞恩 </w:t>
            </w:r>
            <w:r>
              <w:rPr>
                <w:rFonts w:ascii="楷体" w:eastAsia="楷体" w:hAnsi="楷体"/>
                <w:b/>
                <w:sz w:val="24"/>
              </w:rPr>
              <w:t>2</w:t>
            </w:r>
            <w:r>
              <w:rPr>
                <w:rFonts w:ascii="楷体" w:eastAsia="楷体" w:hAnsi="楷体" w:hint="eastAsia"/>
                <w:b/>
                <w:sz w:val="24"/>
              </w:rPr>
              <w:t>班</w:t>
            </w:r>
          </w:p>
        </w:tc>
      </w:tr>
      <w:tr w:rsidR="00606644" w14:paraId="0005A1CD" w14:textId="77777777">
        <w:trPr>
          <w:trHeight w:val="447"/>
        </w:trPr>
        <w:tc>
          <w:tcPr>
            <w:tcW w:w="1772" w:type="dxa"/>
            <w:vMerge/>
            <w:vAlign w:val="center"/>
          </w:tcPr>
          <w:p w14:paraId="4EF8E7EE" w14:textId="77777777" w:rsidR="00606644" w:rsidRDefault="00606644">
            <w:pPr>
              <w:jc w:val="center"/>
              <w:rPr>
                <w:rFonts w:ascii="楷体" w:eastAsia="楷体" w:hAnsi="楷体"/>
                <w:b/>
                <w:sz w:val="24"/>
              </w:rPr>
            </w:pPr>
          </w:p>
        </w:tc>
        <w:tc>
          <w:tcPr>
            <w:tcW w:w="5160" w:type="dxa"/>
            <w:gridSpan w:val="3"/>
            <w:vAlign w:val="center"/>
          </w:tcPr>
          <w:p w14:paraId="3DE666C2" w14:textId="21171B6F" w:rsidR="00606644" w:rsidRDefault="003B0E17">
            <w:pPr>
              <w:jc w:val="left"/>
              <w:rPr>
                <w:rFonts w:ascii="楷体" w:eastAsia="楷体" w:hAnsi="楷体"/>
                <w:b/>
                <w:sz w:val="24"/>
              </w:rPr>
            </w:pPr>
            <w:r>
              <w:t>负责美术设计，包括图像资源优化、粒子视觉效果调校、界面视觉风格统一</w:t>
            </w:r>
          </w:p>
        </w:tc>
        <w:tc>
          <w:tcPr>
            <w:tcW w:w="2305" w:type="dxa"/>
            <w:vAlign w:val="center"/>
          </w:tcPr>
          <w:p w14:paraId="4B00FD63" w14:textId="5F6CF294" w:rsidR="00606644" w:rsidRDefault="003B0E17">
            <w:pPr>
              <w:jc w:val="center"/>
              <w:rPr>
                <w:rFonts w:ascii="楷体" w:eastAsia="楷体" w:hAnsi="楷体"/>
                <w:b/>
                <w:sz w:val="24"/>
              </w:rPr>
            </w:pPr>
            <w:r>
              <w:rPr>
                <w:rFonts w:ascii="楷体" w:eastAsia="楷体" w:hAnsi="楷体" w:hint="eastAsia"/>
                <w:b/>
                <w:sz w:val="24"/>
              </w:rPr>
              <w:t>郭子茹</w:t>
            </w:r>
            <w:r>
              <w:rPr>
                <w:rFonts w:ascii="楷体" w:eastAsia="楷体" w:hAnsi="楷体"/>
                <w:b/>
                <w:sz w:val="24"/>
              </w:rPr>
              <w:t xml:space="preserve"> 2</w:t>
            </w:r>
            <w:r>
              <w:rPr>
                <w:rFonts w:ascii="楷体" w:eastAsia="楷体" w:hAnsi="楷体" w:hint="eastAsia"/>
                <w:b/>
                <w:sz w:val="24"/>
              </w:rPr>
              <w:t>班</w:t>
            </w:r>
          </w:p>
        </w:tc>
      </w:tr>
      <w:tr w:rsidR="00606644" w14:paraId="5399AD3B" w14:textId="77777777">
        <w:trPr>
          <w:trHeight w:val="447"/>
        </w:trPr>
        <w:tc>
          <w:tcPr>
            <w:tcW w:w="1772" w:type="dxa"/>
            <w:vMerge/>
            <w:vAlign w:val="center"/>
          </w:tcPr>
          <w:p w14:paraId="731CD8FC" w14:textId="77777777" w:rsidR="00606644" w:rsidRDefault="00606644">
            <w:pPr>
              <w:jc w:val="center"/>
              <w:rPr>
                <w:rFonts w:ascii="楷体" w:eastAsia="楷体" w:hAnsi="楷体"/>
                <w:b/>
                <w:sz w:val="24"/>
              </w:rPr>
            </w:pPr>
          </w:p>
        </w:tc>
        <w:tc>
          <w:tcPr>
            <w:tcW w:w="5160" w:type="dxa"/>
            <w:gridSpan w:val="3"/>
            <w:vAlign w:val="center"/>
          </w:tcPr>
          <w:p w14:paraId="34BD3F7F" w14:textId="5CCEAA53" w:rsidR="00606644" w:rsidRDefault="003B0E17">
            <w:pPr>
              <w:jc w:val="left"/>
              <w:rPr>
                <w:rFonts w:ascii="楷体" w:eastAsia="楷体" w:hAnsi="楷体"/>
                <w:b/>
                <w:sz w:val="24"/>
              </w:rPr>
            </w:pPr>
            <w:r>
              <w:t>负责作品创意构思、需求分析、功能逻辑规划与测试验证</w:t>
            </w:r>
          </w:p>
        </w:tc>
        <w:tc>
          <w:tcPr>
            <w:tcW w:w="2305" w:type="dxa"/>
            <w:vAlign w:val="center"/>
          </w:tcPr>
          <w:p w14:paraId="5B39CDD1" w14:textId="4E68CEEF" w:rsidR="00606644" w:rsidRDefault="003B0E17">
            <w:pPr>
              <w:jc w:val="center"/>
              <w:rPr>
                <w:rFonts w:ascii="楷体" w:eastAsia="楷体" w:hAnsi="楷体"/>
                <w:b/>
                <w:sz w:val="24"/>
              </w:rPr>
            </w:pPr>
            <w:r>
              <w:rPr>
                <w:rFonts w:ascii="楷体" w:eastAsia="楷体" w:hAnsi="楷体" w:hint="eastAsia"/>
                <w:b/>
                <w:sz w:val="24"/>
              </w:rPr>
              <w:t>张瑞杰</w:t>
            </w:r>
            <w:r w:rsidRPr="003B0E17">
              <w:rPr>
                <w:rFonts w:ascii="楷体" w:eastAsia="楷体" w:hAnsi="楷体" w:hint="eastAsia"/>
                <w:b/>
                <w:sz w:val="24"/>
              </w:rPr>
              <w:t xml:space="preserve"> 2班</w:t>
            </w:r>
          </w:p>
        </w:tc>
      </w:tr>
      <w:tr w:rsidR="00606644" w14:paraId="42B90C4A" w14:textId="77777777">
        <w:trPr>
          <w:trHeight w:val="447"/>
        </w:trPr>
        <w:tc>
          <w:tcPr>
            <w:tcW w:w="9237" w:type="dxa"/>
            <w:gridSpan w:val="5"/>
            <w:shd w:val="clear" w:color="auto" w:fill="D9D9D9" w:themeFill="background1" w:themeFillShade="D9"/>
            <w:vAlign w:val="center"/>
          </w:tcPr>
          <w:p w14:paraId="5CB5BA4D" w14:textId="77777777" w:rsidR="00606644" w:rsidRDefault="00306BCA">
            <w:pPr>
              <w:jc w:val="center"/>
              <w:rPr>
                <w:rFonts w:ascii="楷体" w:eastAsia="楷体" w:hAnsi="楷体"/>
                <w:b/>
                <w:sz w:val="24"/>
              </w:rPr>
            </w:pPr>
            <w:r>
              <w:rPr>
                <w:rFonts w:ascii="楷体" w:eastAsia="楷体" w:hAnsi="楷体" w:hint="eastAsia"/>
                <w:b/>
                <w:sz w:val="24"/>
              </w:rPr>
              <w:t>作品立意</w:t>
            </w:r>
          </w:p>
        </w:tc>
      </w:tr>
      <w:tr w:rsidR="00606644" w14:paraId="5BB2857E" w14:textId="77777777">
        <w:trPr>
          <w:trHeight w:val="447"/>
        </w:trPr>
        <w:tc>
          <w:tcPr>
            <w:tcW w:w="9237" w:type="dxa"/>
            <w:gridSpan w:val="5"/>
            <w:vAlign w:val="center"/>
          </w:tcPr>
          <w:p w14:paraId="2D1462F5" w14:textId="77777777" w:rsidR="00606644" w:rsidRDefault="00306BCA">
            <w:pPr>
              <w:jc w:val="left"/>
              <w:rPr>
                <w:rFonts w:ascii="楷体" w:eastAsia="楷体" w:hAnsi="楷体"/>
                <w:b/>
                <w:sz w:val="24"/>
              </w:rPr>
            </w:pPr>
            <w:r>
              <w:rPr>
                <w:rFonts w:ascii="楷体" w:eastAsia="楷体" w:hAnsi="楷体" w:hint="eastAsia"/>
                <w:b/>
                <w:sz w:val="24"/>
              </w:rPr>
              <w:t>请说明作品的含义、意义与价值。</w:t>
            </w:r>
          </w:p>
          <w:p w14:paraId="0EE05C7B" w14:textId="77777777" w:rsidR="007E0698" w:rsidRPr="007E0698" w:rsidRDefault="007E0698" w:rsidP="003302BA">
            <w:pPr>
              <w:widowControl/>
              <w:spacing w:line="360" w:lineRule="atLeast"/>
              <w:ind w:firstLineChars="200" w:firstLine="480"/>
              <w:jc w:val="left"/>
              <w:rPr>
                <w:rFonts w:ascii="Arial" w:hAnsi="Arial" w:cs="Arial"/>
                <w:color w:val="000000"/>
                <w:kern w:val="0"/>
                <w:sz w:val="24"/>
              </w:rPr>
            </w:pPr>
            <w:r w:rsidRPr="007E0698">
              <w:rPr>
                <w:rFonts w:ascii="Arial" w:hAnsi="Arial" w:cs="Arial"/>
                <w:color w:val="000000"/>
                <w:kern w:val="0"/>
                <w:sz w:val="24"/>
              </w:rPr>
              <w:t>本作品以校园文化为核心立意，深度融合银杏树、校园标志性建筑、校徽等代表性元素，依托</w:t>
            </w:r>
            <w:r w:rsidRPr="007E0698">
              <w:rPr>
                <w:rFonts w:ascii="Arial" w:hAnsi="Arial" w:cs="Arial"/>
                <w:color w:val="000000"/>
                <w:kern w:val="0"/>
                <w:sz w:val="24"/>
              </w:rPr>
              <w:t xml:space="preserve"> 3D </w:t>
            </w:r>
            <w:r w:rsidRPr="007E0698">
              <w:rPr>
                <w:rFonts w:ascii="Arial" w:hAnsi="Arial" w:cs="Arial"/>
                <w:color w:val="000000"/>
                <w:kern w:val="0"/>
                <w:sz w:val="24"/>
              </w:rPr>
              <w:t>粒子技术构建沉浸式交互场景。作品核心含义在于以数字化形式重构校园记忆符号，将自然景观与人文标识转化为可交互的视觉语言，让校园文化从静态呈现走向动态体验。</w:t>
            </w:r>
          </w:p>
          <w:p w14:paraId="504880F9" w14:textId="77777777" w:rsidR="007E0698" w:rsidRPr="007E0698" w:rsidRDefault="007E0698" w:rsidP="003302BA">
            <w:pPr>
              <w:widowControl/>
              <w:spacing w:line="360" w:lineRule="atLeast"/>
              <w:ind w:firstLineChars="200" w:firstLine="480"/>
              <w:jc w:val="left"/>
              <w:rPr>
                <w:rFonts w:ascii="Arial" w:hAnsi="Arial" w:cs="Arial"/>
                <w:color w:val="000000"/>
                <w:kern w:val="0"/>
                <w:sz w:val="24"/>
              </w:rPr>
            </w:pPr>
            <w:r w:rsidRPr="007E0698">
              <w:rPr>
                <w:rFonts w:ascii="Arial" w:hAnsi="Arial" w:cs="Arial"/>
                <w:color w:val="000000"/>
                <w:kern w:val="0"/>
                <w:sz w:val="24"/>
              </w:rPr>
              <w:t>从意义层面来看，作品既回应了校园文化传播的创新需求，打破传统宣传形式的局限，通过趣味交互让师生在操作过程中主动感知校园的自然之美与人文底蕴；又探索了技术与文化融合的实践路径，以粒子动态变换为载体，实现校园精神符号的可视化、互动化表达，助力校园文化的传承与传播。</w:t>
            </w:r>
          </w:p>
          <w:p w14:paraId="0888A355" w14:textId="2B06EF3C" w:rsidR="007E0698" w:rsidRPr="007E0698" w:rsidRDefault="007E0698" w:rsidP="003302BA">
            <w:pPr>
              <w:widowControl/>
              <w:spacing w:line="360" w:lineRule="atLeast"/>
              <w:ind w:firstLineChars="200" w:firstLine="480"/>
              <w:jc w:val="left"/>
              <w:rPr>
                <w:rFonts w:ascii="Arial" w:hAnsi="Arial" w:cs="Arial"/>
                <w:color w:val="000000"/>
                <w:kern w:val="0"/>
                <w:sz w:val="24"/>
              </w:rPr>
            </w:pPr>
            <w:r w:rsidRPr="007E0698">
              <w:rPr>
                <w:rFonts w:ascii="Arial" w:hAnsi="Arial" w:cs="Arial"/>
                <w:color w:val="000000"/>
                <w:kern w:val="0"/>
                <w:sz w:val="24"/>
              </w:rPr>
              <w:t>技术价值体现为自主研发的</w:t>
            </w:r>
            <w:r w:rsidRPr="007E0698">
              <w:rPr>
                <w:rFonts w:ascii="Arial" w:hAnsi="Arial" w:cs="Arial"/>
                <w:color w:val="000000"/>
                <w:kern w:val="0"/>
                <w:sz w:val="24"/>
              </w:rPr>
              <w:t xml:space="preserve"> 3D </w:t>
            </w:r>
            <w:r w:rsidRPr="007E0698">
              <w:rPr>
                <w:rFonts w:ascii="Arial" w:hAnsi="Arial" w:cs="Arial"/>
                <w:color w:val="000000"/>
                <w:kern w:val="0"/>
                <w:sz w:val="24"/>
              </w:rPr>
              <w:t>粒子交互体系，实现了拼图、树木、校徽多形态的平滑切换与精准交互控制，其核心算法与实现逻辑可为同类校园文化数字化作品提供可复用的技术参考；情感价值体现为通过银杏粒子的灵动变化、校园场景的立体呈现，唤醒师生对校园的情感联结，强化归属感与认同感；体验价值体现为场景一的拼图环节设置了智能吸附、视角切换等交互机制，既降低了操作门槛，又通过进度反馈、形态解锁等设计提升了参与感与探索欲，让技术体验与文化感知深度融合，兼具创新性、实用性与传播力。</w:t>
            </w:r>
          </w:p>
          <w:p w14:paraId="773C3462" w14:textId="77777777" w:rsidR="00606644" w:rsidRPr="007E0698" w:rsidRDefault="00606644">
            <w:pPr>
              <w:jc w:val="center"/>
              <w:rPr>
                <w:rFonts w:ascii="楷体" w:eastAsia="楷体" w:hAnsi="楷体"/>
                <w:b/>
                <w:sz w:val="24"/>
              </w:rPr>
            </w:pPr>
          </w:p>
        </w:tc>
      </w:tr>
      <w:tr w:rsidR="00606644" w14:paraId="67F50E65" w14:textId="77777777">
        <w:trPr>
          <w:trHeight w:val="447"/>
        </w:trPr>
        <w:tc>
          <w:tcPr>
            <w:tcW w:w="9237" w:type="dxa"/>
            <w:gridSpan w:val="5"/>
            <w:shd w:val="clear" w:color="auto" w:fill="D9D9D9" w:themeFill="background1" w:themeFillShade="D9"/>
            <w:vAlign w:val="center"/>
          </w:tcPr>
          <w:p w14:paraId="402F0C3B" w14:textId="77777777" w:rsidR="00606644" w:rsidRDefault="00306BCA">
            <w:pPr>
              <w:jc w:val="center"/>
              <w:rPr>
                <w:rFonts w:ascii="楷体" w:eastAsia="楷体" w:hAnsi="楷体"/>
                <w:b/>
                <w:sz w:val="24"/>
              </w:rPr>
            </w:pPr>
            <w:r>
              <w:rPr>
                <w:rFonts w:ascii="楷体" w:eastAsia="楷体" w:hAnsi="楷体" w:hint="eastAsia"/>
                <w:b/>
                <w:sz w:val="24"/>
              </w:rPr>
              <w:t>作品效果及功能说明</w:t>
            </w:r>
          </w:p>
        </w:tc>
      </w:tr>
      <w:tr w:rsidR="00606644" w14:paraId="56321D2B" w14:textId="77777777">
        <w:trPr>
          <w:trHeight w:val="1064"/>
        </w:trPr>
        <w:tc>
          <w:tcPr>
            <w:tcW w:w="9237" w:type="dxa"/>
            <w:gridSpan w:val="5"/>
          </w:tcPr>
          <w:p w14:paraId="0AD43EF4" w14:textId="77777777" w:rsidR="007E0698" w:rsidRPr="007E0698" w:rsidRDefault="007E0698" w:rsidP="007E0698">
            <w:pPr>
              <w:widowControl/>
              <w:spacing w:line="360" w:lineRule="atLeast"/>
              <w:jc w:val="left"/>
              <w:outlineLvl w:val="2"/>
              <w:rPr>
                <w:rFonts w:ascii="Arial" w:hAnsi="Arial" w:cs="Arial"/>
                <w:color w:val="000000"/>
                <w:kern w:val="0"/>
                <w:sz w:val="24"/>
              </w:rPr>
            </w:pPr>
            <w:r w:rsidRPr="007E0698">
              <w:rPr>
                <w:rFonts w:ascii="Arial" w:hAnsi="Arial" w:cs="Arial"/>
                <w:color w:val="000000"/>
                <w:kern w:val="0"/>
                <w:sz w:val="24"/>
              </w:rPr>
              <w:t>一、动态效果</w:t>
            </w:r>
          </w:p>
          <w:p w14:paraId="0B7FDA9B" w14:textId="4AC7859B" w:rsidR="007E0698" w:rsidRPr="007E0698" w:rsidRDefault="007E0698" w:rsidP="007E0698">
            <w:pPr>
              <w:widowControl/>
              <w:numPr>
                <w:ilvl w:val="0"/>
                <w:numId w:val="1"/>
              </w:numPr>
              <w:spacing w:line="360" w:lineRule="atLeast"/>
              <w:jc w:val="left"/>
              <w:rPr>
                <w:rFonts w:ascii="Arial" w:hAnsi="Arial" w:cs="Arial"/>
                <w:color w:val="000000"/>
                <w:kern w:val="0"/>
                <w:sz w:val="24"/>
              </w:rPr>
            </w:pPr>
            <w:r w:rsidRPr="007E0698">
              <w:rPr>
                <w:rFonts w:ascii="Arial" w:hAnsi="Arial" w:cs="Arial"/>
                <w:b/>
                <w:bCs/>
                <w:color w:val="000000"/>
                <w:kern w:val="0"/>
                <w:sz w:val="24"/>
              </w:rPr>
              <w:t>粒子多形态平滑切换</w:t>
            </w:r>
            <w:r w:rsidRPr="007E0698">
              <w:rPr>
                <w:rFonts w:ascii="Arial" w:hAnsi="Arial" w:cs="Arial"/>
                <w:color w:val="000000"/>
                <w:kern w:val="0"/>
                <w:sz w:val="24"/>
              </w:rPr>
              <w:t>：作品实现拼图、银杏树木</w:t>
            </w:r>
            <w:r w:rsidRPr="007E0698">
              <w:rPr>
                <w:rFonts w:ascii="Arial" w:hAnsi="Arial" w:cs="Arial" w:hint="eastAsia"/>
                <w:color w:val="000000"/>
                <w:kern w:val="0"/>
                <w:sz w:val="24"/>
              </w:rPr>
              <w:t>（图</w:t>
            </w:r>
            <w:r w:rsidRPr="007E0698">
              <w:rPr>
                <w:rFonts w:ascii="Arial" w:hAnsi="Arial" w:cs="Arial" w:hint="eastAsia"/>
                <w:color w:val="000000"/>
                <w:kern w:val="0"/>
                <w:sz w:val="24"/>
              </w:rPr>
              <w:t>6</w:t>
            </w:r>
            <w:r w:rsidRPr="007E0698">
              <w:rPr>
                <w:rFonts w:ascii="Arial" w:hAnsi="Arial" w:cs="Arial" w:hint="eastAsia"/>
                <w:color w:val="000000"/>
                <w:kern w:val="0"/>
                <w:sz w:val="24"/>
              </w:rPr>
              <w:t>）</w:t>
            </w:r>
            <w:r w:rsidRPr="007E0698">
              <w:rPr>
                <w:rFonts w:ascii="Arial" w:hAnsi="Arial" w:cs="Arial"/>
                <w:color w:val="000000"/>
                <w:kern w:val="0"/>
                <w:sz w:val="24"/>
              </w:rPr>
              <w:t>、校徽</w:t>
            </w:r>
            <w:r w:rsidRPr="007E0698">
              <w:rPr>
                <w:rFonts w:ascii="Arial" w:hAnsi="Arial" w:cs="Arial"/>
                <w:color w:val="000000"/>
                <w:kern w:val="0"/>
                <w:sz w:val="24"/>
              </w:rPr>
              <w:t xml:space="preserve"> Logo</w:t>
            </w:r>
            <w:r w:rsidRPr="007E0698">
              <w:rPr>
                <w:rFonts w:ascii="Arial" w:hAnsi="Arial" w:cs="Arial" w:hint="eastAsia"/>
                <w:color w:val="000000"/>
                <w:kern w:val="0"/>
                <w:sz w:val="24"/>
              </w:rPr>
              <w:t>（图</w:t>
            </w:r>
            <w:r w:rsidRPr="007E0698">
              <w:rPr>
                <w:rFonts w:ascii="Arial" w:hAnsi="Arial" w:cs="Arial" w:hint="eastAsia"/>
                <w:color w:val="000000"/>
                <w:kern w:val="0"/>
                <w:sz w:val="24"/>
              </w:rPr>
              <w:t>7</w:t>
            </w:r>
            <w:r w:rsidRPr="007E0698">
              <w:rPr>
                <w:rFonts w:ascii="Arial" w:hAnsi="Arial" w:cs="Arial" w:hint="eastAsia"/>
                <w:color w:val="000000"/>
                <w:kern w:val="0"/>
                <w:sz w:val="24"/>
              </w:rPr>
              <w:t>）</w:t>
            </w:r>
            <w:r w:rsidRPr="007E0698">
              <w:rPr>
                <w:rFonts w:ascii="Arial" w:hAnsi="Arial" w:cs="Arial"/>
                <w:color w:val="000000"/>
                <w:kern w:val="0"/>
                <w:sz w:val="24"/>
              </w:rPr>
              <w:t xml:space="preserve"> </w:t>
            </w:r>
            <w:r w:rsidRPr="007E0698">
              <w:rPr>
                <w:rFonts w:ascii="Arial" w:hAnsi="Arial" w:cs="Arial"/>
                <w:color w:val="000000"/>
                <w:kern w:val="0"/>
                <w:sz w:val="24"/>
              </w:rPr>
              <w:t>三种核心形态的无缝过渡，粒子系统依据预设的坐标规则与色彩映射逻辑完成动态重组，全程无视觉割裂感，呈现出流畅自然的形态变换效果。</w:t>
            </w:r>
          </w:p>
          <w:p w14:paraId="42F2161E" w14:textId="77777777" w:rsidR="007E0698" w:rsidRPr="007E0698" w:rsidRDefault="007E0698" w:rsidP="007E0698">
            <w:pPr>
              <w:widowControl/>
              <w:numPr>
                <w:ilvl w:val="0"/>
                <w:numId w:val="1"/>
              </w:numPr>
              <w:spacing w:line="360" w:lineRule="atLeast"/>
              <w:jc w:val="left"/>
              <w:rPr>
                <w:rFonts w:ascii="Arial" w:hAnsi="Arial" w:cs="Arial"/>
                <w:color w:val="000000"/>
                <w:kern w:val="0"/>
                <w:sz w:val="24"/>
              </w:rPr>
            </w:pPr>
            <w:r w:rsidRPr="007E0698">
              <w:rPr>
                <w:rFonts w:ascii="Arial" w:hAnsi="Arial" w:cs="Arial"/>
                <w:b/>
                <w:bCs/>
                <w:color w:val="000000"/>
                <w:kern w:val="0"/>
                <w:sz w:val="24"/>
              </w:rPr>
              <w:t xml:space="preserve">3D </w:t>
            </w:r>
            <w:r w:rsidRPr="007E0698">
              <w:rPr>
                <w:rFonts w:ascii="Arial" w:hAnsi="Arial" w:cs="Arial"/>
                <w:b/>
                <w:bCs/>
                <w:color w:val="000000"/>
                <w:kern w:val="0"/>
                <w:sz w:val="24"/>
              </w:rPr>
              <w:t>立体沉浸式渲染</w:t>
            </w:r>
            <w:r w:rsidRPr="007E0698">
              <w:rPr>
                <w:rFonts w:ascii="Arial" w:hAnsi="Arial" w:cs="Arial"/>
                <w:color w:val="000000"/>
                <w:kern w:val="0"/>
                <w:sz w:val="24"/>
              </w:rPr>
              <w:t>：基于透视投影算法与旋转矩阵运算，构建粒子场景的</w:t>
            </w:r>
            <w:r w:rsidRPr="007E0698">
              <w:rPr>
                <w:rFonts w:ascii="Arial" w:hAnsi="Arial" w:cs="Arial"/>
                <w:color w:val="000000"/>
                <w:kern w:val="0"/>
                <w:sz w:val="24"/>
              </w:rPr>
              <w:t xml:space="preserve"> 3D </w:t>
            </w:r>
            <w:r w:rsidRPr="007E0698">
              <w:rPr>
                <w:rFonts w:ascii="Arial" w:hAnsi="Arial" w:cs="Arial"/>
                <w:color w:val="000000"/>
                <w:kern w:val="0"/>
                <w:sz w:val="24"/>
              </w:rPr>
              <w:t>空间维度，支持</w:t>
            </w:r>
            <w:r w:rsidRPr="007E0698">
              <w:rPr>
                <w:rFonts w:ascii="Arial" w:hAnsi="Arial" w:cs="Arial"/>
                <w:color w:val="000000"/>
                <w:kern w:val="0"/>
                <w:sz w:val="24"/>
              </w:rPr>
              <w:t xml:space="preserve"> X</w:t>
            </w:r>
            <w:r w:rsidRPr="007E0698">
              <w:rPr>
                <w:rFonts w:ascii="Arial" w:hAnsi="Arial" w:cs="Arial"/>
                <w:color w:val="000000"/>
                <w:kern w:val="0"/>
                <w:sz w:val="24"/>
              </w:rPr>
              <w:t>、</w:t>
            </w:r>
            <w:r w:rsidRPr="007E0698">
              <w:rPr>
                <w:rFonts w:ascii="Arial" w:hAnsi="Arial" w:cs="Arial"/>
                <w:color w:val="000000"/>
                <w:kern w:val="0"/>
                <w:sz w:val="24"/>
              </w:rPr>
              <w:t xml:space="preserve">Y </w:t>
            </w:r>
            <w:r w:rsidRPr="007E0698">
              <w:rPr>
                <w:rFonts w:ascii="Arial" w:hAnsi="Arial" w:cs="Arial"/>
                <w:color w:val="000000"/>
                <w:kern w:val="0"/>
                <w:sz w:val="24"/>
              </w:rPr>
              <w:t>轴自由旋转操控，模拟真实的空间透视效果，营造出沉浸式的视觉体验。</w:t>
            </w:r>
          </w:p>
          <w:p w14:paraId="5C47645F" w14:textId="1234A683" w:rsidR="007E0698" w:rsidRDefault="007E0698" w:rsidP="007E0698">
            <w:pPr>
              <w:widowControl/>
              <w:numPr>
                <w:ilvl w:val="0"/>
                <w:numId w:val="1"/>
              </w:numPr>
              <w:spacing w:line="360" w:lineRule="atLeast"/>
              <w:jc w:val="left"/>
              <w:rPr>
                <w:rFonts w:ascii="Arial" w:hAnsi="Arial" w:cs="Arial"/>
                <w:color w:val="000000"/>
                <w:kern w:val="0"/>
                <w:sz w:val="24"/>
              </w:rPr>
            </w:pPr>
            <w:r w:rsidRPr="007E0698">
              <w:rPr>
                <w:rFonts w:ascii="Arial" w:hAnsi="Arial" w:cs="Arial"/>
                <w:b/>
                <w:bCs/>
                <w:color w:val="000000"/>
                <w:kern w:val="0"/>
                <w:sz w:val="24"/>
              </w:rPr>
              <w:t>粒子色彩动态适配</w:t>
            </w:r>
            <w:r w:rsidRPr="007E0698">
              <w:rPr>
                <w:rFonts w:ascii="Arial" w:hAnsi="Arial" w:cs="Arial"/>
                <w:color w:val="000000"/>
                <w:kern w:val="0"/>
                <w:sz w:val="24"/>
              </w:rPr>
              <w:t>：银杏叶粒子借助噪声算法生成渐变金黄色调，还原自然银杏的视觉特征；校徽与校园照片粒子精准复刻原始图像色彩；拼图吸附过程中，非当前视角粒子的透明度随吸附进度动态调整，强化视觉层次感。</w:t>
            </w:r>
          </w:p>
          <w:p w14:paraId="4FE5D079" w14:textId="77777777" w:rsidR="007E0698" w:rsidRDefault="007E0698" w:rsidP="007E0698">
            <w:pPr>
              <w:pStyle w:val="3"/>
              <w:spacing w:before="0" w:beforeAutospacing="0" w:after="0" w:afterAutospacing="0" w:line="360" w:lineRule="atLeast"/>
              <w:rPr>
                <w:rFonts w:ascii="Arial" w:hAnsi="Arial" w:cs="Arial"/>
                <w:b w:val="0"/>
                <w:bCs w:val="0"/>
                <w:color w:val="000000"/>
                <w:sz w:val="24"/>
                <w:szCs w:val="24"/>
              </w:rPr>
            </w:pPr>
            <w:r>
              <w:rPr>
                <w:rFonts w:ascii="Arial" w:hAnsi="Arial" w:cs="Arial"/>
                <w:b w:val="0"/>
                <w:bCs w:val="0"/>
                <w:color w:val="000000"/>
                <w:sz w:val="24"/>
                <w:szCs w:val="24"/>
              </w:rPr>
              <w:lastRenderedPageBreak/>
              <w:t>二、核心功能</w:t>
            </w:r>
          </w:p>
          <w:p w14:paraId="3E7B9D41" w14:textId="4C32347F" w:rsidR="007E0698" w:rsidRDefault="007E0698" w:rsidP="007E0698">
            <w:pPr>
              <w:widowControl/>
              <w:numPr>
                <w:ilvl w:val="0"/>
                <w:numId w:val="2"/>
              </w:numPr>
              <w:spacing w:line="360" w:lineRule="atLeast"/>
              <w:jc w:val="left"/>
              <w:rPr>
                <w:rFonts w:ascii="Arial" w:hAnsi="Arial" w:cs="Arial"/>
                <w:color w:val="000000"/>
                <w:sz w:val="24"/>
              </w:rPr>
            </w:pPr>
            <w:r>
              <w:rPr>
                <w:rStyle w:val="a8"/>
                <w:rFonts w:ascii="Arial" w:hAnsi="Arial" w:cs="Arial"/>
                <w:color w:val="000000"/>
              </w:rPr>
              <w:t>个性化参数输入</w:t>
            </w:r>
            <w:r>
              <w:rPr>
                <w:rFonts w:ascii="Arial" w:hAnsi="Arial" w:cs="Arial"/>
                <w:color w:val="000000"/>
              </w:rPr>
              <w:t>：程序启动阶段支持自定义粒子数量配置，其中树与</w:t>
            </w:r>
            <w:r>
              <w:rPr>
                <w:rFonts w:ascii="Arial" w:hAnsi="Arial" w:cs="Arial"/>
                <w:color w:val="000000"/>
              </w:rPr>
              <w:t xml:space="preserve"> Logo </w:t>
            </w:r>
            <w:r>
              <w:rPr>
                <w:rFonts w:ascii="Arial" w:hAnsi="Arial" w:cs="Arial"/>
                <w:color w:val="000000"/>
              </w:rPr>
              <w:t>粒子推荐值为</w:t>
            </w:r>
            <w:r>
              <w:rPr>
                <w:rFonts w:ascii="Arial" w:hAnsi="Arial" w:cs="Arial"/>
                <w:color w:val="000000"/>
              </w:rPr>
              <w:t xml:space="preserve"> 5000 </w:t>
            </w:r>
            <w:r>
              <w:rPr>
                <w:rFonts w:ascii="Arial" w:hAnsi="Arial" w:cs="Arial"/>
                <w:color w:val="000000"/>
              </w:rPr>
              <w:t>个（上限</w:t>
            </w:r>
            <w:r>
              <w:rPr>
                <w:rFonts w:ascii="Arial" w:hAnsi="Arial" w:cs="Arial"/>
                <w:color w:val="000000"/>
              </w:rPr>
              <w:t xml:space="preserve"> 20000 </w:t>
            </w:r>
            <w:r>
              <w:rPr>
                <w:rFonts w:ascii="Arial" w:hAnsi="Arial" w:cs="Arial"/>
                <w:color w:val="000000"/>
              </w:rPr>
              <w:t>个）、拼图粒子推荐值为</w:t>
            </w:r>
            <w:r>
              <w:rPr>
                <w:rFonts w:ascii="Arial" w:hAnsi="Arial" w:cs="Arial"/>
                <w:color w:val="000000"/>
              </w:rPr>
              <w:t xml:space="preserve"> 13000 </w:t>
            </w:r>
            <w:r>
              <w:rPr>
                <w:rFonts w:ascii="Arial" w:hAnsi="Arial" w:cs="Arial"/>
                <w:color w:val="000000"/>
              </w:rPr>
              <w:t>个（上限</w:t>
            </w:r>
            <w:r>
              <w:rPr>
                <w:rFonts w:ascii="Arial" w:hAnsi="Arial" w:cs="Arial"/>
                <w:color w:val="000000"/>
              </w:rPr>
              <w:t xml:space="preserve"> 100000 </w:t>
            </w:r>
            <w:r>
              <w:rPr>
                <w:rFonts w:ascii="Arial" w:hAnsi="Arial" w:cs="Arial"/>
                <w:color w:val="000000"/>
              </w:rPr>
              <w:t>个），可适配不同性能设备，兼顾视觉效果与运行流畅度。</w:t>
            </w:r>
            <w:r w:rsidRPr="00AB0B00">
              <w:rPr>
                <w:rFonts w:ascii="Arial" w:hAnsi="Arial" w:cs="Arial" w:hint="eastAsia"/>
                <w:i/>
                <w:iCs/>
                <w:color w:val="000000"/>
              </w:rPr>
              <w:t>（见图</w:t>
            </w:r>
            <w:r w:rsidRPr="00AB0B00">
              <w:rPr>
                <w:rFonts w:ascii="Arial" w:hAnsi="Arial" w:cs="Arial" w:hint="eastAsia"/>
                <w:i/>
                <w:iCs/>
                <w:color w:val="000000"/>
              </w:rPr>
              <w:t>1,2</w:t>
            </w:r>
            <w:r w:rsidRPr="00AB0B00">
              <w:rPr>
                <w:rFonts w:ascii="Arial" w:hAnsi="Arial" w:cs="Arial" w:hint="eastAsia"/>
                <w:i/>
                <w:iCs/>
                <w:color w:val="000000"/>
              </w:rPr>
              <w:t>）</w:t>
            </w:r>
          </w:p>
          <w:p w14:paraId="274CA4A6" w14:textId="619128F2" w:rsidR="007E0698" w:rsidRDefault="007E0698" w:rsidP="007E0698">
            <w:pPr>
              <w:widowControl/>
              <w:numPr>
                <w:ilvl w:val="0"/>
                <w:numId w:val="2"/>
              </w:numPr>
              <w:spacing w:line="360" w:lineRule="atLeast"/>
              <w:jc w:val="left"/>
              <w:rPr>
                <w:rFonts w:ascii="Arial" w:hAnsi="Arial" w:cs="Arial"/>
                <w:color w:val="000000"/>
              </w:rPr>
            </w:pPr>
            <w:r>
              <w:rPr>
                <w:rStyle w:val="a8"/>
                <w:rFonts w:ascii="Arial" w:hAnsi="Arial" w:cs="Arial"/>
                <w:color w:val="000000"/>
              </w:rPr>
              <w:t>多维度鼠标交互</w:t>
            </w:r>
            <w:r>
              <w:rPr>
                <w:rFonts w:ascii="Arial" w:hAnsi="Arial" w:cs="Arial"/>
                <w:color w:val="000000"/>
              </w:rPr>
              <w:t>：</w:t>
            </w:r>
            <w:r w:rsidRPr="00AB0B00">
              <w:rPr>
                <w:rFonts w:ascii="Arial" w:hAnsi="Arial" w:cs="Arial"/>
                <w:color w:val="FF0000"/>
              </w:rPr>
              <w:t>鼠标</w:t>
            </w:r>
            <w:r w:rsidR="00AB0B00">
              <w:rPr>
                <w:rFonts w:ascii="Arial" w:hAnsi="Arial" w:cs="Arial" w:hint="eastAsia"/>
                <w:color w:val="FF0000"/>
              </w:rPr>
              <w:t>移动</w:t>
            </w:r>
            <w:r w:rsidRPr="00AB0B00">
              <w:rPr>
                <w:rFonts w:ascii="Arial" w:hAnsi="Arial" w:cs="Arial"/>
                <w:color w:val="FF0000"/>
              </w:rPr>
              <w:t>可实现场景自由旋转</w:t>
            </w:r>
            <w:r>
              <w:rPr>
                <w:rFonts w:ascii="Arial" w:hAnsi="Arial" w:cs="Arial"/>
                <w:color w:val="000000"/>
              </w:rPr>
              <w:t>；拼图模式下，当视角靠近</w:t>
            </w:r>
            <w:r>
              <w:rPr>
                <w:rFonts w:ascii="Arial" w:hAnsi="Arial" w:cs="Arial"/>
                <w:color w:val="000000"/>
              </w:rPr>
              <w:t xml:space="preserve"> 0°/90°/-90° </w:t>
            </w:r>
            <w:r>
              <w:rPr>
                <w:rFonts w:ascii="Arial" w:hAnsi="Arial" w:cs="Arial"/>
                <w:color w:val="000000"/>
              </w:rPr>
              <w:t>等特定角度时，粒子触发</w:t>
            </w:r>
            <w:r w:rsidRPr="00AB0B00">
              <w:rPr>
                <w:rFonts w:ascii="Arial" w:hAnsi="Arial" w:cs="Arial"/>
                <w:color w:val="FF0000"/>
              </w:rPr>
              <w:t>智能吸附对齐机制</w:t>
            </w:r>
            <w:r>
              <w:rPr>
                <w:rFonts w:ascii="Arial" w:hAnsi="Arial" w:cs="Arial"/>
                <w:color w:val="000000"/>
              </w:rPr>
              <w:t>，可完成正面、侧面两张校园照片的精准拼接，是作品</w:t>
            </w:r>
            <w:r w:rsidRPr="00AB0B00">
              <w:rPr>
                <w:rFonts w:ascii="Arial" w:hAnsi="Arial" w:cs="Arial"/>
                <w:b/>
                <w:bCs/>
                <w:color w:val="000000"/>
              </w:rPr>
              <w:t>核心交互亮点</w:t>
            </w:r>
            <w:r>
              <w:rPr>
                <w:rFonts w:ascii="Arial" w:hAnsi="Arial" w:cs="Arial"/>
                <w:color w:val="000000"/>
              </w:rPr>
              <w:t>；</w:t>
            </w:r>
            <w:r w:rsidRPr="00AB0B00">
              <w:rPr>
                <w:rFonts w:ascii="Arial" w:hAnsi="Arial" w:cs="Arial"/>
                <w:b/>
                <w:bCs/>
                <w:color w:val="000000"/>
              </w:rPr>
              <w:t>鼠标点击可依次切换场景形态</w:t>
            </w:r>
            <w:r>
              <w:rPr>
                <w:rFonts w:ascii="Arial" w:hAnsi="Arial" w:cs="Arial"/>
                <w:color w:val="000000"/>
              </w:rPr>
              <w:t>（拼图</w:t>
            </w:r>
            <w:r>
              <w:rPr>
                <w:rFonts w:ascii="Arial" w:hAnsi="Arial" w:cs="Arial"/>
                <w:color w:val="000000"/>
              </w:rPr>
              <w:t>→</w:t>
            </w:r>
            <w:r>
              <w:rPr>
                <w:rFonts w:ascii="Arial" w:hAnsi="Arial" w:cs="Arial"/>
                <w:color w:val="000000"/>
              </w:rPr>
              <w:t>银杏树</w:t>
            </w:r>
            <w:r>
              <w:rPr>
                <w:rFonts w:ascii="Arial" w:hAnsi="Arial" w:cs="Arial"/>
                <w:color w:val="000000"/>
              </w:rPr>
              <w:t>→</w:t>
            </w:r>
            <w:r>
              <w:rPr>
                <w:rFonts w:ascii="Arial" w:hAnsi="Arial" w:cs="Arial"/>
                <w:color w:val="000000"/>
              </w:rPr>
              <w:t>校徽）。</w:t>
            </w:r>
            <w:r w:rsidRPr="007E0698">
              <w:rPr>
                <w:rFonts w:ascii="Arial" w:hAnsi="Arial" w:cs="Arial" w:hint="eastAsia"/>
                <w:color w:val="000000"/>
              </w:rPr>
              <w:t>（图</w:t>
            </w:r>
            <w:r w:rsidRPr="007E0698">
              <w:rPr>
                <w:rFonts w:ascii="Arial" w:hAnsi="Arial" w:cs="Arial" w:hint="eastAsia"/>
                <w:color w:val="000000"/>
              </w:rPr>
              <w:t>3,4</w:t>
            </w:r>
            <w:r w:rsidRPr="007E0698">
              <w:rPr>
                <w:rFonts w:ascii="Arial" w:hAnsi="Arial" w:cs="Arial" w:hint="eastAsia"/>
                <w:color w:val="000000"/>
              </w:rPr>
              <w:t>，</w:t>
            </w:r>
            <w:r w:rsidRPr="007E0698">
              <w:rPr>
                <w:rFonts w:ascii="Arial" w:hAnsi="Arial" w:cs="Arial" w:hint="eastAsia"/>
                <w:color w:val="000000"/>
              </w:rPr>
              <w:t>5</w:t>
            </w:r>
            <w:r w:rsidRPr="007E0698">
              <w:rPr>
                <w:rFonts w:ascii="Arial" w:hAnsi="Arial" w:cs="Arial" w:hint="eastAsia"/>
                <w:color w:val="000000"/>
              </w:rPr>
              <w:t>）</w:t>
            </w:r>
          </w:p>
          <w:p w14:paraId="42554C92" w14:textId="77777777" w:rsidR="007E0698" w:rsidRDefault="007E0698" w:rsidP="007E0698">
            <w:pPr>
              <w:widowControl/>
              <w:numPr>
                <w:ilvl w:val="0"/>
                <w:numId w:val="2"/>
              </w:numPr>
              <w:spacing w:line="360" w:lineRule="atLeast"/>
              <w:jc w:val="left"/>
              <w:rPr>
                <w:rFonts w:ascii="Arial" w:hAnsi="Arial" w:cs="Arial"/>
                <w:color w:val="000000"/>
              </w:rPr>
            </w:pPr>
            <w:r>
              <w:rPr>
                <w:rStyle w:val="a8"/>
                <w:rFonts w:ascii="Arial" w:hAnsi="Arial" w:cs="Arial"/>
                <w:color w:val="000000"/>
              </w:rPr>
              <w:t>实时状态反馈</w:t>
            </w:r>
            <w:r>
              <w:rPr>
                <w:rFonts w:ascii="Arial" w:hAnsi="Arial" w:cs="Arial"/>
                <w:color w:val="000000"/>
              </w:rPr>
              <w:t>：界面顶部</w:t>
            </w:r>
            <w:r>
              <w:rPr>
                <w:rFonts w:ascii="Arial" w:hAnsi="Arial" w:cs="Arial"/>
                <w:color w:val="000000"/>
              </w:rPr>
              <w:t xml:space="preserve"> UI </w:t>
            </w:r>
            <w:r>
              <w:rPr>
                <w:rFonts w:ascii="Arial" w:hAnsi="Arial" w:cs="Arial"/>
                <w:color w:val="000000"/>
              </w:rPr>
              <w:t>区域实时展示当前场景形态与粒子数量；拼图模式下配备吸附进度条与完成提示文案，结合吸附辅助机制，引导用户快速定位完美拼接视角，提升操作体验。</w:t>
            </w:r>
          </w:p>
          <w:p w14:paraId="29191F93" w14:textId="4A2BA219" w:rsidR="007E0698" w:rsidRDefault="007E0698" w:rsidP="007E0698">
            <w:pPr>
              <w:pStyle w:val="3"/>
              <w:spacing w:before="0" w:beforeAutospacing="0" w:after="0" w:afterAutospacing="0" w:line="360" w:lineRule="atLeast"/>
              <w:rPr>
                <w:rFonts w:ascii="Arial" w:hAnsi="Arial" w:cs="Arial"/>
                <w:b w:val="0"/>
                <w:bCs w:val="0"/>
                <w:color w:val="000000"/>
                <w:sz w:val="24"/>
                <w:szCs w:val="24"/>
              </w:rPr>
            </w:pPr>
            <w:r>
              <w:rPr>
                <w:rFonts w:ascii="Arial" w:hAnsi="Arial" w:cs="Arial" w:hint="eastAsia"/>
                <w:b w:val="0"/>
                <w:bCs w:val="0"/>
                <w:color w:val="000000"/>
                <w:sz w:val="24"/>
                <w:szCs w:val="24"/>
              </w:rPr>
              <w:t>三</w:t>
            </w:r>
            <w:r>
              <w:rPr>
                <w:rFonts w:ascii="Arial" w:hAnsi="Arial" w:cs="Arial"/>
                <w:b w:val="0"/>
                <w:bCs w:val="0"/>
                <w:color w:val="000000"/>
                <w:sz w:val="24"/>
                <w:szCs w:val="24"/>
              </w:rPr>
              <w:t>、使用说明</w:t>
            </w:r>
          </w:p>
          <w:p w14:paraId="43DD0B4A" w14:textId="77777777" w:rsidR="007E0698" w:rsidRDefault="007E0698" w:rsidP="007E0698">
            <w:pPr>
              <w:pStyle w:val="4"/>
              <w:spacing w:before="0" w:after="0" w:line="360" w:lineRule="atLeast"/>
              <w:rPr>
                <w:rFonts w:ascii="Arial" w:hAnsi="Arial" w:cs="Arial"/>
                <w:b w:val="0"/>
                <w:bCs w:val="0"/>
                <w:color w:val="000000"/>
                <w:sz w:val="24"/>
                <w:szCs w:val="24"/>
              </w:rPr>
            </w:pPr>
            <w:r>
              <w:rPr>
                <w:rFonts w:ascii="Arial" w:hAnsi="Arial" w:cs="Arial"/>
                <w:b w:val="0"/>
                <w:bCs w:val="0"/>
                <w:color w:val="000000"/>
              </w:rPr>
              <w:t>（一）启动与参数配置阶段</w:t>
            </w:r>
          </w:p>
          <w:p w14:paraId="1206FB44" w14:textId="77777777" w:rsidR="007E0698" w:rsidRDefault="007E0698" w:rsidP="007E0698">
            <w:pPr>
              <w:widowControl/>
              <w:numPr>
                <w:ilvl w:val="0"/>
                <w:numId w:val="5"/>
              </w:numPr>
              <w:spacing w:line="360" w:lineRule="atLeast"/>
              <w:jc w:val="left"/>
              <w:rPr>
                <w:rFonts w:ascii="Arial" w:hAnsi="Arial" w:cs="Arial"/>
                <w:color w:val="000000"/>
              </w:rPr>
            </w:pPr>
            <w:r>
              <w:rPr>
                <w:rFonts w:ascii="Arial" w:hAnsi="Arial" w:cs="Arial"/>
                <w:color w:val="000000"/>
              </w:rPr>
              <w:t>程序启动后进入参数配置界面，分为两步输入：</w:t>
            </w:r>
          </w:p>
          <w:p w14:paraId="30E209F7" w14:textId="77777777" w:rsidR="007E0698" w:rsidRDefault="007E0698" w:rsidP="007E0698">
            <w:pPr>
              <w:widowControl/>
              <w:numPr>
                <w:ilvl w:val="1"/>
                <w:numId w:val="5"/>
              </w:numPr>
              <w:spacing w:line="360" w:lineRule="atLeast"/>
              <w:jc w:val="left"/>
              <w:rPr>
                <w:rFonts w:ascii="Arial" w:hAnsi="Arial" w:cs="Arial"/>
                <w:color w:val="000000"/>
              </w:rPr>
            </w:pPr>
            <w:r>
              <w:rPr>
                <w:rFonts w:ascii="Arial" w:hAnsi="Arial" w:cs="Arial"/>
                <w:color w:val="000000"/>
              </w:rPr>
              <w:t>第一步（</w:t>
            </w:r>
            <w:r>
              <w:rPr>
                <w:rFonts w:ascii="Arial" w:hAnsi="Arial" w:cs="Arial"/>
                <w:color w:val="000000"/>
              </w:rPr>
              <w:t>Step 1/2</w:t>
            </w:r>
            <w:r>
              <w:rPr>
                <w:rFonts w:ascii="Arial" w:hAnsi="Arial" w:cs="Arial"/>
                <w:color w:val="000000"/>
              </w:rPr>
              <w:t>）：输入树与校徽</w:t>
            </w:r>
            <w:r>
              <w:rPr>
                <w:rFonts w:ascii="Arial" w:hAnsi="Arial" w:cs="Arial"/>
                <w:color w:val="000000"/>
              </w:rPr>
              <w:t xml:space="preserve"> Logo </w:t>
            </w:r>
            <w:r>
              <w:rPr>
                <w:rFonts w:ascii="Arial" w:hAnsi="Arial" w:cs="Arial"/>
                <w:color w:val="000000"/>
              </w:rPr>
              <w:t>的粒子数量，系统推荐</w:t>
            </w:r>
            <w:r>
              <w:rPr>
                <w:rFonts w:ascii="Arial" w:hAnsi="Arial" w:cs="Arial"/>
                <w:color w:val="000000"/>
              </w:rPr>
              <w:t xml:space="preserve"> 5000 </w:t>
            </w:r>
            <w:r>
              <w:rPr>
                <w:rFonts w:ascii="Arial" w:hAnsi="Arial" w:cs="Arial"/>
                <w:color w:val="000000"/>
              </w:rPr>
              <w:t>个，上限为</w:t>
            </w:r>
            <w:r>
              <w:rPr>
                <w:rFonts w:ascii="Arial" w:hAnsi="Arial" w:cs="Arial"/>
                <w:color w:val="000000"/>
              </w:rPr>
              <w:t xml:space="preserve"> 20000 </w:t>
            </w:r>
            <w:r>
              <w:rPr>
                <w:rFonts w:ascii="Arial" w:hAnsi="Arial" w:cs="Arial"/>
                <w:color w:val="000000"/>
              </w:rPr>
              <w:t>个（粒子数量越多，视觉效果越细腻，但对设备性能要求越高）；</w:t>
            </w:r>
          </w:p>
          <w:p w14:paraId="6AA50D4A" w14:textId="77777777" w:rsidR="007E0698" w:rsidRDefault="007E0698" w:rsidP="007E0698">
            <w:pPr>
              <w:widowControl/>
              <w:numPr>
                <w:ilvl w:val="1"/>
                <w:numId w:val="5"/>
              </w:numPr>
              <w:spacing w:line="360" w:lineRule="atLeast"/>
              <w:jc w:val="left"/>
              <w:rPr>
                <w:rFonts w:ascii="Arial" w:hAnsi="Arial" w:cs="Arial"/>
                <w:color w:val="000000"/>
              </w:rPr>
            </w:pPr>
            <w:r>
              <w:rPr>
                <w:rFonts w:ascii="Arial" w:hAnsi="Arial" w:cs="Arial"/>
                <w:color w:val="000000"/>
              </w:rPr>
              <w:t>第二步（</w:t>
            </w:r>
            <w:r>
              <w:rPr>
                <w:rFonts w:ascii="Arial" w:hAnsi="Arial" w:cs="Arial"/>
                <w:color w:val="000000"/>
              </w:rPr>
              <w:t>Step 2/2</w:t>
            </w:r>
            <w:r>
              <w:rPr>
                <w:rFonts w:ascii="Arial" w:hAnsi="Arial" w:cs="Arial"/>
                <w:color w:val="000000"/>
              </w:rPr>
              <w:t>）：输入拼图粒子数量，系统推荐</w:t>
            </w:r>
            <w:r>
              <w:rPr>
                <w:rFonts w:ascii="Arial" w:hAnsi="Arial" w:cs="Arial"/>
                <w:color w:val="000000"/>
              </w:rPr>
              <w:t xml:space="preserve"> 13000 </w:t>
            </w:r>
            <w:r>
              <w:rPr>
                <w:rFonts w:ascii="Arial" w:hAnsi="Arial" w:cs="Arial"/>
                <w:color w:val="000000"/>
              </w:rPr>
              <w:t>个，上限为</w:t>
            </w:r>
            <w:r>
              <w:rPr>
                <w:rFonts w:ascii="Arial" w:hAnsi="Arial" w:cs="Arial"/>
                <w:color w:val="000000"/>
              </w:rPr>
              <w:t xml:space="preserve"> 100000 </w:t>
            </w:r>
            <w:r>
              <w:rPr>
                <w:rFonts w:ascii="Arial" w:hAnsi="Arial" w:cs="Arial"/>
                <w:color w:val="000000"/>
              </w:rPr>
              <w:t>个，完成输入后按下回车键确认，即可启动模拟场景。</w:t>
            </w:r>
          </w:p>
          <w:p w14:paraId="58FBB170" w14:textId="77777777" w:rsidR="007E0698" w:rsidRDefault="007E0698" w:rsidP="007E0698">
            <w:pPr>
              <w:widowControl/>
              <w:numPr>
                <w:ilvl w:val="0"/>
                <w:numId w:val="5"/>
              </w:numPr>
              <w:spacing w:line="360" w:lineRule="atLeast"/>
              <w:jc w:val="left"/>
              <w:rPr>
                <w:rFonts w:ascii="Arial" w:hAnsi="Arial" w:cs="Arial"/>
                <w:color w:val="000000"/>
              </w:rPr>
            </w:pPr>
            <w:r w:rsidRPr="003302BA">
              <w:rPr>
                <w:rFonts w:ascii="Arial" w:hAnsi="Arial" w:cs="Arial"/>
                <w:b/>
                <w:bCs/>
                <w:color w:val="000000"/>
              </w:rPr>
              <w:t>核心技术支撑</w:t>
            </w:r>
            <w:r>
              <w:rPr>
                <w:rFonts w:ascii="Arial" w:hAnsi="Arial" w:cs="Arial"/>
                <w:color w:val="000000"/>
              </w:rPr>
              <w:t>：此阶段通过输入校验与参数绑定逻辑，将用户配置与粒子生成算法关联，为后续场景渲染提供基础参数，适配不同性能设备的运行需求。</w:t>
            </w:r>
          </w:p>
          <w:p w14:paraId="4AD3028F" w14:textId="77777777" w:rsidR="007E0698" w:rsidRDefault="007E0698" w:rsidP="007E0698">
            <w:pPr>
              <w:pStyle w:val="4"/>
              <w:spacing w:before="0" w:after="0" w:line="360" w:lineRule="atLeast"/>
              <w:rPr>
                <w:rFonts w:ascii="Arial" w:hAnsi="Arial" w:cs="Arial"/>
                <w:b w:val="0"/>
                <w:bCs w:val="0"/>
                <w:color w:val="000000"/>
              </w:rPr>
            </w:pPr>
            <w:r>
              <w:rPr>
                <w:rFonts w:ascii="Arial" w:hAnsi="Arial" w:cs="Arial"/>
                <w:b w:val="0"/>
                <w:bCs w:val="0"/>
                <w:color w:val="000000"/>
              </w:rPr>
              <w:t>（二）拼图形态操作（</w:t>
            </w:r>
            <w:r>
              <w:rPr>
                <w:rFonts w:ascii="Arial" w:hAnsi="Arial" w:cs="Arial"/>
                <w:b w:val="0"/>
                <w:bCs w:val="0"/>
                <w:color w:val="000000"/>
              </w:rPr>
              <w:t>Phase 0: Magic Puzzle</w:t>
            </w:r>
            <w:r>
              <w:rPr>
                <w:rFonts w:ascii="Arial" w:hAnsi="Arial" w:cs="Arial"/>
                <w:b w:val="0"/>
                <w:bCs w:val="0"/>
                <w:color w:val="000000"/>
              </w:rPr>
              <w:t>）</w:t>
            </w:r>
          </w:p>
          <w:p w14:paraId="1C15FEDE" w14:textId="77777777" w:rsidR="007E0698" w:rsidRDefault="007E0698" w:rsidP="007E0698">
            <w:pPr>
              <w:widowControl/>
              <w:numPr>
                <w:ilvl w:val="0"/>
                <w:numId w:val="6"/>
              </w:numPr>
              <w:spacing w:line="360" w:lineRule="atLeast"/>
              <w:jc w:val="left"/>
              <w:rPr>
                <w:rFonts w:ascii="Arial" w:hAnsi="Arial" w:cs="Arial"/>
                <w:color w:val="000000"/>
              </w:rPr>
            </w:pPr>
            <w:r>
              <w:rPr>
                <w:rFonts w:ascii="Arial" w:hAnsi="Arial" w:cs="Arial"/>
                <w:color w:val="000000"/>
              </w:rPr>
              <w:t>核心交互：</w:t>
            </w:r>
          </w:p>
          <w:p w14:paraId="12DF591A" w14:textId="77777777" w:rsidR="007E0698" w:rsidRDefault="007E0698" w:rsidP="007E0698">
            <w:pPr>
              <w:widowControl/>
              <w:numPr>
                <w:ilvl w:val="1"/>
                <w:numId w:val="6"/>
              </w:numPr>
              <w:spacing w:line="360" w:lineRule="atLeast"/>
              <w:jc w:val="left"/>
              <w:rPr>
                <w:rFonts w:ascii="Arial" w:hAnsi="Arial" w:cs="Arial"/>
                <w:color w:val="000000"/>
              </w:rPr>
            </w:pPr>
            <w:r w:rsidRPr="003302BA">
              <w:rPr>
                <w:rFonts w:ascii="Arial" w:hAnsi="Arial" w:cs="Arial"/>
                <w:b/>
                <w:bCs/>
                <w:color w:val="000000"/>
              </w:rPr>
              <w:t>场景旋转</w:t>
            </w:r>
            <w:r>
              <w:rPr>
                <w:rFonts w:ascii="Arial" w:hAnsi="Arial" w:cs="Arial"/>
                <w:color w:val="000000"/>
              </w:rPr>
              <w:t>：按住鼠标左键并拖动，可控制拼图场景沿</w:t>
            </w:r>
            <w:r>
              <w:rPr>
                <w:rFonts w:ascii="Arial" w:hAnsi="Arial" w:cs="Arial"/>
                <w:color w:val="000000"/>
              </w:rPr>
              <w:t xml:space="preserve"> X</w:t>
            </w:r>
            <w:r>
              <w:rPr>
                <w:rFonts w:ascii="Arial" w:hAnsi="Arial" w:cs="Arial"/>
                <w:color w:val="000000"/>
              </w:rPr>
              <w:t>、</w:t>
            </w:r>
            <w:r>
              <w:rPr>
                <w:rFonts w:ascii="Arial" w:hAnsi="Arial" w:cs="Arial"/>
                <w:color w:val="000000"/>
              </w:rPr>
              <w:t xml:space="preserve">Y </w:t>
            </w:r>
            <w:r>
              <w:rPr>
                <w:rFonts w:ascii="Arial" w:hAnsi="Arial" w:cs="Arial"/>
                <w:color w:val="000000"/>
              </w:rPr>
              <w:t>轴自由旋转，查看不同角度的粒子分布状态；</w:t>
            </w:r>
          </w:p>
          <w:p w14:paraId="1D69F4BE" w14:textId="77777777" w:rsidR="007E0698" w:rsidRDefault="007E0698" w:rsidP="007E0698">
            <w:pPr>
              <w:widowControl/>
              <w:numPr>
                <w:ilvl w:val="1"/>
                <w:numId w:val="6"/>
              </w:numPr>
              <w:spacing w:line="360" w:lineRule="atLeast"/>
              <w:jc w:val="left"/>
              <w:rPr>
                <w:rFonts w:ascii="Arial" w:hAnsi="Arial" w:cs="Arial"/>
                <w:color w:val="000000"/>
              </w:rPr>
            </w:pPr>
            <w:r w:rsidRPr="003302BA">
              <w:rPr>
                <w:rFonts w:ascii="Arial" w:hAnsi="Arial" w:cs="Arial"/>
                <w:b/>
                <w:bCs/>
                <w:color w:val="000000"/>
              </w:rPr>
              <w:t>智能吸附拼接</w:t>
            </w:r>
            <w:r>
              <w:rPr>
                <w:rFonts w:ascii="Arial" w:hAnsi="Arial" w:cs="Arial"/>
                <w:color w:val="000000"/>
              </w:rPr>
              <w:t>：拼图包含正面、侧面两张校园标志性建筑照片，当鼠标旋转视角靠近</w:t>
            </w:r>
            <w:r>
              <w:rPr>
                <w:rFonts w:ascii="Arial" w:hAnsi="Arial" w:cs="Arial"/>
                <w:color w:val="000000"/>
              </w:rPr>
              <w:t xml:space="preserve"> 0°</w:t>
            </w:r>
            <w:r>
              <w:rPr>
                <w:rFonts w:ascii="Arial" w:hAnsi="Arial" w:cs="Arial"/>
                <w:color w:val="000000"/>
              </w:rPr>
              <w:t>（正面）、</w:t>
            </w:r>
            <w:r>
              <w:rPr>
                <w:rFonts w:ascii="Arial" w:hAnsi="Arial" w:cs="Arial"/>
                <w:color w:val="000000"/>
              </w:rPr>
              <w:t xml:space="preserve">90° </w:t>
            </w:r>
            <w:r>
              <w:rPr>
                <w:rFonts w:ascii="Arial" w:hAnsi="Arial" w:cs="Arial"/>
                <w:color w:val="000000"/>
              </w:rPr>
              <w:t>或</w:t>
            </w:r>
            <w:r>
              <w:rPr>
                <w:rFonts w:ascii="Arial" w:hAnsi="Arial" w:cs="Arial"/>
                <w:color w:val="000000"/>
              </w:rPr>
              <w:t xml:space="preserve"> - 90°</w:t>
            </w:r>
            <w:r>
              <w:rPr>
                <w:rFonts w:ascii="Arial" w:hAnsi="Arial" w:cs="Arial"/>
                <w:color w:val="000000"/>
              </w:rPr>
              <w:t>（侧面）等目标角度时，系统通过拼图吸附算法计算角度偏差，触发智能吸附辅助机制，粒子自动向对应照片的像素位置对齐，吸附进度通过界面底部的绿色进度条实时展示；</w:t>
            </w:r>
          </w:p>
          <w:p w14:paraId="04DEDCA4" w14:textId="77777777" w:rsidR="007E0698" w:rsidRDefault="007E0698" w:rsidP="007E0698">
            <w:pPr>
              <w:widowControl/>
              <w:numPr>
                <w:ilvl w:val="1"/>
                <w:numId w:val="6"/>
              </w:numPr>
              <w:spacing w:line="360" w:lineRule="atLeast"/>
              <w:jc w:val="left"/>
              <w:rPr>
                <w:rFonts w:ascii="Arial" w:hAnsi="Arial" w:cs="Arial"/>
                <w:color w:val="000000"/>
              </w:rPr>
            </w:pPr>
            <w:r w:rsidRPr="003302BA">
              <w:rPr>
                <w:rFonts w:ascii="Arial" w:hAnsi="Arial" w:cs="Arial"/>
                <w:b/>
                <w:bCs/>
                <w:color w:val="000000"/>
              </w:rPr>
              <w:t>完成提示</w:t>
            </w:r>
            <w:r>
              <w:rPr>
                <w:rFonts w:ascii="Arial" w:hAnsi="Arial" w:cs="Arial"/>
                <w:color w:val="000000"/>
              </w:rPr>
              <w:t>：当吸附系数达到</w:t>
            </w:r>
            <w:r>
              <w:rPr>
                <w:rFonts w:ascii="Arial" w:hAnsi="Arial" w:cs="Arial"/>
                <w:color w:val="000000"/>
              </w:rPr>
              <w:t xml:space="preserve"> 0.9 </w:t>
            </w:r>
            <w:r>
              <w:rPr>
                <w:rFonts w:ascii="Arial" w:hAnsi="Arial" w:cs="Arial"/>
                <w:color w:val="000000"/>
              </w:rPr>
              <w:t>以上时，界面将显示</w:t>
            </w:r>
            <w:r>
              <w:rPr>
                <w:rFonts w:ascii="Arial" w:hAnsi="Arial" w:cs="Arial"/>
                <w:color w:val="000000"/>
              </w:rPr>
              <w:t xml:space="preserve"> “[PUZZLE SOLVED]” </w:t>
            </w:r>
            <w:r>
              <w:rPr>
                <w:rFonts w:ascii="Arial" w:hAnsi="Arial" w:cs="Arial"/>
                <w:color w:val="000000"/>
              </w:rPr>
              <w:t>完成提示，表明两张照片已精准拼接；</w:t>
            </w:r>
          </w:p>
          <w:p w14:paraId="74C33B38" w14:textId="77777777" w:rsidR="007E0698" w:rsidRDefault="007E0698" w:rsidP="007E0698">
            <w:pPr>
              <w:widowControl/>
              <w:numPr>
                <w:ilvl w:val="1"/>
                <w:numId w:val="6"/>
              </w:numPr>
              <w:spacing w:line="360" w:lineRule="atLeast"/>
              <w:jc w:val="left"/>
              <w:rPr>
                <w:rFonts w:ascii="Arial" w:hAnsi="Arial" w:cs="Arial"/>
                <w:color w:val="000000"/>
              </w:rPr>
            </w:pPr>
            <w:r w:rsidRPr="003302BA">
              <w:rPr>
                <w:rFonts w:ascii="Arial" w:hAnsi="Arial" w:cs="Arial"/>
                <w:b/>
                <w:bCs/>
                <w:color w:val="000000"/>
              </w:rPr>
              <w:t>形态切换</w:t>
            </w:r>
            <w:r>
              <w:rPr>
                <w:rFonts w:ascii="Arial" w:hAnsi="Arial" w:cs="Arial"/>
                <w:color w:val="000000"/>
              </w:rPr>
              <w:t>：点击鼠标左键，可从拼图形态切换至银杏树木形态。</w:t>
            </w:r>
          </w:p>
          <w:p w14:paraId="00C3C3AA" w14:textId="77777777" w:rsidR="007E0698" w:rsidRDefault="007E0698" w:rsidP="007E0698">
            <w:pPr>
              <w:widowControl/>
              <w:numPr>
                <w:ilvl w:val="0"/>
                <w:numId w:val="6"/>
              </w:numPr>
              <w:spacing w:line="360" w:lineRule="atLeast"/>
              <w:jc w:val="left"/>
              <w:rPr>
                <w:rFonts w:ascii="Arial" w:hAnsi="Arial" w:cs="Arial"/>
                <w:color w:val="000000"/>
              </w:rPr>
            </w:pPr>
            <w:r w:rsidRPr="003302BA">
              <w:rPr>
                <w:rFonts w:ascii="Arial" w:hAnsi="Arial" w:cs="Arial"/>
                <w:b/>
                <w:bCs/>
                <w:color w:val="000000"/>
              </w:rPr>
              <w:t>核心技术支撑</w:t>
            </w:r>
            <w:r>
              <w:rPr>
                <w:rFonts w:ascii="Arial" w:hAnsi="Arial" w:cs="Arial"/>
                <w:color w:val="000000"/>
              </w:rPr>
              <w:t>：角度偏差计算、吸附阈值判定、缓动插值更新等核心算法，保障吸附拼接的精准性与流畅性；粒子透明度动态调整技术，让非当前视角粒子渐变淡出，强化拼接视觉焦点。</w:t>
            </w:r>
          </w:p>
          <w:p w14:paraId="71360F05" w14:textId="77777777" w:rsidR="007E0698" w:rsidRDefault="007E0698" w:rsidP="007E0698">
            <w:pPr>
              <w:pStyle w:val="4"/>
              <w:spacing w:before="0" w:after="0" w:line="360" w:lineRule="atLeast"/>
              <w:rPr>
                <w:rFonts w:ascii="Arial" w:hAnsi="Arial" w:cs="Arial"/>
                <w:b w:val="0"/>
                <w:bCs w:val="0"/>
                <w:color w:val="000000"/>
              </w:rPr>
            </w:pPr>
            <w:r>
              <w:rPr>
                <w:rFonts w:ascii="Arial" w:hAnsi="Arial" w:cs="Arial"/>
                <w:b w:val="0"/>
                <w:bCs w:val="0"/>
                <w:color w:val="000000"/>
              </w:rPr>
              <w:t>（三）银杏树木形态操作（</w:t>
            </w:r>
            <w:r>
              <w:rPr>
                <w:rFonts w:ascii="Arial" w:hAnsi="Arial" w:cs="Arial"/>
                <w:b w:val="0"/>
                <w:bCs w:val="0"/>
                <w:color w:val="000000"/>
              </w:rPr>
              <w:t>Phase 1: Tree</w:t>
            </w:r>
            <w:r>
              <w:rPr>
                <w:rFonts w:ascii="Arial" w:hAnsi="Arial" w:cs="Arial"/>
                <w:b w:val="0"/>
                <w:bCs w:val="0"/>
                <w:color w:val="000000"/>
              </w:rPr>
              <w:t>）</w:t>
            </w:r>
          </w:p>
          <w:p w14:paraId="41EB30D9" w14:textId="77777777" w:rsidR="007E0698" w:rsidRDefault="007E0698" w:rsidP="007E0698">
            <w:pPr>
              <w:widowControl/>
              <w:numPr>
                <w:ilvl w:val="0"/>
                <w:numId w:val="7"/>
              </w:numPr>
              <w:spacing w:line="360" w:lineRule="atLeast"/>
              <w:jc w:val="left"/>
              <w:rPr>
                <w:rFonts w:ascii="Arial" w:hAnsi="Arial" w:cs="Arial"/>
                <w:color w:val="000000"/>
              </w:rPr>
            </w:pPr>
            <w:r w:rsidRPr="003302BA">
              <w:rPr>
                <w:rFonts w:ascii="Arial" w:hAnsi="Arial" w:cs="Arial"/>
                <w:b/>
                <w:bCs/>
                <w:color w:val="000000"/>
              </w:rPr>
              <w:t>核心交互</w:t>
            </w:r>
            <w:r>
              <w:rPr>
                <w:rFonts w:ascii="Arial" w:hAnsi="Arial" w:cs="Arial"/>
                <w:color w:val="000000"/>
              </w:rPr>
              <w:t>：</w:t>
            </w:r>
          </w:p>
          <w:p w14:paraId="76BDC7C6" w14:textId="0140202A" w:rsidR="007E0698" w:rsidRDefault="007E0698" w:rsidP="007E0698">
            <w:pPr>
              <w:widowControl/>
              <w:numPr>
                <w:ilvl w:val="1"/>
                <w:numId w:val="7"/>
              </w:numPr>
              <w:spacing w:line="360" w:lineRule="atLeast"/>
              <w:jc w:val="left"/>
              <w:rPr>
                <w:rFonts w:ascii="Arial" w:hAnsi="Arial" w:cs="Arial"/>
                <w:color w:val="000000"/>
              </w:rPr>
            </w:pPr>
            <w:r>
              <w:rPr>
                <w:rFonts w:ascii="Arial" w:hAnsi="Arial" w:cs="Arial"/>
                <w:color w:val="000000"/>
              </w:rPr>
              <w:lastRenderedPageBreak/>
              <w:t xml:space="preserve">3D </w:t>
            </w:r>
            <w:r>
              <w:rPr>
                <w:rFonts w:ascii="Arial" w:hAnsi="Arial" w:cs="Arial"/>
                <w:color w:val="000000"/>
              </w:rPr>
              <w:t>自由旋转：</w:t>
            </w:r>
            <w:r w:rsidR="00AB0B00" w:rsidRPr="00AB0B00">
              <w:rPr>
                <w:rFonts w:ascii="Arial" w:hAnsi="Arial" w:cs="Arial" w:hint="eastAsia"/>
                <w:b/>
                <w:bCs/>
                <w:color w:val="000000"/>
              </w:rPr>
              <w:t>随着鼠标移动</w:t>
            </w:r>
            <w:r>
              <w:rPr>
                <w:rFonts w:ascii="Arial" w:hAnsi="Arial" w:cs="Arial"/>
                <w:color w:val="000000"/>
              </w:rPr>
              <w:t>，可实现树木场景沿</w:t>
            </w:r>
            <w:r>
              <w:rPr>
                <w:rFonts w:ascii="Arial" w:hAnsi="Arial" w:cs="Arial"/>
                <w:color w:val="000000"/>
              </w:rPr>
              <w:t xml:space="preserve"> X</w:t>
            </w:r>
            <w:r>
              <w:rPr>
                <w:rFonts w:ascii="Arial" w:hAnsi="Arial" w:cs="Arial"/>
                <w:color w:val="000000"/>
              </w:rPr>
              <w:t>、</w:t>
            </w:r>
            <w:r>
              <w:rPr>
                <w:rFonts w:ascii="Arial" w:hAnsi="Arial" w:cs="Arial"/>
                <w:color w:val="000000"/>
              </w:rPr>
              <w:t xml:space="preserve">Y </w:t>
            </w:r>
            <w:r>
              <w:rPr>
                <w:rFonts w:ascii="Arial" w:hAnsi="Arial" w:cs="Arial"/>
                <w:color w:val="000000"/>
              </w:rPr>
              <w:t>轴的灵活旋转，结合</w:t>
            </w:r>
            <w:r>
              <w:rPr>
                <w:rFonts w:ascii="Arial" w:hAnsi="Arial" w:cs="Arial"/>
                <w:color w:val="000000"/>
              </w:rPr>
              <w:t xml:space="preserve"> 3D </w:t>
            </w:r>
            <w:r>
              <w:rPr>
                <w:rFonts w:ascii="Arial" w:hAnsi="Arial" w:cs="Arial"/>
                <w:color w:val="000000"/>
              </w:rPr>
              <w:t>空间变换算法与透视投影技术，呈现树木的立体形态，感受银杏叶粒子的自然分布；</w:t>
            </w:r>
          </w:p>
          <w:p w14:paraId="69A5FA0D" w14:textId="77777777" w:rsidR="007E0698" w:rsidRDefault="007E0698" w:rsidP="007E0698">
            <w:pPr>
              <w:widowControl/>
              <w:numPr>
                <w:ilvl w:val="1"/>
                <w:numId w:val="7"/>
              </w:numPr>
              <w:spacing w:line="360" w:lineRule="atLeast"/>
              <w:jc w:val="left"/>
              <w:rPr>
                <w:rFonts w:ascii="Arial" w:hAnsi="Arial" w:cs="Arial"/>
                <w:color w:val="000000"/>
              </w:rPr>
            </w:pPr>
            <w:r>
              <w:rPr>
                <w:rFonts w:ascii="Arial" w:hAnsi="Arial" w:cs="Arial"/>
                <w:color w:val="000000"/>
              </w:rPr>
              <w:t>形态切换：点击鼠标左键，可从树木形态切换至校徽</w:t>
            </w:r>
            <w:r>
              <w:rPr>
                <w:rFonts w:ascii="Arial" w:hAnsi="Arial" w:cs="Arial"/>
                <w:color w:val="000000"/>
              </w:rPr>
              <w:t xml:space="preserve"> Logo </w:t>
            </w:r>
            <w:r>
              <w:rPr>
                <w:rFonts w:ascii="Arial" w:hAnsi="Arial" w:cs="Arial"/>
                <w:color w:val="000000"/>
              </w:rPr>
              <w:t>形态。</w:t>
            </w:r>
          </w:p>
          <w:p w14:paraId="1F76C022" w14:textId="77777777" w:rsidR="007E0698" w:rsidRDefault="007E0698" w:rsidP="007E0698">
            <w:pPr>
              <w:widowControl/>
              <w:numPr>
                <w:ilvl w:val="0"/>
                <w:numId w:val="7"/>
              </w:numPr>
              <w:spacing w:line="360" w:lineRule="atLeast"/>
              <w:jc w:val="left"/>
              <w:rPr>
                <w:rFonts w:ascii="Arial" w:hAnsi="Arial" w:cs="Arial"/>
                <w:color w:val="000000"/>
              </w:rPr>
            </w:pPr>
            <w:r w:rsidRPr="003302BA">
              <w:rPr>
                <w:rFonts w:ascii="Arial" w:hAnsi="Arial" w:cs="Arial"/>
                <w:b/>
                <w:bCs/>
                <w:color w:val="000000"/>
              </w:rPr>
              <w:t>核心技术支撑</w:t>
            </w:r>
            <w:r>
              <w:rPr>
                <w:rFonts w:ascii="Arial" w:hAnsi="Arial" w:cs="Arial"/>
                <w:color w:val="000000"/>
              </w:rPr>
              <w:t>：柏林噪声算法生成银杏叶粒子的自然分布与渐变金黄色调，旋转矩阵运算实现</w:t>
            </w:r>
            <w:r>
              <w:rPr>
                <w:rFonts w:ascii="Arial" w:hAnsi="Arial" w:cs="Arial"/>
                <w:color w:val="000000"/>
              </w:rPr>
              <w:t xml:space="preserve"> 3D </w:t>
            </w:r>
            <w:r>
              <w:rPr>
                <w:rFonts w:ascii="Arial" w:hAnsi="Arial" w:cs="Arial"/>
                <w:color w:val="000000"/>
              </w:rPr>
              <w:t>空间旋转，透视投影算法模拟近大远小的视觉效果，营造沉浸式体验。</w:t>
            </w:r>
          </w:p>
          <w:p w14:paraId="29B5920C" w14:textId="77777777" w:rsidR="007E0698" w:rsidRDefault="007E0698" w:rsidP="007E0698">
            <w:pPr>
              <w:pStyle w:val="4"/>
              <w:spacing w:before="0" w:after="0" w:line="360" w:lineRule="atLeast"/>
              <w:rPr>
                <w:rFonts w:ascii="Arial" w:hAnsi="Arial" w:cs="Arial"/>
                <w:b w:val="0"/>
                <w:bCs w:val="0"/>
                <w:color w:val="000000"/>
              </w:rPr>
            </w:pPr>
            <w:r>
              <w:rPr>
                <w:rFonts w:ascii="Arial" w:hAnsi="Arial" w:cs="Arial"/>
                <w:b w:val="0"/>
                <w:bCs w:val="0"/>
                <w:color w:val="000000"/>
              </w:rPr>
              <w:t>（四）校徽</w:t>
            </w:r>
            <w:r>
              <w:rPr>
                <w:rFonts w:ascii="Arial" w:hAnsi="Arial" w:cs="Arial"/>
                <w:b w:val="0"/>
                <w:bCs w:val="0"/>
                <w:color w:val="000000"/>
              </w:rPr>
              <w:t xml:space="preserve"> Logo </w:t>
            </w:r>
            <w:r>
              <w:rPr>
                <w:rFonts w:ascii="Arial" w:hAnsi="Arial" w:cs="Arial"/>
                <w:b w:val="0"/>
                <w:bCs w:val="0"/>
                <w:color w:val="000000"/>
              </w:rPr>
              <w:t>形态操作（</w:t>
            </w:r>
            <w:r>
              <w:rPr>
                <w:rFonts w:ascii="Arial" w:hAnsi="Arial" w:cs="Arial"/>
                <w:b w:val="0"/>
                <w:bCs w:val="0"/>
                <w:color w:val="000000"/>
              </w:rPr>
              <w:t>Phase 2: Logo</w:t>
            </w:r>
            <w:r>
              <w:rPr>
                <w:rFonts w:ascii="Arial" w:hAnsi="Arial" w:cs="Arial"/>
                <w:b w:val="0"/>
                <w:bCs w:val="0"/>
                <w:color w:val="000000"/>
              </w:rPr>
              <w:t>）</w:t>
            </w:r>
          </w:p>
          <w:p w14:paraId="35B0AAF4" w14:textId="77777777" w:rsidR="007E0698" w:rsidRDefault="007E0698" w:rsidP="007E0698">
            <w:pPr>
              <w:widowControl/>
              <w:numPr>
                <w:ilvl w:val="0"/>
                <w:numId w:val="8"/>
              </w:numPr>
              <w:spacing w:line="360" w:lineRule="atLeast"/>
              <w:jc w:val="left"/>
              <w:rPr>
                <w:rFonts w:ascii="Arial" w:hAnsi="Arial" w:cs="Arial"/>
                <w:color w:val="000000"/>
              </w:rPr>
            </w:pPr>
            <w:r w:rsidRPr="003302BA">
              <w:rPr>
                <w:rFonts w:ascii="Arial" w:hAnsi="Arial" w:cs="Arial"/>
                <w:b/>
                <w:bCs/>
                <w:color w:val="000000"/>
              </w:rPr>
              <w:t>核心交互</w:t>
            </w:r>
            <w:r>
              <w:rPr>
                <w:rFonts w:ascii="Arial" w:hAnsi="Arial" w:cs="Arial"/>
                <w:color w:val="000000"/>
              </w:rPr>
              <w:t>：</w:t>
            </w:r>
          </w:p>
          <w:p w14:paraId="559B2F40" w14:textId="77777777" w:rsidR="007E0698" w:rsidRDefault="007E0698" w:rsidP="007E0698">
            <w:pPr>
              <w:widowControl/>
              <w:numPr>
                <w:ilvl w:val="1"/>
                <w:numId w:val="8"/>
              </w:numPr>
              <w:spacing w:line="360" w:lineRule="atLeast"/>
              <w:jc w:val="left"/>
              <w:rPr>
                <w:rFonts w:ascii="Arial" w:hAnsi="Arial" w:cs="Arial"/>
                <w:color w:val="000000"/>
              </w:rPr>
            </w:pPr>
            <w:r w:rsidRPr="003302BA">
              <w:rPr>
                <w:rFonts w:ascii="Arial" w:hAnsi="Arial" w:cs="Arial"/>
                <w:b/>
                <w:bCs/>
                <w:color w:val="000000"/>
              </w:rPr>
              <w:t>自动复位</w:t>
            </w:r>
            <w:r>
              <w:rPr>
                <w:rFonts w:ascii="Arial" w:hAnsi="Arial" w:cs="Arial"/>
                <w:color w:val="000000"/>
              </w:rPr>
              <w:t>：进入校徽形态后，系统通过缓动插值算法，自动将旋转角度复位至初始状态，确保校徽完整呈现；</w:t>
            </w:r>
          </w:p>
          <w:p w14:paraId="3D709792" w14:textId="77777777" w:rsidR="007E0698" w:rsidRDefault="007E0698" w:rsidP="007E0698">
            <w:pPr>
              <w:widowControl/>
              <w:numPr>
                <w:ilvl w:val="1"/>
                <w:numId w:val="8"/>
              </w:numPr>
              <w:spacing w:line="360" w:lineRule="atLeast"/>
              <w:jc w:val="left"/>
              <w:rPr>
                <w:rFonts w:ascii="Arial" w:hAnsi="Arial" w:cs="Arial"/>
                <w:color w:val="000000"/>
              </w:rPr>
            </w:pPr>
            <w:r w:rsidRPr="003302BA">
              <w:rPr>
                <w:rFonts w:ascii="Arial" w:hAnsi="Arial" w:cs="Arial"/>
                <w:b/>
                <w:bCs/>
                <w:color w:val="000000"/>
              </w:rPr>
              <w:t>状态查看</w:t>
            </w:r>
            <w:r>
              <w:rPr>
                <w:rFonts w:ascii="Arial" w:hAnsi="Arial" w:cs="Arial"/>
                <w:color w:val="000000"/>
              </w:rPr>
              <w:t>：界面顶部</w:t>
            </w:r>
            <w:r>
              <w:rPr>
                <w:rFonts w:ascii="Arial" w:hAnsi="Arial" w:cs="Arial"/>
                <w:color w:val="000000"/>
              </w:rPr>
              <w:t xml:space="preserve"> UI </w:t>
            </w:r>
            <w:r>
              <w:rPr>
                <w:rFonts w:ascii="Arial" w:hAnsi="Arial" w:cs="Arial"/>
                <w:color w:val="000000"/>
              </w:rPr>
              <w:t>实时显示当前形态名称与粒子数量，便于用户了解场景信息；</w:t>
            </w:r>
          </w:p>
          <w:p w14:paraId="245DC982" w14:textId="77777777" w:rsidR="007E0698" w:rsidRDefault="007E0698" w:rsidP="007E0698">
            <w:pPr>
              <w:widowControl/>
              <w:numPr>
                <w:ilvl w:val="0"/>
                <w:numId w:val="8"/>
              </w:numPr>
              <w:spacing w:line="360" w:lineRule="atLeast"/>
              <w:jc w:val="left"/>
              <w:rPr>
                <w:rFonts w:ascii="Arial" w:hAnsi="Arial" w:cs="Arial"/>
                <w:color w:val="000000"/>
              </w:rPr>
            </w:pPr>
            <w:r w:rsidRPr="003302BA">
              <w:rPr>
                <w:rFonts w:ascii="Arial" w:hAnsi="Arial" w:cs="Arial"/>
                <w:b/>
                <w:bCs/>
                <w:color w:val="000000"/>
              </w:rPr>
              <w:t>核心技术支撑</w:t>
            </w:r>
            <w:r>
              <w:rPr>
                <w:rFonts w:ascii="Arial" w:hAnsi="Arial" w:cs="Arial"/>
                <w:color w:val="000000"/>
              </w:rPr>
              <w:t>：基于图像像素采样的粒子坐标生成算法，让粒子精准复刻校徽原始色彩与轮廓；旋转角度复位逻辑通过线性插值（</w:t>
            </w:r>
            <w:r>
              <w:rPr>
                <w:rFonts w:ascii="Arial" w:hAnsi="Arial" w:cs="Arial"/>
                <w:color w:val="000000"/>
              </w:rPr>
              <w:t>lerp</w:t>
            </w:r>
            <w:r>
              <w:rPr>
                <w:rFonts w:ascii="Arial" w:hAnsi="Arial" w:cs="Arial"/>
                <w:color w:val="000000"/>
              </w:rPr>
              <w:t>）实现平滑过渡，避免视角突变。</w:t>
            </w:r>
          </w:p>
          <w:p w14:paraId="33C2E0AD" w14:textId="77777777" w:rsidR="00606644" w:rsidRDefault="00606644">
            <w:pPr>
              <w:rPr>
                <w:rFonts w:ascii="楷体" w:eastAsia="楷体" w:hAnsi="楷体"/>
                <w:b/>
                <w:sz w:val="24"/>
              </w:rPr>
            </w:pPr>
          </w:p>
        </w:tc>
      </w:tr>
      <w:tr w:rsidR="00BE2C09" w14:paraId="40A03549" w14:textId="77777777" w:rsidTr="00BE2C09">
        <w:trPr>
          <w:trHeight w:val="364"/>
        </w:trPr>
        <w:tc>
          <w:tcPr>
            <w:tcW w:w="9237" w:type="dxa"/>
            <w:gridSpan w:val="5"/>
            <w:shd w:val="clear" w:color="auto" w:fill="D9D9D9" w:themeFill="background1" w:themeFillShade="D9"/>
            <w:vAlign w:val="center"/>
          </w:tcPr>
          <w:p w14:paraId="2738945B" w14:textId="71FFAEEE" w:rsidR="00BE2C09" w:rsidRDefault="00BE2C09" w:rsidP="00BE2C09">
            <w:pPr>
              <w:jc w:val="center"/>
              <w:rPr>
                <w:rFonts w:ascii="楷体" w:eastAsia="楷体" w:hAnsi="楷体"/>
                <w:b/>
                <w:sz w:val="24"/>
              </w:rPr>
            </w:pPr>
            <w:r>
              <w:rPr>
                <w:rFonts w:ascii="楷体" w:eastAsia="楷体" w:hAnsi="楷体" w:hint="eastAsia"/>
                <w:b/>
                <w:sz w:val="24"/>
              </w:rPr>
              <w:lastRenderedPageBreak/>
              <w:t>与AI对话的截图</w:t>
            </w:r>
          </w:p>
        </w:tc>
      </w:tr>
      <w:tr w:rsidR="00BE2C09" w14:paraId="125FA0AB" w14:textId="77777777" w:rsidTr="00BE2C09">
        <w:trPr>
          <w:trHeight w:val="3815"/>
        </w:trPr>
        <w:tc>
          <w:tcPr>
            <w:tcW w:w="9237" w:type="dxa"/>
            <w:gridSpan w:val="5"/>
          </w:tcPr>
          <w:p w14:paraId="2A429DD1" w14:textId="77777777" w:rsidR="003302BA" w:rsidRDefault="003302BA">
            <w:pPr>
              <w:rPr>
                <w:rFonts w:ascii="楷体" w:eastAsia="楷体" w:hAnsi="楷体"/>
                <w:b/>
                <w:sz w:val="24"/>
              </w:rPr>
            </w:pPr>
          </w:p>
          <w:p w14:paraId="65B259C8" w14:textId="26A1DA5B" w:rsidR="00A41387" w:rsidRDefault="00A41387">
            <w:pPr>
              <w:rPr>
                <w:rFonts w:ascii="楷体" w:eastAsia="楷体" w:hAnsi="楷体"/>
                <w:b/>
                <w:sz w:val="24"/>
              </w:rPr>
            </w:pPr>
            <w:r>
              <w:rPr>
                <w:noProof/>
              </w:rPr>
              <w:lastRenderedPageBreak/>
              <w:drawing>
                <wp:inline distT="0" distB="0" distL="0" distR="0" wp14:anchorId="20AA9EA6" wp14:editId="0FA19B4C">
                  <wp:extent cx="3639528" cy="700087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51725" cy="7024337"/>
                          </a:xfrm>
                          <a:prstGeom prst="rect">
                            <a:avLst/>
                          </a:prstGeom>
                        </pic:spPr>
                      </pic:pic>
                    </a:graphicData>
                  </a:graphic>
                </wp:inline>
              </w:drawing>
            </w:r>
          </w:p>
          <w:p w14:paraId="08893269" w14:textId="634B873A" w:rsidR="00A41387" w:rsidRDefault="007E0698">
            <w:pPr>
              <w:rPr>
                <w:rFonts w:ascii="楷体" w:eastAsia="楷体" w:hAnsi="楷体"/>
                <w:b/>
                <w:sz w:val="24"/>
              </w:rPr>
            </w:pPr>
            <w:r>
              <w:rPr>
                <w:noProof/>
              </w:rPr>
              <w:lastRenderedPageBreak/>
              <w:drawing>
                <wp:inline distT="0" distB="0" distL="0" distR="0" wp14:anchorId="638FA99D" wp14:editId="196ADB4E">
                  <wp:extent cx="5728335" cy="8891270"/>
                  <wp:effectExtent l="0" t="0" r="5715"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28335" cy="8891270"/>
                          </a:xfrm>
                          <a:prstGeom prst="rect">
                            <a:avLst/>
                          </a:prstGeom>
                        </pic:spPr>
                      </pic:pic>
                    </a:graphicData>
                  </a:graphic>
                </wp:inline>
              </w:drawing>
            </w:r>
          </w:p>
        </w:tc>
      </w:tr>
      <w:tr w:rsidR="00BE2C09" w14:paraId="4F8EBD12" w14:textId="77777777" w:rsidTr="00BE2C09">
        <w:trPr>
          <w:trHeight w:val="343"/>
        </w:trPr>
        <w:tc>
          <w:tcPr>
            <w:tcW w:w="9237" w:type="dxa"/>
            <w:gridSpan w:val="5"/>
            <w:shd w:val="clear" w:color="auto" w:fill="D9D9D9" w:themeFill="background1" w:themeFillShade="D9"/>
          </w:tcPr>
          <w:p w14:paraId="4A238414" w14:textId="582D07E3" w:rsidR="00BE2C09" w:rsidRDefault="00BE2C09" w:rsidP="00BE2C09">
            <w:pPr>
              <w:jc w:val="center"/>
              <w:rPr>
                <w:rFonts w:ascii="楷体" w:eastAsia="楷体" w:hAnsi="楷体"/>
                <w:b/>
                <w:sz w:val="24"/>
              </w:rPr>
            </w:pPr>
            <w:r>
              <w:rPr>
                <w:rFonts w:ascii="楷体" w:eastAsia="楷体" w:hAnsi="楷体" w:hint="eastAsia"/>
                <w:b/>
                <w:sz w:val="24"/>
              </w:rPr>
              <w:lastRenderedPageBreak/>
              <w:t>算法流程图</w:t>
            </w:r>
          </w:p>
        </w:tc>
      </w:tr>
      <w:tr w:rsidR="00BE2C09" w14:paraId="03AA49BD" w14:textId="77777777" w:rsidTr="00BE2C09">
        <w:trPr>
          <w:trHeight w:val="7579"/>
        </w:trPr>
        <w:tc>
          <w:tcPr>
            <w:tcW w:w="9237" w:type="dxa"/>
            <w:gridSpan w:val="5"/>
          </w:tcPr>
          <w:p w14:paraId="19A90179" w14:textId="2A306CC2" w:rsidR="00BE2C09" w:rsidRDefault="003302BA">
            <w:pPr>
              <w:rPr>
                <w:rFonts w:ascii="楷体" w:eastAsia="楷体" w:hAnsi="楷体"/>
                <w:b/>
                <w:sz w:val="24"/>
              </w:rPr>
            </w:pPr>
            <w:r>
              <w:rPr>
                <w:noProof/>
              </w:rPr>
              <w:lastRenderedPageBreak/>
              <w:drawing>
                <wp:inline distT="0" distB="0" distL="0" distR="0" wp14:anchorId="0DDAA6D5" wp14:editId="21FAB64D">
                  <wp:extent cx="3804285" cy="9396730"/>
                  <wp:effectExtent l="0" t="0" r="571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04285" cy="9396730"/>
                          </a:xfrm>
                          <a:prstGeom prst="rect">
                            <a:avLst/>
                          </a:prstGeom>
                          <a:noFill/>
                          <a:ln>
                            <a:noFill/>
                          </a:ln>
                        </pic:spPr>
                      </pic:pic>
                    </a:graphicData>
                  </a:graphic>
                </wp:inline>
              </w:drawing>
            </w:r>
          </w:p>
        </w:tc>
      </w:tr>
      <w:tr w:rsidR="00606644" w14:paraId="1D1E6180" w14:textId="77777777">
        <w:trPr>
          <w:trHeight w:val="421"/>
        </w:trPr>
        <w:tc>
          <w:tcPr>
            <w:tcW w:w="9237" w:type="dxa"/>
            <w:gridSpan w:val="5"/>
            <w:shd w:val="clear" w:color="auto" w:fill="D9D9D9" w:themeFill="background1" w:themeFillShade="D9"/>
            <w:vAlign w:val="center"/>
          </w:tcPr>
          <w:p w14:paraId="62F99D8F" w14:textId="77777777" w:rsidR="00606644" w:rsidRDefault="00306BCA">
            <w:pPr>
              <w:jc w:val="center"/>
              <w:rPr>
                <w:rFonts w:ascii="楷体" w:eastAsia="楷体" w:hAnsi="楷体"/>
                <w:b/>
                <w:sz w:val="24"/>
              </w:rPr>
            </w:pPr>
            <w:r>
              <w:rPr>
                <w:rFonts w:ascii="楷体" w:eastAsia="楷体" w:hAnsi="楷体" w:hint="eastAsia"/>
                <w:b/>
                <w:sz w:val="24"/>
              </w:rPr>
              <w:lastRenderedPageBreak/>
              <w:t>作品截图</w:t>
            </w:r>
          </w:p>
        </w:tc>
      </w:tr>
      <w:tr w:rsidR="00606644" w14:paraId="2077349A" w14:textId="77777777">
        <w:trPr>
          <w:trHeight w:val="421"/>
        </w:trPr>
        <w:tc>
          <w:tcPr>
            <w:tcW w:w="9237" w:type="dxa"/>
            <w:gridSpan w:val="5"/>
            <w:shd w:val="clear" w:color="auto" w:fill="FFFFFF" w:themeFill="background1"/>
          </w:tcPr>
          <w:p w14:paraId="33B45A2B" w14:textId="77777777" w:rsidR="00606644" w:rsidRDefault="00306BCA">
            <w:pPr>
              <w:rPr>
                <w:rFonts w:ascii="楷体" w:eastAsia="楷体" w:hAnsi="楷体"/>
                <w:b/>
                <w:sz w:val="24"/>
              </w:rPr>
            </w:pPr>
            <w:r>
              <w:rPr>
                <w:rFonts w:ascii="楷体" w:eastAsia="楷体" w:hAnsi="楷体" w:hint="eastAsia"/>
                <w:b/>
                <w:sz w:val="24"/>
              </w:rPr>
              <w:t>请截取作品具有代表性的几张图片，粘贴到此处。</w:t>
            </w:r>
          </w:p>
          <w:p w14:paraId="32B150A7" w14:textId="36E4BBA7" w:rsidR="00606644" w:rsidRDefault="00B2151C">
            <w:pPr>
              <w:rPr>
                <w:rFonts w:ascii="楷体" w:eastAsia="楷体" w:hAnsi="楷体"/>
                <w:b/>
                <w:sz w:val="24"/>
              </w:rPr>
            </w:pPr>
            <w:r w:rsidRPr="00B2151C">
              <w:rPr>
                <w:rFonts w:ascii="楷体" w:eastAsia="楷体" w:hAnsi="楷体"/>
                <w:b/>
                <w:noProof/>
                <w:sz w:val="24"/>
              </w:rPr>
              <w:drawing>
                <wp:inline distT="0" distB="0" distL="0" distR="0" wp14:anchorId="7F65E53F" wp14:editId="362A8A83">
                  <wp:extent cx="5286375" cy="3287502"/>
                  <wp:effectExtent l="0" t="0" r="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98164" cy="3294833"/>
                          </a:xfrm>
                          <a:prstGeom prst="rect">
                            <a:avLst/>
                          </a:prstGeom>
                          <a:noFill/>
                          <a:ln>
                            <a:noFill/>
                          </a:ln>
                        </pic:spPr>
                      </pic:pic>
                    </a:graphicData>
                  </a:graphic>
                </wp:inline>
              </w:drawing>
            </w:r>
          </w:p>
          <w:p w14:paraId="7BD223C0" w14:textId="19127807" w:rsidR="00606644" w:rsidRDefault="00B2151C">
            <w:pPr>
              <w:rPr>
                <w:rFonts w:ascii="楷体" w:eastAsia="楷体" w:hAnsi="楷体"/>
                <w:b/>
                <w:sz w:val="24"/>
              </w:rPr>
            </w:pPr>
            <w:r>
              <w:rPr>
                <w:noProof/>
              </w:rPr>
              <w:drawing>
                <wp:inline distT="0" distB="0" distL="0" distR="0" wp14:anchorId="749353E5" wp14:editId="74457030">
                  <wp:extent cx="5343525" cy="3134678"/>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47115" cy="3136784"/>
                          </a:xfrm>
                          <a:prstGeom prst="rect">
                            <a:avLst/>
                          </a:prstGeom>
                        </pic:spPr>
                      </pic:pic>
                    </a:graphicData>
                  </a:graphic>
                </wp:inline>
              </w:drawing>
            </w:r>
          </w:p>
          <w:p w14:paraId="239BE365" w14:textId="743DB8F5" w:rsidR="00606644" w:rsidRPr="00B2151C" w:rsidRDefault="00B2151C">
            <w:pPr>
              <w:rPr>
                <w:rFonts w:ascii="楷体" w:eastAsia="楷体" w:hAnsi="楷体"/>
                <w:bCs/>
                <w:sz w:val="24"/>
              </w:rPr>
            </w:pPr>
            <w:r w:rsidRPr="00B2151C">
              <w:rPr>
                <w:rFonts w:ascii="楷体" w:eastAsia="楷体" w:hAnsi="楷体" w:hint="eastAsia"/>
                <w:bCs/>
                <w:sz w:val="24"/>
              </w:rPr>
              <w:t>（图2</w:t>
            </w:r>
            <w:r w:rsidRPr="00B2151C">
              <w:rPr>
                <w:rFonts w:ascii="楷体" w:eastAsia="楷体" w:hAnsi="楷体"/>
                <w:bCs/>
                <w:sz w:val="24"/>
              </w:rPr>
              <w:t xml:space="preserve"> </w:t>
            </w:r>
            <w:r>
              <w:rPr>
                <w:rFonts w:ascii="楷体" w:eastAsia="楷体" w:hAnsi="楷体" w:hint="eastAsia"/>
                <w:bCs/>
                <w:sz w:val="24"/>
              </w:rPr>
              <w:t>照片粒子数量输入</w:t>
            </w:r>
            <w:r w:rsidRPr="00B2151C">
              <w:rPr>
                <w:rFonts w:ascii="楷体" w:eastAsia="楷体" w:hAnsi="楷体" w:hint="eastAsia"/>
                <w:bCs/>
                <w:sz w:val="24"/>
              </w:rPr>
              <w:t>）</w:t>
            </w:r>
          </w:p>
          <w:p w14:paraId="01CD3B52" w14:textId="0BAA79DE" w:rsidR="00606644" w:rsidRDefault="00B2151C">
            <w:pPr>
              <w:rPr>
                <w:rFonts w:ascii="楷体" w:eastAsia="楷体" w:hAnsi="楷体"/>
                <w:b/>
                <w:sz w:val="24"/>
              </w:rPr>
            </w:pPr>
            <w:r>
              <w:rPr>
                <w:noProof/>
              </w:rPr>
              <w:lastRenderedPageBreak/>
              <w:drawing>
                <wp:inline distT="0" distB="0" distL="0" distR="0" wp14:anchorId="2611EA5B" wp14:editId="18585B16">
                  <wp:extent cx="5728335" cy="3359785"/>
                  <wp:effectExtent l="0" t="0" r="571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8335" cy="3359785"/>
                          </a:xfrm>
                          <a:prstGeom prst="rect">
                            <a:avLst/>
                          </a:prstGeom>
                        </pic:spPr>
                      </pic:pic>
                    </a:graphicData>
                  </a:graphic>
                </wp:inline>
              </w:drawing>
            </w:r>
          </w:p>
          <w:p w14:paraId="1A183927" w14:textId="64606989" w:rsidR="00606644" w:rsidRDefault="00B2151C">
            <w:pPr>
              <w:rPr>
                <w:rFonts w:ascii="楷体" w:eastAsia="楷体" w:hAnsi="楷体"/>
                <w:bCs/>
                <w:sz w:val="24"/>
              </w:rPr>
            </w:pPr>
            <w:r>
              <w:rPr>
                <w:rFonts w:ascii="楷体" w:eastAsia="楷体" w:hAnsi="楷体" w:hint="eastAsia"/>
                <w:bCs/>
                <w:sz w:val="24"/>
              </w:rPr>
              <w:t>（图</w:t>
            </w:r>
            <w:r>
              <w:rPr>
                <w:rFonts w:ascii="楷体" w:eastAsia="楷体" w:hAnsi="楷体"/>
                <w:bCs/>
                <w:sz w:val="24"/>
              </w:rPr>
              <w:t xml:space="preserve">3 </w:t>
            </w:r>
            <w:r>
              <w:rPr>
                <w:rFonts w:ascii="楷体" w:eastAsia="楷体" w:hAnsi="楷体" w:hint="eastAsia"/>
                <w:bCs/>
                <w:sz w:val="24"/>
              </w:rPr>
              <w:t>粒子分散态）</w:t>
            </w:r>
          </w:p>
          <w:p w14:paraId="61BD98BD" w14:textId="194B0693" w:rsidR="00B2151C" w:rsidRPr="00B2151C" w:rsidRDefault="00B2151C">
            <w:pPr>
              <w:rPr>
                <w:rFonts w:ascii="楷体" w:eastAsia="楷体" w:hAnsi="楷体"/>
                <w:bCs/>
                <w:sz w:val="24"/>
              </w:rPr>
            </w:pPr>
            <w:r>
              <w:rPr>
                <w:noProof/>
              </w:rPr>
              <w:drawing>
                <wp:inline distT="0" distB="0" distL="0" distR="0" wp14:anchorId="4189AF36" wp14:editId="5A1384E8">
                  <wp:extent cx="5728335" cy="3359785"/>
                  <wp:effectExtent l="0" t="0" r="571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8335" cy="3359785"/>
                          </a:xfrm>
                          <a:prstGeom prst="rect">
                            <a:avLst/>
                          </a:prstGeom>
                        </pic:spPr>
                      </pic:pic>
                    </a:graphicData>
                  </a:graphic>
                </wp:inline>
              </w:drawing>
            </w:r>
            <w:r>
              <w:rPr>
                <w:rFonts w:ascii="楷体" w:eastAsia="楷体" w:hAnsi="楷体" w:hint="eastAsia"/>
                <w:bCs/>
                <w:sz w:val="24"/>
              </w:rPr>
              <w:t>（图4</w:t>
            </w:r>
            <w:r>
              <w:rPr>
                <w:rFonts w:ascii="楷体" w:eastAsia="楷体" w:hAnsi="楷体"/>
                <w:bCs/>
                <w:sz w:val="24"/>
              </w:rPr>
              <w:t xml:space="preserve"> </w:t>
            </w:r>
            <w:r>
              <w:rPr>
                <w:rFonts w:ascii="楷体" w:eastAsia="楷体" w:hAnsi="楷体" w:hint="eastAsia"/>
                <w:bCs/>
                <w:sz w:val="24"/>
              </w:rPr>
              <w:t>粒子拼好后的亭子）</w:t>
            </w:r>
          </w:p>
          <w:p w14:paraId="169B1741" w14:textId="61F0ED05" w:rsidR="00606644" w:rsidRPr="00B2151C" w:rsidRDefault="00B2151C">
            <w:pPr>
              <w:rPr>
                <w:rFonts w:ascii="楷体" w:eastAsia="楷体" w:hAnsi="楷体"/>
                <w:b/>
                <w:sz w:val="24"/>
              </w:rPr>
            </w:pPr>
            <w:r>
              <w:rPr>
                <w:noProof/>
              </w:rPr>
              <w:lastRenderedPageBreak/>
              <w:drawing>
                <wp:inline distT="0" distB="0" distL="0" distR="0" wp14:anchorId="72C1CAB4" wp14:editId="0F8A5F31">
                  <wp:extent cx="5728335" cy="3360420"/>
                  <wp:effectExtent l="0" t="0" r="571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8335" cy="3360420"/>
                          </a:xfrm>
                          <a:prstGeom prst="rect">
                            <a:avLst/>
                          </a:prstGeom>
                        </pic:spPr>
                      </pic:pic>
                    </a:graphicData>
                  </a:graphic>
                </wp:inline>
              </w:drawing>
            </w:r>
          </w:p>
          <w:p w14:paraId="33833493" w14:textId="4A72A1C2" w:rsidR="00606644" w:rsidRPr="00B2151C" w:rsidRDefault="00B2151C">
            <w:pPr>
              <w:rPr>
                <w:rFonts w:ascii="楷体" w:eastAsia="楷体" w:hAnsi="楷体"/>
                <w:bCs/>
                <w:sz w:val="24"/>
              </w:rPr>
            </w:pPr>
            <w:r w:rsidRPr="00B2151C">
              <w:rPr>
                <w:rFonts w:ascii="楷体" w:eastAsia="楷体" w:hAnsi="楷体" w:hint="eastAsia"/>
                <w:bCs/>
                <w:sz w:val="24"/>
              </w:rPr>
              <w:t>（图</w:t>
            </w:r>
            <w:r w:rsidRPr="00B2151C">
              <w:rPr>
                <w:rFonts w:ascii="楷体" w:eastAsia="楷体" w:hAnsi="楷体"/>
                <w:bCs/>
                <w:sz w:val="24"/>
              </w:rPr>
              <w:t>5</w:t>
            </w:r>
            <w:r>
              <w:rPr>
                <w:rFonts w:ascii="楷体" w:eastAsia="楷体" w:hAnsi="楷体"/>
                <w:bCs/>
                <w:sz w:val="24"/>
              </w:rPr>
              <w:t xml:space="preserve">  </w:t>
            </w:r>
            <w:r>
              <w:rPr>
                <w:rFonts w:ascii="楷体" w:eastAsia="楷体" w:hAnsi="楷体" w:hint="eastAsia"/>
                <w:bCs/>
                <w:sz w:val="24"/>
              </w:rPr>
              <w:t>墨池石头</w:t>
            </w:r>
            <w:r w:rsidRPr="00B2151C">
              <w:rPr>
                <w:rFonts w:ascii="楷体" w:eastAsia="楷体" w:hAnsi="楷体" w:hint="eastAsia"/>
                <w:bCs/>
                <w:sz w:val="24"/>
              </w:rPr>
              <w:t>）</w:t>
            </w:r>
          </w:p>
          <w:p w14:paraId="3EF4742E" w14:textId="53A3576A" w:rsidR="00606644" w:rsidRDefault="00A41387">
            <w:pPr>
              <w:rPr>
                <w:rFonts w:ascii="楷体" w:eastAsia="楷体" w:hAnsi="楷体"/>
                <w:bCs/>
                <w:sz w:val="24"/>
              </w:rPr>
            </w:pPr>
            <w:r>
              <w:rPr>
                <w:noProof/>
              </w:rPr>
              <w:drawing>
                <wp:inline distT="0" distB="0" distL="0" distR="0" wp14:anchorId="5CA313F4" wp14:editId="77415287">
                  <wp:extent cx="5728335" cy="3360420"/>
                  <wp:effectExtent l="0" t="0" r="571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8335" cy="3360420"/>
                          </a:xfrm>
                          <a:prstGeom prst="rect">
                            <a:avLst/>
                          </a:prstGeom>
                        </pic:spPr>
                      </pic:pic>
                    </a:graphicData>
                  </a:graphic>
                </wp:inline>
              </w:drawing>
            </w:r>
            <w:r>
              <w:rPr>
                <w:rFonts w:ascii="楷体" w:eastAsia="楷体" w:hAnsi="楷体" w:hint="eastAsia"/>
                <w:bCs/>
                <w:sz w:val="24"/>
              </w:rPr>
              <w:t>（图6</w:t>
            </w:r>
            <w:r>
              <w:rPr>
                <w:rFonts w:ascii="楷体" w:eastAsia="楷体" w:hAnsi="楷体"/>
                <w:bCs/>
                <w:sz w:val="24"/>
              </w:rPr>
              <w:t xml:space="preserve"> </w:t>
            </w:r>
            <w:r>
              <w:rPr>
                <w:rFonts w:ascii="楷体" w:eastAsia="楷体" w:hAnsi="楷体" w:hint="eastAsia"/>
                <w:bCs/>
                <w:sz w:val="24"/>
              </w:rPr>
              <w:t>旋转银杏树）</w:t>
            </w:r>
          </w:p>
          <w:p w14:paraId="3C5D6A3B" w14:textId="7B17BB6A" w:rsidR="00A41387" w:rsidRPr="00A41387" w:rsidRDefault="00A41387">
            <w:pPr>
              <w:rPr>
                <w:rFonts w:ascii="楷体" w:eastAsia="楷体" w:hAnsi="楷体"/>
                <w:bCs/>
                <w:sz w:val="24"/>
              </w:rPr>
            </w:pPr>
            <w:r>
              <w:rPr>
                <w:noProof/>
              </w:rPr>
              <w:lastRenderedPageBreak/>
              <w:drawing>
                <wp:inline distT="0" distB="0" distL="0" distR="0" wp14:anchorId="587DC57F" wp14:editId="6C0E79DE">
                  <wp:extent cx="5728335" cy="3360420"/>
                  <wp:effectExtent l="0" t="0" r="571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8335" cy="3360420"/>
                          </a:xfrm>
                          <a:prstGeom prst="rect">
                            <a:avLst/>
                          </a:prstGeom>
                        </pic:spPr>
                      </pic:pic>
                    </a:graphicData>
                  </a:graphic>
                </wp:inline>
              </w:drawing>
            </w:r>
          </w:p>
          <w:p w14:paraId="51DE9ADC" w14:textId="53AA9EA9" w:rsidR="00606644" w:rsidRPr="00A41387" w:rsidRDefault="00A41387">
            <w:pPr>
              <w:rPr>
                <w:rFonts w:ascii="楷体" w:eastAsia="楷体" w:hAnsi="楷体"/>
                <w:bCs/>
                <w:sz w:val="24"/>
              </w:rPr>
            </w:pPr>
            <w:r>
              <w:rPr>
                <w:rFonts w:ascii="楷体" w:eastAsia="楷体" w:hAnsi="楷体" w:hint="eastAsia"/>
                <w:bCs/>
                <w:sz w:val="24"/>
              </w:rPr>
              <w:t>(图7</w:t>
            </w:r>
            <w:r>
              <w:rPr>
                <w:rFonts w:ascii="楷体" w:eastAsia="楷体" w:hAnsi="楷体"/>
                <w:bCs/>
                <w:sz w:val="24"/>
              </w:rPr>
              <w:t xml:space="preserve"> </w:t>
            </w:r>
            <w:r>
              <w:rPr>
                <w:rFonts w:ascii="楷体" w:eastAsia="楷体" w:hAnsi="楷体" w:hint="eastAsia"/>
                <w:bCs/>
                <w:sz w:val="24"/>
              </w:rPr>
              <w:t>粒子校徽)</w:t>
            </w:r>
          </w:p>
          <w:p w14:paraId="50B1FA74" w14:textId="77777777" w:rsidR="00606644" w:rsidRDefault="00606644">
            <w:pPr>
              <w:rPr>
                <w:rFonts w:ascii="楷体" w:eastAsia="楷体" w:hAnsi="楷体"/>
                <w:b/>
                <w:sz w:val="24"/>
              </w:rPr>
            </w:pPr>
          </w:p>
          <w:p w14:paraId="4F0F7E90" w14:textId="77777777" w:rsidR="00606644" w:rsidRDefault="00606644">
            <w:pPr>
              <w:rPr>
                <w:rFonts w:ascii="楷体" w:eastAsia="楷体" w:hAnsi="楷体"/>
                <w:b/>
                <w:sz w:val="24"/>
              </w:rPr>
            </w:pPr>
          </w:p>
        </w:tc>
      </w:tr>
      <w:tr w:rsidR="00606644" w14:paraId="2E72536F" w14:textId="77777777">
        <w:trPr>
          <w:trHeight w:val="421"/>
        </w:trPr>
        <w:tc>
          <w:tcPr>
            <w:tcW w:w="9237" w:type="dxa"/>
            <w:gridSpan w:val="5"/>
            <w:shd w:val="clear" w:color="auto" w:fill="D9D9D9" w:themeFill="background1" w:themeFillShade="D9"/>
            <w:vAlign w:val="center"/>
          </w:tcPr>
          <w:p w14:paraId="075DA43C" w14:textId="77777777" w:rsidR="00606644" w:rsidRDefault="00306BCA">
            <w:pPr>
              <w:jc w:val="center"/>
              <w:rPr>
                <w:rFonts w:ascii="楷体" w:eastAsia="楷体" w:hAnsi="楷体"/>
                <w:b/>
                <w:sz w:val="24"/>
              </w:rPr>
            </w:pPr>
            <w:r>
              <w:rPr>
                <w:rFonts w:ascii="楷体" w:eastAsia="楷体" w:hAnsi="楷体" w:hint="eastAsia"/>
                <w:b/>
                <w:sz w:val="24"/>
              </w:rPr>
              <w:lastRenderedPageBreak/>
              <w:t>程序源代码</w:t>
            </w:r>
          </w:p>
        </w:tc>
      </w:tr>
      <w:tr w:rsidR="00606644" w14:paraId="28FD2E05" w14:textId="77777777">
        <w:trPr>
          <w:trHeight w:val="1064"/>
        </w:trPr>
        <w:tc>
          <w:tcPr>
            <w:tcW w:w="9237" w:type="dxa"/>
            <w:gridSpan w:val="5"/>
          </w:tcPr>
          <w:p w14:paraId="2B13930D" w14:textId="638A20B1" w:rsidR="00606644" w:rsidRDefault="00D46EEB" w:rsidP="00D46EEB">
            <w:pPr>
              <w:rPr>
                <w:rFonts w:ascii="楷体" w:eastAsia="楷体" w:hAnsi="楷体"/>
                <w:b/>
                <w:sz w:val="24"/>
              </w:rPr>
            </w:pPr>
            <w:r>
              <w:rPr>
                <w:noProof/>
              </w:rPr>
              <w:lastRenderedPageBreak/>
              <w:drawing>
                <wp:inline distT="0" distB="0" distL="0" distR="0" wp14:anchorId="49D07EE6" wp14:editId="5EA10D5A">
                  <wp:extent cx="841375" cy="939673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41375" cy="9396730"/>
                          </a:xfrm>
                          <a:prstGeom prst="rect">
                            <a:avLst/>
                          </a:prstGeom>
                        </pic:spPr>
                      </pic:pic>
                    </a:graphicData>
                  </a:graphic>
                </wp:inline>
              </w:drawing>
            </w:r>
          </w:p>
        </w:tc>
      </w:tr>
    </w:tbl>
    <w:p w14:paraId="5B95F008" w14:textId="77777777" w:rsidR="00606644" w:rsidRDefault="00606644"/>
    <w:sectPr w:rsidR="00606644">
      <w:pgSz w:w="11907" w:h="16840"/>
      <w:pgMar w:top="1021" w:right="1418" w:bottom="1021"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272C"/>
    <w:multiLevelType w:val="multilevel"/>
    <w:tmpl w:val="133E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300E1"/>
    <w:multiLevelType w:val="hybridMultilevel"/>
    <w:tmpl w:val="EC7C166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90760EF"/>
    <w:multiLevelType w:val="multilevel"/>
    <w:tmpl w:val="0792E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2C11B2"/>
    <w:multiLevelType w:val="multilevel"/>
    <w:tmpl w:val="F9DAD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7F187C"/>
    <w:multiLevelType w:val="multilevel"/>
    <w:tmpl w:val="1700D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A92C7F"/>
    <w:multiLevelType w:val="multilevel"/>
    <w:tmpl w:val="81646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D03103"/>
    <w:multiLevelType w:val="multilevel"/>
    <w:tmpl w:val="EB70F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11039F"/>
    <w:multiLevelType w:val="multilevel"/>
    <w:tmpl w:val="4CD88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B05415"/>
    <w:multiLevelType w:val="multilevel"/>
    <w:tmpl w:val="C5C4A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7"/>
  </w:num>
  <w:num w:numId="3">
    <w:abstractNumId w:val="0"/>
  </w:num>
  <w:num w:numId="4">
    <w:abstractNumId w:val="1"/>
  </w:num>
  <w:num w:numId="5">
    <w:abstractNumId w:val="8"/>
  </w:num>
  <w:num w:numId="6">
    <w:abstractNumId w:val="2"/>
  </w:num>
  <w:num w:numId="7">
    <w:abstractNumId w:val="5"/>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RhOWNkNWI5NGYwMTlkNjMyYzhhZDZjZGZkNDMzZjQifQ=="/>
  </w:docVars>
  <w:rsids>
    <w:rsidRoot w:val="008318BD"/>
    <w:rsid w:val="000117F0"/>
    <w:rsid w:val="000213E0"/>
    <w:rsid w:val="00037A7F"/>
    <w:rsid w:val="00037C97"/>
    <w:rsid w:val="00042B0D"/>
    <w:rsid w:val="00046B12"/>
    <w:rsid w:val="000558A1"/>
    <w:rsid w:val="00061FB0"/>
    <w:rsid w:val="00073660"/>
    <w:rsid w:val="00077975"/>
    <w:rsid w:val="0009308B"/>
    <w:rsid w:val="00093BF4"/>
    <w:rsid w:val="000A12BD"/>
    <w:rsid w:val="000A4E7C"/>
    <w:rsid w:val="000B72D1"/>
    <w:rsid w:val="000E2EA7"/>
    <w:rsid w:val="000E642F"/>
    <w:rsid w:val="000F3C67"/>
    <w:rsid w:val="000F43F3"/>
    <w:rsid w:val="001571A4"/>
    <w:rsid w:val="00173A89"/>
    <w:rsid w:val="001805FA"/>
    <w:rsid w:val="00187A73"/>
    <w:rsid w:val="001E6114"/>
    <w:rsid w:val="001E794A"/>
    <w:rsid w:val="001F5531"/>
    <w:rsid w:val="001F5952"/>
    <w:rsid w:val="001F7F57"/>
    <w:rsid w:val="00201161"/>
    <w:rsid w:val="00220C0F"/>
    <w:rsid w:val="00235EA9"/>
    <w:rsid w:val="002409BE"/>
    <w:rsid w:val="002445ED"/>
    <w:rsid w:val="0026209E"/>
    <w:rsid w:val="00264010"/>
    <w:rsid w:val="00275D3F"/>
    <w:rsid w:val="002843D9"/>
    <w:rsid w:val="00295451"/>
    <w:rsid w:val="00295AB6"/>
    <w:rsid w:val="002B29D6"/>
    <w:rsid w:val="002C5F2F"/>
    <w:rsid w:val="002C6DA8"/>
    <w:rsid w:val="002E6665"/>
    <w:rsid w:val="002F68EB"/>
    <w:rsid w:val="003066F1"/>
    <w:rsid w:val="00306BCA"/>
    <w:rsid w:val="003232C4"/>
    <w:rsid w:val="003302BA"/>
    <w:rsid w:val="0034518C"/>
    <w:rsid w:val="0035029E"/>
    <w:rsid w:val="00385ABA"/>
    <w:rsid w:val="003A1A83"/>
    <w:rsid w:val="003A64CD"/>
    <w:rsid w:val="003B0E17"/>
    <w:rsid w:val="003B70CE"/>
    <w:rsid w:val="003B7CF1"/>
    <w:rsid w:val="003C4C96"/>
    <w:rsid w:val="003D5A65"/>
    <w:rsid w:val="00410348"/>
    <w:rsid w:val="00431D56"/>
    <w:rsid w:val="0043348C"/>
    <w:rsid w:val="00454C6F"/>
    <w:rsid w:val="004572EE"/>
    <w:rsid w:val="00483323"/>
    <w:rsid w:val="004856BF"/>
    <w:rsid w:val="004A7B43"/>
    <w:rsid w:val="004D40ED"/>
    <w:rsid w:val="004D515C"/>
    <w:rsid w:val="004E281D"/>
    <w:rsid w:val="004F3E8C"/>
    <w:rsid w:val="004F7B0A"/>
    <w:rsid w:val="00502A76"/>
    <w:rsid w:val="0050580B"/>
    <w:rsid w:val="005104B1"/>
    <w:rsid w:val="005303B4"/>
    <w:rsid w:val="00533EDF"/>
    <w:rsid w:val="00541122"/>
    <w:rsid w:val="00551E33"/>
    <w:rsid w:val="00564628"/>
    <w:rsid w:val="00564E06"/>
    <w:rsid w:val="00575243"/>
    <w:rsid w:val="005A10EF"/>
    <w:rsid w:val="005B37CF"/>
    <w:rsid w:val="005B711B"/>
    <w:rsid w:val="005B7DD0"/>
    <w:rsid w:val="005D54DC"/>
    <w:rsid w:val="005E4477"/>
    <w:rsid w:val="00606644"/>
    <w:rsid w:val="00617C43"/>
    <w:rsid w:val="00620180"/>
    <w:rsid w:val="00632D16"/>
    <w:rsid w:val="0064109A"/>
    <w:rsid w:val="0065311B"/>
    <w:rsid w:val="006605F4"/>
    <w:rsid w:val="00676161"/>
    <w:rsid w:val="00694F29"/>
    <w:rsid w:val="006A136E"/>
    <w:rsid w:val="006A5C4A"/>
    <w:rsid w:val="006B398A"/>
    <w:rsid w:val="006C43D7"/>
    <w:rsid w:val="006D72F2"/>
    <w:rsid w:val="006F7469"/>
    <w:rsid w:val="00701072"/>
    <w:rsid w:val="0070499B"/>
    <w:rsid w:val="0071120C"/>
    <w:rsid w:val="007259A6"/>
    <w:rsid w:val="007309FB"/>
    <w:rsid w:val="007344D9"/>
    <w:rsid w:val="0073518E"/>
    <w:rsid w:val="0074422A"/>
    <w:rsid w:val="00752250"/>
    <w:rsid w:val="00754EBB"/>
    <w:rsid w:val="0078505A"/>
    <w:rsid w:val="00795E22"/>
    <w:rsid w:val="00795FFD"/>
    <w:rsid w:val="007A00CA"/>
    <w:rsid w:val="007C13A6"/>
    <w:rsid w:val="007C61C9"/>
    <w:rsid w:val="007E0698"/>
    <w:rsid w:val="007E0BF9"/>
    <w:rsid w:val="007F2BB1"/>
    <w:rsid w:val="008260C0"/>
    <w:rsid w:val="008318BD"/>
    <w:rsid w:val="00832ED0"/>
    <w:rsid w:val="00844863"/>
    <w:rsid w:val="00884EFA"/>
    <w:rsid w:val="008A2234"/>
    <w:rsid w:val="008B04EA"/>
    <w:rsid w:val="008B25FA"/>
    <w:rsid w:val="008B6229"/>
    <w:rsid w:val="008E205D"/>
    <w:rsid w:val="008E7FB9"/>
    <w:rsid w:val="008F37FA"/>
    <w:rsid w:val="0090390D"/>
    <w:rsid w:val="00936D77"/>
    <w:rsid w:val="009450EA"/>
    <w:rsid w:val="00951ADE"/>
    <w:rsid w:val="0095310A"/>
    <w:rsid w:val="00955117"/>
    <w:rsid w:val="009623B1"/>
    <w:rsid w:val="00967C70"/>
    <w:rsid w:val="00976F6A"/>
    <w:rsid w:val="009B3BFB"/>
    <w:rsid w:val="009C1081"/>
    <w:rsid w:val="00A23012"/>
    <w:rsid w:val="00A373CE"/>
    <w:rsid w:val="00A41387"/>
    <w:rsid w:val="00A71D3F"/>
    <w:rsid w:val="00A756E3"/>
    <w:rsid w:val="00A77436"/>
    <w:rsid w:val="00A95B2F"/>
    <w:rsid w:val="00AA3765"/>
    <w:rsid w:val="00AA7DA8"/>
    <w:rsid w:val="00AB0B00"/>
    <w:rsid w:val="00AB553B"/>
    <w:rsid w:val="00AB5CF7"/>
    <w:rsid w:val="00AD0A8A"/>
    <w:rsid w:val="00AE7354"/>
    <w:rsid w:val="00B1336D"/>
    <w:rsid w:val="00B2151C"/>
    <w:rsid w:val="00B42D4A"/>
    <w:rsid w:val="00B54929"/>
    <w:rsid w:val="00B57013"/>
    <w:rsid w:val="00B74A41"/>
    <w:rsid w:val="00B83FDC"/>
    <w:rsid w:val="00B87894"/>
    <w:rsid w:val="00B94B51"/>
    <w:rsid w:val="00BA77CF"/>
    <w:rsid w:val="00BE2C09"/>
    <w:rsid w:val="00BE5ADF"/>
    <w:rsid w:val="00C139B8"/>
    <w:rsid w:val="00C13A28"/>
    <w:rsid w:val="00C21604"/>
    <w:rsid w:val="00C220E7"/>
    <w:rsid w:val="00C22D53"/>
    <w:rsid w:val="00C34AAE"/>
    <w:rsid w:val="00C63F86"/>
    <w:rsid w:val="00C76508"/>
    <w:rsid w:val="00C8601A"/>
    <w:rsid w:val="00CA22EF"/>
    <w:rsid w:val="00CB62B1"/>
    <w:rsid w:val="00CE443B"/>
    <w:rsid w:val="00CE59C7"/>
    <w:rsid w:val="00D0503B"/>
    <w:rsid w:val="00D13629"/>
    <w:rsid w:val="00D46EEB"/>
    <w:rsid w:val="00D725EB"/>
    <w:rsid w:val="00D76FF1"/>
    <w:rsid w:val="00D84EF3"/>
    <w:rsid w:val="00D92BE8"/>
    <w:rsid w:val="00D97884"/>
    <w:rsid w:val="00DA7C4C"/>
    <w:rsid w:val="00DC152F"/>
    <w:rsid w:val="00DE28C7"/>
    <w:rsid w:val="00DE3580"/>
    <w:rsid w:val="00DE51D6"/>
    <w:rsid w:val="00DE72A6"/>
    <w:rsid w:val="00DF079E"/>
    <w:rsid w:val="00DF18C3"/>
    <w:rsid w:val="00DF2E05"/>
    <w:rsid w:val="00E52DB0"/>
    <w:rsid w:val="00E646F9"/>
    <w:rsid w:val="00E87F3F"/>
    <w:rsid w:val="00EC49D1"/>
    <w:rsid w:val="00ED19B6"/>
    <w:rsid w:val="00ED4A26"/>
    <w:rsid w:val="00EF0A2D"/>
    <w:rsid w:val="00EF71E6"/>
    <w:rsid w:val="00F106D5"/>
    <w:rsid w:val="00F134DE"/>
    <w:rsid w:val="00F24473"/>
    <w:rsid w:val="00F56116"/>
    <w:rsid w:val="00F72279"/>
    <w:rsid w:val="00F77DB5"/>
    <w:rsid w:val="00F820C2"/>
    <w:rsid w:val="00F828DC"/>
    <w:rsid w:val="00F833CF"/>
    <w:rsid w:val="00FB66F6"/>
    <w:rsid w:val="00FC7D6B"/>
    <w:rsid w:val="00FE1512"/>
    <w:rsid w:val="00FE4B78"/>
    <w:rsid w:val="00FE4D8A"/>
    <w:rsid w:val="00FE5AEA"/>
    <w:rsid w:val="04F564FA"/>
    <w:rsid w:val="5EB91843"/>
    <w:rsid w:val="5F7112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E82D5"/>
  <w15:docId w15:val="{AADF53A2-74A1-41B9-B6BC-645757F60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3">
    <w:name w:val="heading 3"/>
    <w:basedOn w:val="a"/>
    <w:link w:val="30"/>
    <w:uiPriority w:val="9"/>
    <w:qFormat/>
    <w:rsid w:val="007E0698"/>
    <w:pPr>
      <w:widowControl/>
      <w:spacing w:before="100" w:beforeAutospacing="1" w:after="100" w:afterAutospacing="1"/>
      <w:jc w:val="left"/>
      <w:outlineLvl w:val="2"/>
    </w:pPr>
    <w:rPr>
      <w:rFonts w:ascii="宋体" w:hAnsi="宋体" w:cs="宋体"/>
      <w:b/>
      <w:bCs/>
      <w:kern w:val="0"/>
      <w:sz w:val="27"/>
      <w:szCs w:val="27"/>
    </w:rPr>
  </w:style>
  <w:style w:type="paragraph" w:styleId="4">
    <w:name w:val="heading 4"/>
    <w:basedOn w:val="a"/>
    <w:next w:val="a"/>
    <w:link w:val="40"/>
    <w:uiPriority w:val="9"/>
    <w:semiHidden/>
    <w:unhideWhenUsed/>
    <w:qFormat/>
    <w:rsid w:val="007E069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rFonts w:ascii="Times New Roman" w:eastAsia="宋体" w:hAnsi="Times New Roman" w:cs="Times New Roman"/>
      <w:sz w:val="18"/>
      <w:szCs w:val="18"/>
    </w:rPr>
  </w:style>
  <w:style w:type="character" w:customStyle="1" w:styleId="a4">
    <w:name w:val="页脚 字符"/>
    <w:basedOn w:val="a0"/>
    <w:link w:val="a3"/>
    <w:uiPriority w:val="99"/>
    <w:rPr>
      <w:rFonts w:ascii="Times New Roman" w:eastAsia="宋体" w:hAnsi="Times New Roman" w:cs="Times New Roman"/>
      <w:sz w:val="18"/>
      <w:szCs w:val="18"/>
    </w:rPr>
  </w:style>
  <w:style w:type="paragraph" w:styleId="a7">
    <w:name w:val="List Paragraph"/>
    <w:basedOn w:val="a"/>
    <w:uiPriority w:val="34"/>
    <w:qFormat/>
    <w:pPr>
      <w:ind w:firstLineChars="200" w:firstLine="420"/>
    </w:pPr>
  </w:style>
  <w:style w:type="character" w:customStyle="1" w:styleId="30">
    <w:name w:val="标题 3 字符"/>
    <w:basedOn w:val="a0"/>
    <w:link w:val="3"/>
    <w:uiPriority w:val="9"/>
    <w:rsid w:val="007E0698"/>
    <w:rPr>
      <w:rFonts w:ascii="宋体" w:eastAsia="宋体" w:hAnsi="宋体" w:cs="宋体"/>
      <w:b/>
      <w:bCs/>
      <w:sz w:val="27"/>
      <w:szCs w:val="27"/>
    </w:rPr>
  </w:style>
  <w:style w:type="character" w:styleId="a8">
    <w:name w:val="Strong"/>
    <w:basedOn w:val="a0"/>
    <w:uiPriority w:val="22"/>
    <w:qFormat/>
    <w:rsid w:val="007E0698"/>
    <w:rPr>
      <w:b/>
      <w:bCs/>
    </w:rPr>
  </w:style>
  <w:style w:type="character" w:customStyle="1" w:styleId="40">
    <w:name w:val="标题 4 字符"/>
    <w:basedOn w:val="a0"/>
    <w:link w:val="4"/>
    <w:uiPriority w:val="9"/>
    <w:semiHidden/>
    <w:rsid w:val="007E0698"/>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7820">
      <w:bodyDiv w:val="1"/>
      <w:marLeft w:val="0"/>
      <w:marRight w:val="0"/>
      <w:marTop w:val="0"/>
      <w:marBottom w:val="0"/>
      <w:divBdr>
        <w:top w:val="none" w:sz="0" w:space="0" w:color="auto"/>
        <w:left w:val="none" w:sz="0" w:space="0" w:color="auto"/>
        <w:bottom w:val="none" w:sz="0" w:space="0" w:color="auto"/>
        <w:right w:val="none" w:sz="0" w:space="0" w:color="auto"/>
      </w:divBdr>
    </w:div>
    <w:div w:id="82536244">
      <w:bodyDiv w:val="1"/>
      <w:marLeft w:val="0"/>
      <w:marRight w:val="0"/>
      <w:marTop w:val="0"/>
      <w:marBottom w:val="0"/>
      <w:divBdr>
        <w:top w:val="none" w:sz="0" w:space="0" w:color="auto"/>
        <w:left w:val="none" w:sz="0" w:space="0" w:color="auto"/>
        <w:bottom w:val="none" w:sz="0" w:space="0" w:color="auto"/>
        <w:right w:val="none" w:sz="0" w:space="0" w:color="auto"/>
      </w:divBdr>
    </w:div>
    <w:div w:id="224537597">
      <w:bodyDiv w:val="1"/>
      <w:marLeft w:val="0"/>
      <w:marRight w:val="0"/>
      <w:marTop w:val="0"/>
      <w:marBottom w:val="0"/>
      <w:divBdr>
        <w:top w:val="none" w:sz="0" w:space="0" w:color="auto"/>
        <w:left w:val="none" w:sz="0" w:space="0" w:color="auto"/>
        <w:bottom w:val="none" w:sz="0" w:space="0" w:color="auto"/>
        <w:right w:val="none" w:sz="0" w:space="0" w:color="auto"/>
      </w:divBdr>
    </w:div>
    <w:div w:id="230192421">
      <w:bodyDiv w:val="1"/>
      <w:marLeft w:val="0"/>
      <w:marRight w:val="0"/>
      <w:marTop w:val="0"/>
      <w:marBottom w:val="0"/>
      <w:divBdr>
        <w:top w:val="none" w:sz="0" w:space="0" w:color="auto"/>
        <w:left w:val="none" w:sz="0" w:space="0" w:color="auto"/>
        <w:bottom w:val="none" w:sz="0" w:space="0" w:color="auto"/>
        <w:right w:val="none" w:sz="0" w:space="0" w:color="auto"/>
      </w:divBdr>
      <w:divsChild>
        <w:div w:id="1651204660">
          <w:marLeft w:val="0"/>
          <w:marRight w:val="0"/>
          <w:marTop w:val="0"/>
          <w:marBottom w:val="0"/>
          <w:divBdr>
            <w:top w:val="none" w:sz="0" w:space="0" w:color="auto"/>
            <w:left w:val="none" w:sz="0" w:space="0" w:color="auto"/>
            <w:bottom w:val="none" w:sz="0" w:space="0" w:color="auto"/>
            <w:right w:val="none" w:sz="0" w:space="0" w:color="auto"/>
          </w:divBdr>
        </w:div>
        <w:div w:id="2039965417">
          <w:marLeft w:val="0"/>
          <w:marRight w:val="0"/>
          <w:marTop w:val="0"/>
          <w:marBottom w:val="0"/>
          <w:divBdr>
            <w:top w:val="none" w:sz="0" w:space="0" w:color="auto"/>
            <w:left w:val="none" w:sz="0" w:space="0" w:color="auto"/>
            <w:bottom w:val="none" w:sz="0" w:space="0" w:color="auto"/>
            <w:right w:val="none" w:sz="0" w:space="0" w:color="auto"/>
          </w:divBdr>
        </w:div>
      </w:divsChild>
    </w:div>
    <w:div w:id="364211358">
      <w:bodyDiv w:val="1"/>
      <w:marLeft w:val="0"/>
      <w:marRight w:val="0"/>
      <w:marTop w:val="0"/>
      <w:marBottom w:val="0"/>
      <w:divBdr>
        <w:top w:val="none" w:sz="0" w:space="0" w:color="auto"/>
        <w:left w:val="none" w:sz="0" w:space="0" w:color="auto"/>
        <w:bottom w:val="none" w:sz="0" w:space="0" w:color="auto"/>
        <w:right w:val="none" w:sz="0" w:space="0" w:color="auto"/>
      </w:divBdr>
    </w:div>
    <w:div w:id="1921989124">
      <w:bodyDiv w:val="1"/>
      <w:marLeft w:val="0"/>
      <w:marRight w:val="0"/>
      <w:marTop w:val="0"/>
      <w:marBottom w:val="0"/>
      <w:divBdr>
        <w:top w:val="none" w:sz="0" w:space="0" w:color="auto"/>
        <w:left w:val="none" w:sz="0" w:space="0" w:color="auto"/>
        <w:bottom w:val="none" w:sz="0" w:space="0" w:color="auto"/>
        <w:right w:val="none" w:sz="0" w:space="0" w:color="auto"/>
      </w:divBdr>
      <w:divsChild>
        <w:div w:id="685248336">
          <w:marLeft w:val="0"/>
          <w:marRight w:val="0"/>
          <w:marTop w:val="0"/>
          <w:marBottom w:val="0"/>
          <w:divBdr>
            <w:top w:val="none" w:sz="0" w:space="0" w:color="auto"/>
            <w:left w:val="none" w:sz="0" w:space="0" w:color="auto"/>
            <w:bottom w:val="none" w:sz="0" w:space="0" w:color="auto"/>
            <w:right w:val="none" w:sz="0" w:space="0" w:color="auto"/>
          </w:divBdr>
        </w:div>
        <w:div w:id="1798833132">
          <w:marLeft w:val="0"/>
          <w:marRight w:val="0"/>
          <w:marTop w:val="0"/>
          <w:marBottom w:val="0"/>
          <w:divBdr>
            <w:top w:val="none" w:sz="0" w:space="0" w:color="auto"/>
            <w:left w:val="none" w:sz="0" w:space="0" w:color="auto"/>
            <w:bottom w:val="none" w:sz="0" w:space="0" w:color="auto"/>
            <w:right w:val="none" w:sz="0" w:space="0" w:color="auto"/>
          </w:divBdr>
        </w:div>
        <w:div w:id="2083284775">
          <w:marLeft w:val="0"/>
          <w:marRight w:val="0"/>
          <w:marTop w:val="0"/>
          <w:marBottom w:val="0"/>
          <w:divBdr>
            <w:top w:val="none" w:sz="0" w:space="0" w:color="auto"/>
            <w:left w:val="none" w:sz="0" w:space="0" w:color="auto"/>
            <w:bottom w:val="none" w:sz="0" w:space="0" w:color="auto"/>
            <w:right w:val="none" w:sz="0" w:space="0" w:color="auto"/>
          </w:divBdr>
        </w:div>
      </w:divsChild>
    </w:div>
    <w:div w:id="19232212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A01AB-D041-4D61-AE61-AC6DFE14C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386</Words>
  <Characters>2204</Characters>
  <Application>Microsoft Office Word</Application>
  <DocSecurity>0</DocSecurity>
  <Lines>18</Lines>
  <Paragraphs>5</Paragraphs>
  <ScaleCrop>false</ScaleCrop>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dc:creator>
  <cp:lastModifiedBy>Nancy</cp:lastModifiedBy>
  <cp:revision>6</cp:revision>
  <dcterms:created xsi:type="dcterms:W3CDTF">2026-01-24T16:43:00Z</dcterms:created>
  <dcterms:modified xsi:type="dcterms:W3CDTF">2026-02-28T08:52:00Z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EE294342AEE54F63AD235C464DD6E394</vt:lpwstr>
  </property>
</Properties>
</file>