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9F2" w:rsidRDefault="002F38D8" w:rsidP="002F38D8">
      <w:pPr>
        <w:pStyle w:val="1"/>
      </w:pPr>
      <w:r>
        <w:rPr>
          <w:rFonts w:hint="eastAsia"/>
        </w:rPr>
        <w:t>需求</w:t>
      </w:r>
    </w:p>
    <w:p w:rsidR="002F38D8" w:rsidRDefault="002F38D8" w:rsidP="002F38D8">
      <w:pPr>
        <w:pStyle w:val="a3"/>
        <w:numPr>
          <w:ilvl w:val="0"/>
          <w:numId w:val="1"/>
        </w:numPr>
        <w:ind w:firstLineChars="0"/>
      </w:pPr>
      <w:r w:rsidRPr="002F38D8">
        <w:rPr>
          <w:rFonts w:hint="eastAsia"/>
        </w:rPr>
        <w:t>供应商基础信息页面加入“交易服务费收款方”，可选项为“票之家”和“魔方国旅”</w:t>
      </w:r>
      <w:r>
        <w:rPr>
          <w:rFonts w:hint="eastAsia"/>
        </w:rPr>
        <w:t>，</w:t>
      </w:r>
      <w:r>
        <w:t>给</w:t>
      </w:r>
      <w:r>
        <w:rPr>
          <w:rFonts w:hint="eastAsia"/>
        </w:rPr>
        <w:t>清</w:t>
      </w:r>
      <w:r>
        <w:t>结算使用。</w:t>
      </w:r>
    </w:p>
    <w:p w:rsidR="002F38D8" w:rsidRDefault="002F38D8" w:rsidP="002F38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PC分销</w:t>
      </w:r>
      <w:r>
        <w:t>系统</w:t>
      </w:r>
      <w:r>
        <w:rPr>
          <w:rFonts w:hint="eastAsia"/>
        </w:rPr>
        <w:t>的</w:t>
      </w:r>
      <w:r>
        <w:t>个</w:t>
      </w:r>
      <w:r>
        <w:rPr>
          <w:rFonts w:hint="eastAsia"/>
        </w:rPr>
        <w:t>人</w:t>
      </w:r>
      <w:r>
        <w:t>信息要添加一个Logo</w:t>
      </w:r>
      <w:r>
        <w:rPr>
          <w:rFonts w:hint="eastAsia"/>
        </w:rPr>
        <w:t>字段，</w:t>
      </w:r>
      <w:r>
        <w:t>用于保存</w:t>
      </w:r>
      <w:r>
        <w:rPr>
          <w:rFonts w:hint="eastAsia"/>
        </w:rPr>
        <w:t>企业</w:t>
      </w:r>
      <w:r>
        <w:t>的logo</w:t>
      </w:r>
      <w:r>
        <w:rPr>
          <w:rFonts w:hint="eastAsia"/>
        </w:rPr>
        <w:t>。</w:t>
      </w:r>
      <w:r w:rsidRPr="002F38D8">
        <w:rPr>
          <w:rFonts w:hint="eastAsia"/>
        </w:rPr>
        <w:t>默认展示为魔方</w:t>
      </w:r>
      <w:r w:rsidRPr="002F38D8">
        <w:t>logo</w:t>
      </w:r>
      <w:r>
        <w:rPr>
          <w:rFonts w:hint="eastAsia"/>
        </w:rPr>
        <w:t>。保存</w:t>
      </w:r>
      <w:r>
        <w:t>单张</w:t>
      </w:r>
      <w:r>
        <w:rPr>
          <w:rFonts w:hint="eastAsia"/>
        </w:rPr>
        <w:t>图片</w:t>
      </w:r>
      <w:r>
        <w:t>，</w:t>
      </w:r>
      <w:r>
        <w:rPr>
          <w:rFonts w:hint="eastAsia"/>
        </w:rPr>
        <w:t>jpg或png格式</w:t>
      </w:r>
      <w:r>
        <w:t>，不能超过</w:t>
      </w:r>
      <w:r>
        <w:rPr>
          <w:rFonts w:hint="eastAsia"/>
        </w:rPr>
        <w:t>1</w:t>
      </w:r>
      <w:r>
        <w:t>M</w:t>
      </w:r>
      <w:r>
        <w:rPr>
          <w:rFonts w:hint="eastAsia"/>
        </w:rPr>
        <w:t>。成功</w:t>
      </w:r>
      <w:r>
        <w:t>后会</w:t>
      </w:r>
      <w:r>
        <w:rPr>
          <w:rFonts w:hint="eastAsia"/>
        </w:rPr>
        <w:t>作为</w:t>
      </w:r>
      <w:r>
        <w:t>PC分销系统的工作区的背景显示。</w:t>
      </w:r>
    </w:p>
    <w:p w:rsidR="002F38D8" w:rsidRDefault="002F38D8" w:rsidP="002F38D8">
      <w:pPr>
        <w:pStyle w:val="1"/>
      </w:pPr>
      <w:r>
        <w:rPr>
          <w:rFonts w:hint="eastAsia"/>
        </w:rPr>
        <w:t>接口</w:t>
      </w:r>
    </w:p>
    <w:p w:rsidR="002F38D8" w:rsidRDefault="002F38D8" w:rsidP="002F38D8">
      <w:r>
        <w:rPr>
          <w:rFonts w:hint="eastAsia"/>
        </w:rPr>
        <w:t>主要是</w:t>
      </w:r>
      <w:r>
        <w:t>用户创建、更新、查询相关接口支持</w:t>
      </w:r>
      <w:r>
        <w:rPr>
          <w:rFonts w:hint="eastAsia"/>
        </w:rPr>
        <w:t>新</w:t>
      </w:r>
      <w:r>
        <w:t>字段</w:t>
      </w:r>
      <w:r>
        <w:rPr>
          <w:rFonts w:hint="eastAsia"/>
        </w:rPr>
        <w:t>即可</w:t>
      </w:r>
      <w:r>
        <w:t>，logo</w:t>
      </w:r>
      <w:r>
        <w:rPr>
          <w:rFonts w:hint="eastAsia"/>
        </w:rPr>
        <w:t>不</w:t>
      </w:r>
      <w:r>
        <w:t>需要做为条件。</w:t>
      </w:r>
    </w:p>
    <w:p w:rsidR="007E16EB" w:rsidRDefault="007E16EB" w:rsidP="007E16EB">
      <w:pPr>
        <w:pStyle w:val="1"/>
      </w:pPr>
      <w:r>
        <w:rPr>
          <w:rFonts w:hint="eastAsia"/>
        </w:rPr>
        <w:t>常量</w:t>
      </w:r>
    </w:p>
    <w:p w:rsidR="007E16EB" w:rsidRPr="007E16EB" w:rsidRDefault="007E16EB" w:rsidP="007E16EB">
      <w:pPr>
        <w:rPr>
          <w:rFonts w:hint="eastAsia"/>
        </w:rPr>
      </w:pPr>
      <w:r w:rsidRPr="002F38D8">
        <w:rPr>
          <w:rFonts w:hint="eastAsia"/>
        </w:rPr>
        <w:t>“交易服务费收款方”</w:t>
      </w:r>
      <w:r>
        <w:rPr>
          <w:rFonts w:hint="eastAsia"/>
        </w:rPr>
        <w:t>的</w:t>
      </w:r>
      <w:r w:rsidRPr="002F38D8">
        <w:rPr>
          <w:rFonts w:hint="eastAsia"/>
        </w:rPr>
        <w:t>“票之家”</w:t>
      </w:r>
      <w:r>
        <w:rPr>
          <w:rFonts w:hint="eastAsia"/>
        </w:rPr>
        <w:t>类型</w:t>
      </w:r>
      <w:r>
        <w:t>可在原结算单位的常量组里直接新加一个</w:t>
      </w:r>
      <w:r w:rsidRPr="002F38D8">
        <w:rPr>
          <w:rFonts w:hint="eastAsia"/>
        </w:rPr>
        <w:t>“票之家”</w:t>
      </w:r>
      <w:r>
        <w:rPr>
          <w:rFonts w:hint="eastAsia"/>
        </w:rPr>
        <w:t>类型</w:t>
      </w:r>
      <w:r>
        <w:rPr>
          <w:rFonts w:hint="eastAsia"/>
        </w:rPr>
        <w:t>即可</w:t>
      </w:r>
      <w:r>
        <w:t>。即</w:t>
      </w:r>
      <w:r>
        <w:rPr>
          <w:rFonts w:hint="eastAsia"/>
        </w:rPr>
        <w:t>在</w:t>
      </w:r>
      <w:r w:rsidRPr="007E16EB">
        <w:t>com.pzj.base.common.global.SettlementDict.AccountingUnit</w:t>
      </w:r>
      <w:r>
        <w:rPr>
          <w:rFonts w:hint="eastAsia"/>
        </w:rPr>
        <w:t>中</w:t>
      </w:r>
      <w:r>
        <w:t>接口</w:t>
      </w:r>
      <w:r>
        <w:rPr>
          <w:rFonts w:hint="eastAsia"/>
        </w:rPr>
        <w:t>常量PZJ</w:t>
      </w:r>
      <w:r>
        <w:t>=3</w:t>
      </w:r>
      <w:r>
        <w:rPr>
          <w:rFonts w:hint="eastAsia"/>
        </w:rPr>
        <w:t>。</w:t>
      </w:r>
      <w:bookmarkStart w:id="0" w:name="_GoBack"/>
      <w:bookmarkEnd w:id="0"/>
    </w:p>
    <w:p w:rsidR="002F38D8" w:rsidRDefault="002F38D8" w:rsidP="002F38D8">
      <w:pPr>
        <w:pStyle w:val="1"/>
      </w:pPr>
      <w:r>
        <w:rPr>
          <w:rFonts w:hint="eastAsia"/>
        </w:rPr>
        <w:t>数据</w:t>
      </w:r>
      <w:r>
        <w:t>结构</w:t>
      </w:r>
    </w:p>
    <w:p w:rsidR="00184A94" w:rsidRDefault="00184A94" w:rsidP="00184A94">
      <w:r>
        <w:rPr>
          <w:rFonts w:hint="eastAsia"/>
        </w:rPr>
        <w:t>用户</w:t>
      </w:r>
      <w:r>
        <w:t>表：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84A94" w:rsidRPr="000923D3" w:rsidTr="00730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4A94" w:rsidRPr="000923D3" w:rsidRDefault="00184A94" w:rsidP="00730D9C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列名</w:t>
            </w:r>
          </w:p>
        </w:tc>
        <w:tc>
          <w:tcPr>
            <w:tcW w:w="2074" w:type="dxa"/>
          </w:tcPr>
          <w:p w:rsidR="00184A94" w:rsidRPr="000923D3" w:rsidRDefault="00184A94" w:rsidP="0073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类型</w:t>
            </w:r>
          </w:p>
        </w:tc>
        <w:tc>
          <w:tcPr>
            <w:tcW w:w="2074" w:type="dxa"/>
          </w:tcPr>
          <w:p w:rsidR="00184A94" w:rsidRPr="000923D3" w:rsidRDefault="00184A94" w:rsidP="0073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长度</w:t>
            </w:r>
          </w:p>
        </w:tc>
        <w:tc>
          <w:tcPr>
            <w:tcW w:w="2074" w:type="dxa"/>
          </w:tcPr>
          <w:p w:rsidR="00184A94" w:rsidRPr="000923D3" w:rsidRDefault="00184A94" w:rsidP="00730D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说明</w:t>
            </w:r>
          </w:p>
        </w:tc>
      </w:tr>
      <w:tr w:rsidR="00184A94" w:rsidRPr="000923D3" w:rsidTr="00730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4A94" w:rsidRPr="000923D3" w:rsidRDefault="00184A94" w:rsidP="00730D9C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logo</w:t>
            </w:r>
          </w:p>
        </w:tc>
        <w:tc>
          <w:tcPr>
            <w:tcW w:w="2074" w:type="dxa"/>
          </w:tcPr>
          <w:p w:rsidR="00184A94" w:rsidRPr="000923D3" w:rsidRDefault="00AA212F" w:rsidP="0073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varchar</w:t>
            </w:r>
          </w:p>
        </w:tc>
        <w:tc>
          <w:tcPr>
            <w:tcW w:w="2074" w:type="dxa"/>
          </w:tcPr>
          <w:p w:rsidR="00184A94" w:rsidRPr="000923D3" w:rsidRDefault="00184A94" w:rsidP="0073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32</w:t>
            </w:r>
          </w:p>
        </w:tc>
        <w:tc>
          <w:tcPr>
            <w:tcW w:w="2074" w:type="dxa"/>
          </w:tcPr>
          <w:p w:rsidR="00184A94" w:rsidRPr="000923D3" w:rsidRDefault="00184A94" w:rsidP="00730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逻辑</w:t>
            </w:r>
            <w:r>
              <w:rPr>
                <w:rFonts w:ascii="微软雅黑" w:hAnsi="微软雅黑"/>
              </w:rPr>
              <w:t>主键</w:t>
            </w:r>
          </w:p>
        </w:tc>
      </w:tr>
      <w:tr w:rsidR="00184A94" w:rsidRPr="000923D3" w:rsidTr="00730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84A94" w:rsidRPr="000923D3" w:rsidRDefault="00184A94" w:rsidP="00184A94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trade_</w:t>
            </w:r>
            <w:r>
              <w:t xml:space="preserve"> </w:t>
            </w:r>
            <w:r>
              <w:rPr>
                <w:rFonts w:ascii="微软雅黑" w:hAnsi="微软雅黑"/>
              </w:rPr>
              <w:t>p</w:t>
            </w:r>
            <w:r w:rsidRPr="00184A94">
              <w:rPr>
                <w:rFonts w:ascii="微软雅黑" w:hAnsi="微软雅黑"/>
              </w:rPr>
              <w:t>ayee</w:t>
            </w:r>
          </w:p>
        </w:tc>
        <w:tc>
          <w:tcPr>
            <w:tcW w:w="2074" w:type="dxa"/>
          </w:tcPr>
          <w:p w:rsidR="00184A94" w:rsidRPr="000923D3" w:rsidRDefault="00184A94" w:rsidP="0073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int</w:t>
            </w:r>
          </w:p>
        </w:tc>
        <w:tc>
          <w:tcPr>
            <w:tcW w:w="2074" w:type="dxa"/>
          </w:tcPr>
          <w:p w:rsidR="00184A94" w:rsidRPr="000923D3" w:rsidRDefault="00AA212F" w:rsidP="0073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2</w:t>
            </w:r>
          </w:p>
        </w:tc>
        <w:tc>
          <w:tcPr>
            <w:tcW w:w="2074" w:type="dxa"/>
          </w:tcPr>
          <w:p w:rsidR="00184A94" w:rsidRPr="000923D3" w:rsidRDefault="00AA212F" w:rsidP="00730D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</w:rPr>
            </w:pPr>
            <w:r w:rsidRPr="00AA212F">
              <w:rPr>
                <w:rFonts w:ascii="微软雅黑" w:hAnsi="微软雅黑" w:hint="eastAsia"/>
              </w:rPr>
              <w:t>交易服务费收款方</w:t>
            </w:r>
          </w:p>
        </w:tc>
      </w:tr>
    </w:tbl>
    <w:p w:rsidR="002F38D8" w:rsidRPr="002F38D8" w:rsidRDefault="002F38D8" w:rsidP="002F38D8"/>
    <w:sectPr w:rsidR="002F38D8" w:rsidRPr="002F3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69577D"/>
    <w:multiLevelType w:val="hybridMultilevel"/>
    <w:tmpl w:val="5B7867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8D8"/>
    <w:rsid w:val="00184A94"/>
    <w:rsid w:val="002F38D8"/>
    <w:rsid w:val="007E16EB"/>
    <w:rsid w:val="00AA212F"/>
    <w:rsid w:val="00FA29F2"/>
    <w:rsid w:val="00FF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C8902"/>
  <w15:chartTrackingRefBased/>
  <w15:docId w15:val="{C0F7B6BB-7071-4C7C-9E82-3532D9D3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38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E16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38D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F38D8"/>
    <w:pPr>
      <w:ind w:firstLineChars="200" w:firstLine="420"/>
    </w:pPr>
  </w:style>
  <w:style w:type="table" w:styleId="4-5">
    <w:name w:val="Grid Table 4 Accent 5"/>
    <w:basedOn w:val="a1"/>
    <w:uiPriority w:val="49"/>
    <w:rsid w:val="00184A9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CCE8C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20">
    <w:name w:val="标题 2 字符"/>
    <w:basedOn w:val="a0"/>
    <w:link w:val="2"/>
    <w:uiPriority w:val="9"/>
    <w:rsid w:val="007E16E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56</Words>
  <Characters>323</Characters>
  <Application>Microsoft Office Word</Application>
  <DocSecurity>0</DocSecurity>
  <Lines>2</Lines>
  <Paragraphs>1</Paragraphs>
  <ScaleCrop>false</ScaleCrop>
  <Company>Microsoft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2017-01-18T02:14:00Z</dcterms:created>
  <dcterms:modified xsi:type="dcterms:W3CDTF">2017-01-18T03:58:00Z</dcterms:modified>
</cp:coreProperties>
</file>