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B20FDC" w:rsidP="00D10A9B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SpringMvc</w:t>
      </w:r>
      <w:r>
        <w:rPr>
          <w:rFonts w:ascii="宋体" w:eastAsia="宋体" w:hAnsi="宋体" w:cs="宋体" w:hint="eastAsia"/>
        </w:rPr>
        <w:t>框架</w:t>
      </w:r>
    </w:p>
    <w:p w:rsidR="00D10A9B" w:rsidRDefault="00D10A9B" w:rsidP="00D10A9B">
      <w:pPr>
        <w:pStyle w:val="2"/>
        <w:ind w:left="320"/>
      </w:pPr>
      <w:r>
        <w:rPr>
          <w:rFonts w:ascii="宋体" w:eastAsia="宋体" w:hAnsi="宋体" w:cs="宋体" w:hint="eastAsia"/>
        </w:rPr>
        <w:t>常用的</w:t>
      </w:r>
      <w:r>
        <w:t>HttpMessageConverter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10A9B" w:rsidRPr="00D10A9B" w:rsidTr="00D10A9B">
        <w:trPr>
          <w:trHeight w:val="6970"/>
        </w:trPr>
        <w:tc>
          <w:tcPr>
            <w:tcW w:w="9776" w:type="dxa"/>
            <w:shd w:val="clear" w:color="auto" w:fill="9CC2E5" w:themeFill="accent1" w:themeFillTint="99"/>
          </w:tcPr>
          <w:p w:rsidR="00D10A9B" w:rsidRPr="00D10A9B" w:rsidRDefault="00D10A9B" w:rsidP="00D10A9B">
            <w:pPr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ByteArrayHttpMessageConverter converts </w:t>
            </w:r>
            <w:r w:rsidRPr="00D10A9B">
              <w:rPr>
                <w:rStyle w:val="hljs-builtin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byte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arrays. StringHttpMessageConverter converts strings. ResourceHttpMessageConverter converts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org.springframework.core.io.Resource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for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all media types. SourceHttpMessageConverter converts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 javax.xml.transform.Source. FormHttpMessageConverter converts form data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 MultiValueMap&lt;</w:t>
            </w:r>
            <w:r w:rsidRPr="00D10A9B">
              <w:rPr>
                <w:rStyle w:val="hljs-builtin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String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, </w:t>
            </w:r>
            <w:r w:rsidRPr="00D10A9B">
              <w:rPr>
                <w:rStyle w:val="hljs-builtin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String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&gt;. Jaxb2RootElementHttpMessageConverter converts Java objects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XML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JAXB2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MappingJacksonHttpMessageConverter converts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to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/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from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JSON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Jackson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AtomFeedHttpMessageConverter converts Atom feeds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Rome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RssChannelHttpMessageConverter converts RSS feeds — added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if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Rome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is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present </w:t>
            </w:r>
            <w:r w:rsidRPr="00D10A9B">
              <w:rPr>
                <w:rStyle w:val="hljs-keyword"/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on</w:t>
            </w: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the classpath. </w:t>
            </w:r>
          </w:p>
          <w:p w:rsidR="00D10A9B" w:rsidRPr="00D10A9B" w:rsidRDefault="00D10A9B" w:rsidP="00D10A9B">
            <w:pPr>
              <w:tabs>
                <w:tab w:val="left" w:pos="5451"/>
              </w:tabs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ByteArrayHttpMessageConverter: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负责读取二进制格式的数据和写出二进制格式的数据；</w:t>
            </w:r>
            <w:r w:rsidRPr="00D10A9B">
              <w:rPr>
                <w:rFonts w:ascii="微软雅黑" w:eastAsia="微软雅黑" w:hAnsi="微软雅黑" w:cs="Courier New"/>
                <w:color w:val="1F4E79" w:themeColor="accent1" w:themeShade="80"/>
                <w:sz w:val="12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ab/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StringHttpMessageConverter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负责读取字符串格式的数据和写出二进制格式的数据；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ResourceHttpMessageConverter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负责读取资源文件和写出资源文件数据；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FormHttpMessageConverter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form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提交的数据（能读取的数据格式为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application/x-www-form-urlencoded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，不能读取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multipart/form-data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格式数据）；负责写入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application/x-www-</w:t>
            </w:r>
            <w:r w:rsidRPr="00D10A9B">
              <w:rPr>
                <w:rFonts w:cs="宋体"/>
                <w:color w:val="1F4E79" w:themeColor="accent1" w:themeShade="80"/>
              </w:rPr>
              <w:t>from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-urlencoded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和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multipart/form-data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MappingJacksonHttpMessageConverter: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json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SouceHttpMessageConverter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xml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中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javax.xml.transform.Source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定义的数据；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 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>Jaxb2RootElementHttpMessageConverter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 xml:space="preserve">xml 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标签格式的数据；</w:t>
            </w:r>
          </w:p>
          <w:p w:rsidR="00D10A9B" w:rsidRPr="00D10A9B" w:rsidRDefault="00D10A9B" w:rsidP="00D10A9B">
            <w:pPr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AtomFeedHttpMessageConverter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Atom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</w:p>
          <w:p w:rsidR="00D10A9B" w:rsidRPr="00D10A9B" w:rsidRDefault="00D10A9B" w:rsidP="00D10A9B">
            <w:pPr>
              <w:rPr>
                <w:rFonts w:eastAsiaTheme="minorEastAsia" w:hint="eastAsia"/>
                <w:color w:val="262626" w:themeColor="text1" w:themeTint="D9"/>
                <w:sz w:val="12"/>
              </w:rPr>
            </w:pPr>
            <w:r w:rsidRPr="00D10A9B">
              <w:rPr>
                <w:rFonts w:ascii="微软雅黑" w:eastAsia="微软雅黑" w:hAnsi="微软雅黑" w:cs="Courier New"/>
                <w:color w:val="262626" w:themeColor="text1" w:themeTint="D9"/>
                <w:sz w:val="12"/>
                <w:szCs w:val="18"/>
              </w:rPr>
              <w:t xml:space="preserve"> RssChannelHttpMessageConverter</w:t>
            </w:r>
            <w:r w:rsidRPr="00D10A9B">
              <w:rPr>
                <w:rFonts w:ascii="微软雅黑" w:eastAsia="微软雅黑" w:hAnsi="微软雅黑" w:cs="宋体" w:hint="eastAsia"/>
                <w:color w:val="262626" w:themeColor="text1" w:themeTint="D9"/>
                <w:sz w:val="12"/>
                <w:szCs w:val="18"/>
              </w:rPr>
              <w:t>：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负责读取和写入</w:t>
            </w:r>
            <w:r w:rsidRPr="00D10A9B">
              <w:rPr>
                <w:rFonts w:ascii="微软雅黑" w:eastAsia="微软雅黑" w:hAnsi="微软雅黑" w:cs="宋体"/>
                <w:color w:val="1F4E79" w:themeColor="accent1" w:themeShade="80"/>
                <w:sz w:val="12"/>
                <w:szCs w:val="18"/>
              </w:rPr>
              <w:t>RSS</w:t>
            </w:r>
            <w:r w:rsidRPr="00D10A9B">
              <w:rPr>
                <w:rFonts w:ascii="微软雅黑" w:eastAsia="微软雅黑" w:hAnsi="微软雅黑" w:cs="宋体" w:hint="eastAsia"/>
                <w:color w:val="1F4E79" w:themeColor="accent1" w:themeShade="80"/>
                <w:sz w:val="12"/>
                <w:szCs w:val="18"/>
              </w:rPr>
              <w:t>格式的数据；</w:t>
            </w:r>
          </w:p>
        </w:tc>
      </w:tr>
    </w:tbl>
    <w:p w:rsidR="00D10A9B" w:rsidRPr="00D10A9B" w:rsidRDefault="00D10A9B" w:rsidP="00D10A9B">
      <w:pPr>
        <w:rPr>
          <w:rFonts w:eastAsiaTheme="minorEastAsia" w:hint="eastAsia"/>
        </w:rPr>
      </w:pPr>
    </w:p>
    <w:p w:rsidR="00D10A9B" w:rsidRDefault="00434421" w:rsidP="00434421">
      <w:pPr>
        <w:pStyle w:val="2"/>
        <w:ind w:left="320"/>
      </w:pPr>
      <w:hyperlink r:id="rId7" w:history="1">
        <w:r w:rsidRPr="00434421">
          <w:rPr>
            <w:rStyle w:val="a6"/>
            <w:rFonts w:hint="eastAsia"/>
            <w:color w:val="auto"/>
            <w:u w:val="none"/>
          </w:rPr>
          <w:t xml:space="preserve">spring mvc </w:t>
        </w:r>
        <w:r w:rsidRPr="00434421">
          <w:rPr>
            <w:rStyle w:val="a6"/>
            <w:rFonts w:hint="eastAsia"/>
            <w:color w:val="auto"/>
            <w:u w:val="none"/>
          </w:rPr>
          <w:t>注解配置</w:t>
        </w:r>
        <w:r w:rsidRPr="00434421">
          <w:rPr>
            <w:rStyle w:val="a6"/>
            <w:rFonts w:hint="eastAsia"/>
            <w:color w:val="auto"/>
            <w:u w:val="none"/>
          </w:rPr>
          <w:t>StringHttpMessageConverter</w:t>
        </w:r>
        <w:r w:rsidRPr="00434421">
          <w:rPr>
            <w:rStyle w:val="a6"/>
            <w:rFonts w:hint="eastAsia"/>
            <w:color w:val="auto"/>
            <w:u w:val="none"/>
          </w:rPr>
          <w:t>不生效</w:t>
        </w:r>
      </w:hyperlink>
    </w:p>
    <w:p w:rsidR="00E2209F" w:rsidRDefault="00E2209F" w:rsidP="00E2209F">
      <w:pPr>
        <w:pStyle w:val="3"/>
      </w:pPr>
      <w:r>
        <w:rPr>
          <w:rFonts w:ascii="宋体" w:eastAsia="宋体" w:hAnsi="宋体" w:cs="宋体" w:hint="eastAsia"/>
        </w:rPr>
        <w:t>方法一</w:t>
      </w:r>
    </w:p>
    <w:p w:rsidR="00D0629D" w:rsidRPr="00D0629D" w:rsidRDefault="00D0629D" w:rsidP="00D0629D">
      <w:pPr>
        <w:rPr>
          <w:rFonts w:ascii="Arial" w:hAnsi="Arial" w:cs="Arial"/>
          <w:color w:val="333333"/>
          <w:sz w:val="13"/>
          <w:szCs w:val="21"/>
        </w:rPr>
      </w:pP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当使用</w:t>
      </w:r>
      <w:r w:rsidRPr="00D0629D">
        <w:rPr>
          <w:rFonts w:ascii="Arial" w:hAnsi="Arial" w:cs="Arial"/>
          <w:color w:val="333333"/>
          <w:sz w:val="15"/>
          <w:szCs w:val="27"/>
        </w:rPr>
        <w:t>@ResponseBody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返回的字符串带有中文时，返回类型为</w:t>
      </w:r>
      <w:r w:rsidRPr="00D0629D">
        <w:rPr>
          <w:rFonts w:ascii="Arial" w:hAnsi="Arial" w:cs="Arial"/>
          <w:color w:val="333333"/>
          <w:sz w:val="15"/>
          <w:szCs w:val="27"/>
        </w:rPr>
        <w:t>String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会被</w:t>
      </w:r>
      <w:r w:rsidRPr="00D0629D">
        <w:rPr>
          <w:rFonts w:ascii="Arial" w:hAnsi="Arial" w:cs="Arial"/>
          <w:color w:val="333333"/>
          <w:sz w:val="15"/>
          <w:szCs w:val="27"/>
        </w:rPr>
        <w:t>StringHttpMessageConverter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处理，当时查看源码发现默认的</w:t>
      </w:r>
      <w:r w:rsidRPr="00D0629D">
        <w:rPr>
          <w:rFonts w:ascii="Arial" w:hAnsi="Arial" w:cs="Arial"/>
          <w:color w:val="333333"/>
          <w:sz w:val="15"/>
          <w:szCs w:val="27"/>
        </w:rPr>
        <w:t>Charset DEFAULT_CHARSET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使用的是</w:t>
      </w:r>
      <w:r w:rsidRPr="00D0629D">
        <w:rPr>
          <w:rFonts w:ascii="Arial" w:hAnsi="Arial" w:cs="Arial"/>
          <w:color w:val="333333"/>
          <w:sz w:val="15"/>
          <w:szCs w:val="27"/>
        </w:rPr>
        <w:t>ISO-8859-1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，这里除了修改配置外，可以使用</w:t>
      </w:r>
      <w:r w:rsidRPr="00E2209F">
        <w:rPr>
          <w:rFonts w:ascii="宋体" w:eastAsia="宋体" w:hAnsi="宋体" w:cs="宋体" w:hint="eastAsia"/>
          <w:color w:val="FF0000"/>
          <w:sz w:val="15"/>
          <w:szCs w:val="27"/>
        </w:rPr>
        <w:t>覆盖类的方式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来修改这个类的源码，即</w:t>
      </w:r>
      <w:r w:rsidRPr="00E2209F">
        <w:rPr>
          <w:rFonts w:ascii="宋体" w:eastAsia="宋体" w:hAnsi="宋体" w:cs="宋体" w:hint="eastAsia"/>
          <w:color w:val="FF0000"/>
          <w:sz w:val="15"/>
          <w:szCs w:val="27"/>
        </w:rPr>
        <w:t>在自己的项目下新建</w:t>
      </w:r>
      <w:r w:rsidRPr="00E2209F">
        <w:rPr>
          <w:rFonts w:ascii="Arial" w:hAnsi="Arial" w:cs="Arial"/>
          <w:color w:val="FF0000"/>
          <w:sz w:val="15"/>
          <w:szCs w:val="27"/>
        </w:rPr>
        <w:t>org.springframework.http.converter</w:t>
      </w:r>
      <w:r w:rsidRPr="00E2209F">
        <w:rPr>
          <w:rFonts w:ascii="宋体" w:eastAsia="宋体" w:hAnsi="宋体" w:cs="宋体" w:hint="eastAsia"/>
          <w:color w:val="FF0000"/>
          <w:sz w:val="15"/>
          <w:szCs w:val="27"/>
        </w:rPr>
        <w:t>包，然后新建类</w:t>
      </w:r>
      <w:r w:rsidRPr="00E2209F">
        <w:rPr>
          <w:rFonts w:ascii="Arial" w:hAnsi="Arial" w:cs="Arial"/>
          <w:color w:val="FF0000"/>
          <w:sz w:val="15"/>
          <w:szCs w:val="27"/>
        </w:rPr>
        <w:t>StringHttpMessageConverter</w:t>
      </w:r>
      <w:r w:rsidRPr="00D0629D">
        <w:rPr>
          <w:rFonts w:ascii="宋体" w:eastAsia="宋体" w:hAnsi="宋体" w:cs="宋体" w:hint="eastAsia"/>
          <w:color w:val="333333"/>
          <w:sz w:val="15"/>
          <w:szCs w:val="27"/>
        </w:rPr>
        <w:t>，修改里面的</w:t>
      </w:r>
      <w:r w:rsidRPr="00D0629D">
        <w:rPr>
          <w:rFonts w:ascii="Arial" w:hAnsi="Arial" w:cs="Arial"/>
          <w:color w:val="333333"/>
          <w:sz w:val="9"/>
          <w:szCs w:val="21"/>
        </w:rPr>
        <w:t>  </w:t>
      </w:r>
      <w:r w:rsidRPr="00D0629D">
        <w:rPr>
          <w:rFonts w:ascii="Arial" w:hAnsi="Arial" w:cs="Arial"/>
          <w:color w:val="333333"/>
          <w:sz w:val="13"/>
          <w:szCs w:val="21"/>
        </w:rPr>
        <w:t> </w:t>
      </w:r>
    </w:p>
    <w:p w:rsidR="00D0629D" w:rsidRDefault="00D0629D" w:rsidP="00D0629D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D0629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29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29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Charset DEFAULT_CHARSET = Charset.forName(</w:t>
      </w:r>
      <w:r w:rsidRPr="00D0629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D0629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09F" w:rsidRDefault="00E2209F" w:rsidP="00D0629D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宋体" w:eastAsia="宋体" w:hAnsi="宋体" w:cs="宋体"/>
          <w:color w:val="333333"/>
          <w:sz w:val="17"/>
          <w:szCs w:val="21"/>
          <w:shd w:val="clear" w:color="auto" w:fill="FFFFFF"/>
        </w:rPr>
      </w:pP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这样当项目启动后，</w:t>
      </w:r>
      <w:r w:rsidRPr="00E2209F">
        <w:rPr>
          <w:rFonts w:ascii="宋体" w:eastAsia="宋体" w:hAnsi="宋体" w:cs="宋体" w:hint="eastAsia"/>
          <w:color w:val="FF0000"/>
          <w:sz w:val="17"/>
          <w:szCs w:val="21"/>
          <w:shd w:val="clear" w:color="auto" w:fill="FFFFFF"/>
        </w:rPr>
        <w:t>工程的类会优先被加载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，这样可以达到我们想要的效果。</w:t>
      </w:r>
    </w:p>
    <w:p w:rsidR="00E2209F" w:rsidRDefault="00E2209F" w:rsidP="00D0629D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宋体" w:eastAsia="宋体" w:hAnsi="宋体" w:cs="宋体"/>
          <w:color w:val="333333"/>
          <w:sz w:val="17"/>
          <w:szCs w:val="21"/>
          <w:shd w:val="clear" w:color="auto" w:fill="FFFFFF"/>
        </w:rPr>
      </w:pPr>
    </w:p>
    <w:p w:rsidR="00E2209F" w:rsidRDefault="00E2209F" w:rsidP="00E2209F">
      <w:pPr>
        <w:pStyle w:val="3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方法二</w:t>
      </w:r>
    </w:p>
    <w:p w:rsidR="00E2209F" w:rsidRPr="00E2209F" w:rsidRDefault="00E2209F" w:rsidP="00E2209F">
      <w:pPr>
        <w:rPr>
          <w:rFonts w:eastAsiaTheme="minorEastAsia" w:hint="eastAsia"/>
          <w:sz w:val="12"/>
        </w:rPr>
      </w:pPr>
      <w:r w:rsidRPr="00E2209F">
        <w:rPr>
          <w:rStyle w:val="apple-converted-space"/>
          <w:rFonts w:ascii="Arial" w:hAnsi="Arial" w:cs="Arial"/>
          <w:color w:val="333333"/>
          <w:sz w:val="17"/>
          <w:szCs w:val="21"/>
          <w:shd w:val="clear" w:color="auto" w:fill="FFFFFF"/>
        </w:rPr>
        <w:t> 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另外一种方式就是直接配置</w:t>
      </w:r>
      <w:r w:rsidRPr="008C5627">
        <w:rPr>
          <w:rFonts w:ascii="Arial" w:hAnsi="Arial" w:cs="Arial"/>
          <w:color w:val="FF0000"/>
          <w:sz w:val="17"/>
          <w:szCs w:val="21"/>
          <w:shd w:val="clear" w:color="auto" w:fill="FFFFFF"/>
        </w:rPr>
        <w:t>DefaultAnnotationHandlerMapping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和</w:t>
      </w:r>
      <w:r w:rsidRPr="008C5627">
        <w:rPr>
          <w:rFonts w:ascii="Arial" w:hAnsi="Arial" w:cs="Arial"/>
          <w:color w:val="FF0000"/>
          <w:sz w:val="17"/>
          <w:szCs w:val="21"/>
          <w:shd w:val="clear" w:color="auto" w:fill="FFFFFF"/>
        </w:rPr>
        <w:t>AnnotationMethodHandlerAdapter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这两个类，当我们使用</w:t>
      </w:r>
      <w:r w:rsidRPr="00E2209F">
        <w:rPr>
          <w:rFonts w:ascii="Arial" w:hAnsi="Arial" w:cs="Arial"/>
          <w:color w:val="333333"/>
          <w:sz w:val="17"/>
          <w:szCs w:val="21"/>
          <w:shd w:val="clear" w:color="auto" w:fill="FFFFFF"/>
        </w:rPr>
        <w:t xml:space="preserve"> mvc:annotation-driven </w:t>
      </w:r>
      <w:r w:rsidRPr="00E2209F">
        <w:rPr>
          <w:rFonts w:ascii="宋体" w:eastAsia="宋体" w:hAnsi="宋体" w:cs="宋体" w:hint="eastAsia"/>
          <w:color w:val="333333"/>
          <w:sz w:val="17"/>
          <w:szCs w:val="21"/>
          <w:shd w:val="clear" w:color="auto" w:fill="FFFFFF"/>
        </w:rPr>
        <w:t>这个标签时，其实也是来配置这两个类的，直接采用下面的配置</w:t>
      </w:r>
    </w:p>
    <w:p w:rsidR="00D0629D" w:rsidRPr="00D0629D" w:rsidRDefault="00D0629D" w:rsidP="00D0629D">
      <w:pPr>
        <w:rPr>
          <w:rFonts w:eastAsiaTheme="minorEastAsia" w:hint="eastAsia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434421" w:rsidRPr="00825908" w:rsidTr="00D0629D">
        <w:tc>
          <w:tcPr>
            <w:tcW w:w="9918" w:type="dxa"/>
            <w:shd w:val="clear" w:color="auto" w:fill="9CC2E5" w:themeFill="accent1" w:themeFillTint="99"/>
          </w:tcPr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&lt;!-- 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手动配置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Springmvc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注解驱动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 --&gt;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"org.springframework.web.servlet.mvc.annotation.</w:t>
            </w:r>
            <w:r w:rsidRPr="008C5627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DefaultAnnotationHandlerMapping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/&gt;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&lt;!-- 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启动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Spring MVC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的注解功能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,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设置编码方式，防止乱码</w:t>
            </w:r>
            <w:r w:rsidRPr="00825908">
              <w:rPr>
                <w:rFonts w:ascii="Consolas" w:eastAsia="宋体" w:hAnsi="Consolas" w:cs="Consolas"/>
                <w:color w:val="008200"/>
                <w:sz w:val="12"/>
                <w:szCs w:val="18"/>
                <w:bdr w:val="none" w:sz="0" w:space="0" w:color="auto" w:frame="1"/>
              </w:rPr>
              <w:t> --&gt;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"org.springframework.web.servlet.mvc.annotation.</w:t>
            </w:r>
            <w:r w:rsidRPr="008C5627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AnnotationMethodHandlerAdapter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&lt;property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name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"messageConverters"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  <w:bookmarkStart w:id="0" w:name="_GoBack"/>
            <w:bookmarkEnd w:id="0"/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"org.springframework.http.converter.ByteArrayHttpMessageConverter"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/&gt;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= 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"org.springframework.http.converter.StringHttpMessageConverter"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&lt;property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name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"supportedMediaTypes"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value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"text/plain;charset=UTF-8"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/&gt;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&lt;/bean&gt;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&lt;bean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class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"org.springframework.http.converter.json.MappingJackson2HttpMessageConverter"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&lt;property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name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"supportedMediaTypes"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&lt;value&gt;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text/html;</w:t>
            </w:r>
            <w:r w:rsidRPr="00825908">
              <w:rPr>
                <w:rFonts w:ascii="Consolas" w:eastAsia="宋体" w:hAnsi="Consolas" w:cs="Consolas"/>
                <w:color w:val="FF0000"/>
                <w:sz w:val="12"/>
                <w:szCs w:val="18"/>
                <w:bdr w:val="none" w:sz="0" w:space="0" w:color="auto" w:frame="1"/>
              </w:rPr>
              <w:t>charset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=</w:t>
            </w:r>
            <w:r w:rsidRPr="00825908">
              <w:rPr>
                <w:rFonts w:ascii="Consolas" w:eastAsia="宋体" w:hAnsi="Consolas" w:cs="Consolas"/>
                <w:color w:val="0000FF"/>
                <w:sz w:val="12"/>
                <w:szCs w:val="18"/>
                <w:bdr w:val="none" w:sz="0" w:space="0" w:color="auto" w:frame="1"/>
              </w:rPr>
              <w:t>UTF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-8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&lt;/value&gt;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&lt;/property&gt;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&lt;/bean&gt;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&lt;/list&gt;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&lt;/property&gt;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825908" w:rsidRPr="00825908" w:rsidRDefault="00825908" w:rsidP="00825908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adjustRightInd/>
              <w:snapToGrid/>
              <w:spacing w:beforeAutospacing="1" w:after="0" w:afterAutospacing="1" w:line="270" w:lineRule="atLeast"/>
              <w:rPr>
                <w:rFonts w:ascii="Consolas" w:eastAsia="宋体" w:hAnsi="Consolas" w:cs="Consolas"/>
                <w:color w:val="5C5C5C"/>
                <w:sz w:val="12"/>
                <w:szCs w:val="18"/>
              </w:rPr>
            </w:pP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  </w:t>
            </w:r>
            <w:r w:rsidRPr="00825908">
              <w:rPr>
                <w:rFonts w:ascii="Consolas" w:eastAsia="宋体" w:hAnsi="Consolas" w:cs="Consolas"/>
                <w:b/>
                <w:bCs/>
                <w:color w:val="993300"/>
                <w:sz w:val="12"/>
                <w:szCs w:val="18"/>
                <w:bdr w:val="none" w:sz="0" w:space="0" w:color="auto" w:frame="1"/>
              </w:rPr>
              <w:t>&lt;/bean&gt;</w:t>
            </w:r>
            <w:r w:rsidRPr="00825908">
              <w:rPr>
                <w:rFonts w:ascii="Consolas" w:eastAsia="宋体" w:hAnsi="Consolas" w:cs="Consolas"/>
                <w:color w:val="000000"/>
                <w:sz w:val="12"/>
                <w:szCs w:val="18"/>
                <w:bdr w:val="none" w:sz="0" w:space="0" w:color="auto" w:frame="1"/>
              </w:rPr>
              <w:t>  </w:t>
            </w:r>
          </w:p>
          <w:p w:rsidR="00434421" w:rsidRPr="00825908" w:rsidRDefault="00434421" w:rsidP="00434421">
            <w:pPr>
              <w:rPr>
                <w:rFonts w:eastAsiaTheme="minorEastAsia" w:hint="eastAsia"/>
              </w:rPr>
            </w:pPr>
          </w:p>
        </w:tc>
      </w:tr>
    </w:tbl>
    <w:p w:rsidR="00434421" w:rsidRPr="00434421" w:rsidRDefault="00434421" w:rsidP="00434421">
      <w:pPr>
        <w:rPr>
          <w:rFonts w:eastAsiaTheme="minorEastAsia" w:hint="eastAsia"/>
        </w:rPr>
      </w:pPr>
    </w:p>
    <w:sectPr w:rsidR="00434421" w:rsidRPr="0043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315" w:rsidRDefault="00190315" w:rsidP="00B20FDC">
      <w:pPr>
        <w:spacing w:after="0" w:line="240" w:lineRule="auto"/>
      </w:pPr>
      <w:r>
        <w:separator/>
      </w:r>
    </w:p>
  </w:endnote>
  <w:endnote w:type="continuationSeparator" w:id="0">
    <w:p w:rsidR="00190315" w:rsidRDefault="00190315" w:rsidP="00B2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315" w:rsidRDefault="00190315" w:rsidP="00B20FDC">
      <w:pPr>
        <w:spacing w:after="0" w:line="240" w:lineRule="auto"/>
      </w:pPr>
      <w:r>
        <w:separator/>
      </w:r>
    </w:p>
  </w:footnote>
  <w:footnote w:type="continuationSeparator" w:id="0">
    <w:p w:rsidR="00190315" w:rsidRDefault="00190315" w:rsidP="00B2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902D2"/>
    <w:multiLevelType w:val="multilevel"/>
    <w:tmpl w:val="C0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31441B"/>
    <w:multiLevelType w:val="multilevel"/>
    <w:tmpl w:val="F6B6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58"/>
    <w:rsid w:val="00166222"/>
    <w:rsid w:val="00190315"/>
    <w:rsid w:val="00434421"/>
    <w:rsid w:val="006879FC"/>
    <w:rsid w:val="00775058"/>
    <w:rsid w:val="00825908"/>
    <w:rsid w:val="008C5627"/>
    <w:rsid w:val="00B20FDC"/>
    <w:rsid w:val="00CF637C"/>
    <w:rsid w:val="00D0629D"/>
    <w:rsid w:val="00D10A9B"/>
    <w:rsid w:val="00E2209F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95C0D-2EC6-42E8-869B-374506EE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A9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B20F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FDC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FDC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FDC"/>
    <w:rPr>
      <w:rFonts w:ascii="Tahoma" w:eastAsia="Courier New" w:hAnsi="Tahoma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0A9B"/>
    <w:rPr>
      <w:rFonts w:ascii="Tahoma" w:eastAsia="Courier New" w:hAnsi="Tahoma"/>
      <w:b/>
      <w:bCs/>
      <w:kern w:val="0"/>
      <w:sz w:val="32"/>
      <w:szCs w:val="32"/>
    </w:rPr>
  </w:style>
  <w:style w:type="table" w:styleId="a5">
    <w:name w:val="Table Grid"/>
    <w:basedOn w:val="a1"/>
    <w:uiPriority w:val="39"/>
    <w:rsid w:val="00D10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D10A9B"/>
  </w:style>
  <w:style w:type="character" w:customStyle="1" w:styleId="hljs-keyword">
    <w:name w:val="hljs-keyword"/>
    <w:basedOn w:val="a0"/>
    <w:rsid w:val="00D10A9B"/>
  </w:style>
  <w:style w:type="character" w:styleId="a6">
    <w:name w:val="Hyperlink"/>
    <w:basedOn w:val="a0"/>
    <w:uiPriority w:val="99"/>
    <w:semiHidden/>
    <w:unhideWhenUsed/>
    <w:rsid w:val="00434421"/>
    <w:rPr>
      <w:color w:val="0000FF"/>
      <w:u w:val="single"/>
    </w:rPr>
  </w:style>
  <w:style w:type="character" w:customStyle="1" w:styleId="keyword">
    <w:name w:val="keyword"/>
    <w:basedOn w:val="a0"/>
    <w:rsid w:val="00D0629D"/>
  </w:style>
  <w:style w:type="character" w:customStyle="1" w:styleId="string">
    <w:name w:val="string"/>
    <w:basedOn w:val="a0"/>
    <w:rsid w:val="00D0629D"/>
  </w:style>
  <w:style w:type="character" w:customStyle="1" w:styleId="apple-converted-space">
    <w:name w:val="apple-converted-space"/>
    <w:basedOn w:val="a0"/>
    <w:rsid w:val="00E2209F"/>
  </w:style>
  <w:style w:type="character" w:customStyle="1" w:styleId="comments">
    <w:name w:val="comments"/>
    <w:basedOn w:val="a0"/>
    <w:rsid w:val="00825908"/>
  </w:style>
  <w:style w:type="character" w:customStyle="1" w:styleId="tag">
    <w:name w:val="tag"/>
    <w:basedOn w:val="a0"/>
    <w:rsid w:val="00825908"/>
  </w:style>
  <w:style w:type="character" w:customStyle="1" w:styleId="tag-name">
    <w:name w:val="tag-name"/>
    <w:basedOn w:val="a0"/>
    <w:rsid w:val="00825908"/>
  </w:style>
  <w:style w:type="character" w:customStyle="1" w:styleId="attribute">
    <w:name w:val="attribute"/>
    <w:basedOn w:val="a0"/>
    <w:rsid w:val="00825908"/>
  </w:style>
  <w:style w:type="character" w:customStyle="1" w:styleId="attribute-value">
    <w:name w:val="attribute-value"/>
    <w:basedOn w:val="a0"/>
    <w:rsid w:val="0082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en19910708/article/details/49933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2017-04-10T00:58:00Z</dcterms:created>
  <dcterms:modified xsi:type="dcterms:W3CDTF">2017-04-10T07:06:00Z</dcterms:modified>
</cp:coreProperties>
</file>