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2E72C0" w14:textId="61250037" w:rsidR="006430DE" w:rsidRPr="003937FD" w:rsidRDefault="006430DE" w:rsidP="003937FD">
      <w:pPr>
        <w:jc w:val="center"/>
        <w:rPr>
          <w:rFonts w:ascii="黑体" w:eastAsia="黑体" w:hAnsi="黑体" w:hint="eastAsia"/>
          <w:sz w:val="24"/>
          <w:szCs w:val="24"/>
        </w:rPr>
      </w:pPr>
      <w:r w:rsidRPr="003937FD">
        <w:rPr>
          <w:rFonts w:ascii="黑体" w:eastAsia="黑体" w:hAnsi="黑体" w:hint="eastAsia"/>
          <w:sz w:val="24"/>
          <w:szCs w:val="24"/>
        </w:rPr>
        <w:t>基于高阶展开的测斜仪测量误差及不确定度分析</w:t>
      </w:r>
    </w:p>
    <w:p w14:paraId="02B75AEF" w14:textId="2C1CBEC5" w:rsidR="006430DE" w:rsidRDefault="006430DE" w:rsidP="006430DE">
      <w:r>
        <w:rPr>
          <w:rFonts w:hint="eastAsia"/>
        </w:rPr>
        <w:t>摘要</w:t>
      </w:r>
    </w:p>
    <w:p w14:paraId="51F30FB2" w14:textId="77777777" w:rsidR="006430DE" w:rsidRDefault="006430DE" w:rsidP="006430DE">
      <w:r>
        <w:rPr>
          <w:rFonts w:hint="eastAsia"/>
        </w:rPr>
        <w:t>本文针对测斜仪数据的拟合问题，提出了一种基于高阶展开的综合拟合方案。通过对测斜仪数据的分段处理、模型拟合、残差分析以及蒙特卡洛模拟，系统地评估了不同模型在不同角度范围内的拟合效果和不确定度。研究结果表明，一次项模型在小角度范围内拟合效果良好，适用于对计算资源有限制且测量角度较小的场景；而三次项模型在更广泛的角度范围内具有更好的拟合精度，尤其是加入常数项后，能够更有效地补偿系统误差。同时，最小条件数方法在某些情况下相较于最小二乘法具有更好的拟合效果。通过蒙特卡洛模拟，量化了模型参数的不确定度，为测斜仪数据的高精度处理提供了理论依据和实践指导。最终选定的常数项、一次项和三次项模型在整体角度范围内展现了优越的拟合性能和稳定性。</w:t>
      </w:r>
    </w:p>
    <w:p w14:paraId="07AA29D2" w14:textId="65CF5093" w:rsidR="006430DE" w:rsidRDefault="006430DE" w:rsidP="006430DE">
      <w:r>
        <w:rPr>
          <w:rFonts w:hint="eastAsia"/>
        </w:rPr>
        <w:t>关键词</w:t>
      </w:r>
    </w:p>
    <w:p w14:paraId="50B9E200" w14:textId="77777777" w:rsidR="006430DE" w:rsidRDefault="006430DE" w:rsidP="006430DE">
      <w:r>
        <w:rPr>
          <w:rFonts w:hint="eastAsia"/>
        </w:rPr>
        <w:t>测斜仪；高阶展开；不确定度；蒙特卡洛模拟；最小条件数方法</w:t>
      </w:r>
    </w:p>
    <w:p w14:paraId="14EB38FC" w14:textId="77777777" w:rsidR="006430DE" w:rsidRDefault="006430DE" w:rsidP="006430DE">
      <w:r>
        <w:rPr>
          <w:rFonts w:hint="eastAsia"/>
        </w:rPr>
        <w:t xml:space="preserve"> </w:t>
      </w:r>
      <w:r>
        <w:rPr>
          <w:rFonts w:hint="eastAsia"/>
        </w:rPr>
        <w:t>一、引言</w:t>
      </w:r>
    </w:p>
    <w:p w14:paraId="099DEF3B" w14:textId="062001A1" w:rsidR="006430DE" w:rsidRDefault="006430DE" w:rsidP="006430DE">
      <w:r>
        <w:rPr>
          <w:rFonts w:hint="eastAsia"/>
        </w:rPr>
        <w:t xml:space="preserve"> </w:t>
      </w:r>
      <w:r>
        <w:rPr>
          <w:rFonts w:hint="eastAsia"/>
        </w:rPr>
        <w:t>（一）研究背景</w:t>
      </w:r>
    </w:p>
    <w:p w14:paraId="585B9C1B" w14:textId="77777777" w:rsidR="006430DE" w:rsidRDefault="006430DE" w:rsidP="006430DE">
      <w:r>
        <w:rPr>
          <w:rFonts w:hint="eastAsia"/>
        </w:rPr>
        <w:t>在现代工程测量中，测斜仪作为一种高精度的测量仪器，被广泛应用于监测建筑物的倾斜、桥梁的挠度以及地质灾害中的边坡稳定性等场景</w:t>
      </w:r>
      <w:r>
        <w:rPr>
          <w:rFonts w:hint="eastAsia"/>
        </w:rPr>
        <w:t>[1]</w:t>
      </w:r>
      <w:r>
        <w:rPr>
          <w:rFonts w:hint="eastAsia"/>
        </w:rPr>
        <w:t>。然而，测斜仪的测量结果往往受到多种因素的影响，如仪器本身的系统误差、环境因素（温度、湿度等）以及操作过程中的误差等。这些误差的存在会降低测量结果的精度和可靠性，因此对测斜仪数据进行精确处理和误差分析具有重要的实际意义。</w:t>
      </w:r>
    </w:p>
    <w:p w14:paraId="3BDF4A4E" w14:textId="1EF5D791" w:rsidR="006430DE" w:rsidRDefault="006430DE" w:rsidP="006430DE">
      <w:r>
        <w:rPr>
          <w:rFonts w:hint="eastAsia"/>
        </w:rPr>
        <w:t xml:space="preserve"> </w:t>
      </w:r>
      <w:r>
        <w:rPr>
          <w:rFonts w:hint="eastAsia"/>
        </w:rPr>
        <w:t>（二）研究目的和意义</w:t>
      </w:r>
    </w:p>
    <w:p w14:paraId="5CA4ADD5" w14:textId="77777777" w:rsidR="006430DE" w:rsidRDefault="006430DE" w:rsidP="006430DE">
      <w:r>
        <w:rPr>
          <w:rFonts w:hint="eastAsia"/>
        </w:rPr>
        <w:t>本文的主要研究目的是通过对测斜仪数据进行高阶展开拟合，建立能够准确描述测斜仪测量误差的数学模型，并对其不确定度进行量化分析。通过构建高精度的误差模型，可以有效补偿测斜仪的测量误差，提高测量结果的准确性和可靠性。这对于工程测量中的高精度要求场景具有重要的应用价值，同时也为测斜仪的校准和优化提供了理论依据。</w:t>
      </w:r>
    </w:p>
    <w:p w14:paraId="5E0BBE92" w14:textId="4D80AE1F" w:rsidR="006430DE" w:rsidRDefault="006430DE" w:rsidP="006430DE">
      <w:r>
        <w:rPr>
          <w:rFonts w:hint="eastAsia"/>
        </w:rPr>
        <w:t xml:space="preserve"> </w:t>
      </w:r>
      <w:r>
        <w:rPr>
          <w:rFonts w:hint="eastAsia"/>
        </w:rPr>
        <w:t>（三）研究方法概述</w:t>
      </w:r>
    </w:p>
    <w:p w14:paraId="0492D0E6" w14:textId="77777777" w:rsidR="006430DE" w:rsidRDefault="006430DE" w:rsidP="006430DE">
      <w:r>
        <w:rPr>
          <w:rFonts w:hint="eastAsia"/>
        </w:rPr>
        <w:t>本文采用最小二乘法和最小条件数方法对测斜仪数据进行拟合，分别建立了一次项模型、一次项和常数项模型、一次项和三次项模型以及常数项、一次项和三次项模型。通过对不同模型的拟合效果进行评估和比较，确定了最适合测斜仪数据的高阶误差模型。同时，采用蒙特卡洛模拟方法对模型参数的不确定度进行量化分析，评估模型的稳定性和可靠性。</w:t>
      </w:r>
    </w:p>
    <w:p w14:paraId="24F80422" w14:textId="77777777" w:rsidR="006430DE" w:rsidRDefault="006430DE" w:rsidP="006430DE">
      <w:r>
        <w:rPr>
          <w:rFonts w:hint="eastAsia"/>
        </w:rPr>
        <w:t xml:space="preserve"> </w:t>
      </w:r>
      <w:r>
        <w:rPr>
          <w:rFonts w:hint="eastAsia"/>
        </w:rPr>
        <w:t>二、实验方法</w:t>
      </w:r>
    </w:p>
    <w:p w14:paraId="2B61C0C9" w14:textId="0F64B171" w:rsidR="006430DE" w:rsidRDefault="006430DE" w:rsidP="006430DE">
      <w:r>
        <w:rPr>
          <w:rFonts w:hint="eastAsia"/>
        </w:rPr>
        <w:t xml:space="preserve"> </w:t>
      </w:r>
      <w:r>
        <w:rPr>
          <w:rFonts w:hint="eastAsia"/>
        </w:rPr>
        <w:t>（一）数据获取与预处理</w:t>
      </w:r>
    </w:p>
    <w:p w14:paraId="602DB1AA" w14:textId="77777777" w:rsidR="006430DE" w:rsidRDefault="006430DE" w:rsidP="006430DE">
      <w:r>
        <w:rPr>
          <w:rFonts w:hint="eastAsia"/>
        </w:rPr>
        <w:t>实验数据来源于测斜仪的实测数据，包含正负两个方向的测量结果。数据预处理步骤如下：</w:t>
      </w:r>
    </w:p>
    <w:p w14:paraId="5405AE02" w14:textId="3B0938C7" w:rsidR="006430DE" w:rsidRDefault="006430DE" w:rsidP="006430DE">
      <w:r>
        <w:rPr>
          <w:rFonts w:hint="eastAsia"/>
        </w:rPr>
        <w:t xml:space="preserve">1. </w:t>
      </w:r>
      <w:r>
        <w:rPr>
          <w:rFonts w:hint="eastAsia"/>
        </w:rPr>
        <w:t>合并正负方向数据：将正负方向的数据合并，并按角度大小进行排序，确保数据的连续性和完整性。</w:t>
      </w:r>
    </w:p>
    <w:p w14:paraId="78F1681A" w14:textId="016B16D5" w:rsidR="006430DE" w:rsidRDefault="006430DE" w:rsidP="006430DE">
      <w:r>
        <w:rPr>
          <w:rFonts w:hint="eastAsia"/>
        </w:rPr>
        <w:t xml:space="preserve">2. </w:t>
      </w:r>
      <w:r>
        <w:rPr>
          <w:rFonts w:hint="eastAsia"/>
        </w:rPr>
        <w:t>去除重复角度值的数据点：通过筛选和处理，去除重复角度值的数据点，确保数据的唯一性和准确性。</w:t>
      </w:r>
    </w:p>
    <w:p w14:paraId="36B308CE" w14:textId="77777777" w:rsidR="006430DE" w:rsidRDefault="006430DE" w:rsidP="006430DE">
      <w:r>
        <w:rPr>
          <w:rFonts w:hint="eastAsia"/>
        </w:rPr>
        <w:t xml:space="preserve">3. </w:t>
      </w:r>
      <w:r>
        <w:rPr>
          <w:rFonts w:hint="eastAsia"/>
        </w:rPr>
        <w:t>分段处理：从</w:t>
      </w:r>
      <w:r>
        <w:rPr>
          <w:rFonts w:hint="eastAsia"/>
        </w:rPr>
        <w:t xml:space="preserve"> -1</w:t>
      </w:r>
      <w:r>
        <w:rPr>
          <w:rFonts w:hint="eastAsia"/>
        </w:rPr>
        <w:t>°</w:t>
      </w:r>
      <w:r>
        <w:rPr>
          <w:rFonts w:hint="eastAsia"/>
        </w:rPr>
        <w:t xml:space="preserve"> </w:t>
      </w:r>
      <w:r>
        <w:rPr>
          <w:rFonts w:hint="eastAsia"/>
        </w:rPr>
        <w:t>到</w:t>
      </w:r>
      <w:r>
        <w:rPr>
          <w:rFonts w:hint="eastAsia"/>
        </w:rPr>
        <w:t xml:space="preserve"> 1</w:t>
      </w:r>
      <w:r>
        <w:rPr>
          <w:rFonts w:hint="eastAsia"/>
        </w:rPr>
        <w:t>°</w:t>
      </w:r>
      <w:r>
        <w:rPr>
          <w:rFonts w:hint="eastAsia"/>
        </w:rPr>
        <w:t xml:space="preserve"> </w:t>
      </w:r>
      <w:r>
        <w:rPr>
          <w:rFonts w:hint="eastAsia"/>
        </w:rPr>
        <w:t>开始，逐步扩展到</w:t>
      </w:r>
      <w:r>
        <w:rPr>
          <w:rFonts w:hint="eastAsia"/>
        </w:rPr>
        <w:t xml:space="preserve"> -30</w:t>
      </w:r>
      <w:r>
        <w:rPr>
          <w:rFonts w:hint="eastAsia"/>
        </w:rPr>
        <w:t>°</w:t>
      </w:r>
      <w:r>
        <w:rPr>
          <w:rFonts w:hint="eastAsia"/>
        </w:rPr>
        <w:t xml:space="preserve"> </w:t>
      </w:r>
      <w:r>
        <w:rPr>
          <w:rFonts w:hint="eastAsia"/>
        </w:rPr>
        <w:t>到</w:t>
      </w:r>
      <w:r>
        <w:rPr>
          <w:rFonts w:hint="eastAsia"/>
        </w:rPr>
        <w:t xml:space="preserve"> 30</w:t>
      </w:r>
      <w:r>
        <w:rPr>
          <w:rFonts w:hint="eastAsia"/>
        </w:rPr>
        <w:t>°，每</w:t>
      </w:r>
      <w:r>
        <w:rPr>
          <w:rFonts w:hint="eastAsia"/>
        </w:rPr>
        <w:t xml:space="preserve"> 1</w:t>
      </w:r>
      <w:r>
        <w:rPr>
          <w:rFonts w:hint="eastAsia"/>
        </w:rPr>
        <w:t>°</w:t>
      </w:r>
      <w:r>
        <w:rPr>
          <w:rFonts w:hint="eastAsia"/>
        </w:rPr>
        <w:t xml:space="preserve"> </w:t>
      </w:r>
      <w:r>
        <w:rPr>
          <w:rFonts w:hint="eastAsia"/>
        </w:rPr>
        <w:t>为一个分段，确保每段至少包含</w:t>
      </w:r>
      <w:r>
        <w:rPr>
          <w:rFonts w:hint="eastAsia"/>
        </w:rPr>
        <w:t xml:space="preserve"> 5 </w:t>
      </w:r>
      <w:r>
        <w:rPr>
          <w:rFonts w:hint="eastAsia"/>
        </w:rPr>
        <w:t>个数据点。这种分段处理方式有助于详细分析不同角度范围内的测量误差特性。</w:t>
      </w:r>
    </w:p>
    <w:p w14:paraId="64446381" w14:textId="77777777" w:rsidR="00BB1E91" w:rsidRPr="00BB1E91" w:rsidRDefault="00BB1E91" w:rsidP="00BB1E91">
      <w:r w:rsidRPr="00BB1E91">
        <w:t>（二）模型阶数确定</w:t>
      </w:r>
    </w:p>
    <w:p w14:paraId="6C179540" w14:textId="72D27905" w:rsidR="00BB1E91" w:rsidRPr="00BB1E91" w:rsidRDefault="00BB1E91" w:rsidP="006430DE">
      <w:pPr>
        <w:rPr>
          <w:rFonts w:hint="eastAsia"/>
        </w:rPr>
      </w:pPr>
      <w:r w:rsidRPr="00BB1E91">
        <w:t>为了确定误差模型的阶数，我们对原始数据的残差进行了一系列分析。通过对残差进行求三阶导数，发现其曲线基本为常数，这表明误差具有三阶导数为常数的特性，符合泰勒展开的特性。因此，我们确定误差模型可以为三阶多项式，即包含常数项、一次项和三次项的模型。这一分析结果为后续的模型构建提供了理论依据，也验证了三阶模型在描述测斜仪测量误差</w:t>
      </w:r>
      <w:r w:rsidRPr="00BB1E91">
        <w:lastRenderedPageBreak/>
        <w:t>方面的适用性和准确性。</w:t>
      </w:r>
    </w:p>
    <w:p w14:paraId="56A091A8" w14:textId="5F382F80" w:rsidR="006430DE" w:rsidRDefault="006430DE" w:rsidP="006430DE">
      <w:r>
        <w:rPr>
          <w:rFonts w:hint="eastAsia"/>
        </w:rPr>
        <w:t xml:space="preserve"> </w:t>
      </w:r>
      <w:r>
        <w:rPr>
          <w:rFonts w:hint="eastAsia"/>
        </w:rPr>
        <w:t>（</w:t>
      </w:r>
      <w:r w:rsidR="00BB1E91">
        <w:rPr>
          <w:rFonts w:hint="eastAsia"/>
        </w:rPr>
        <w:t>三</w:t>
      </w:r>
      <w:r>
        <w:rPr>
          <w:rFonts w:hint="eastAsia"/>
        </w:rPr>
        <w:t>）模型拟合方法</w:t>
      </w:r>
    </w:p>
    <w:p w14:paraId="0B458764" w14:textId="77777777" w:rsidR="006430DE" w:rsidRDefault="006430DE" w:rsidP="006430DE">
      <w:r>
        <w:rPr>
          <w:rFonts w:hint="eastAsia"/>
        </w:rPr>
        <w:t>本文采用了两种主要的拟合方法：最小二乘法和最小条件数方法。这两种方法在处理不同复杂度的模型时表现出各自的优势。</w:t>
      </w:r>
    </w:p>
    <w:p w14:paraId="446B7A31" w14:textId="0D658900" w:rsidR="006430DE" w:rsidRDefault="006430DE" w:rsidP="006430DE">
      <w:r>
        <w:rPr>
          <w:rFonts w:hint="eastAsia"/>
        </w:rPr>
        <w:t xml:space="preserve"> 1. </w:t>
      </w:r>
      <w:r>
        <w:rPr>
          <w:rFonts w:hint="eastAsia"/>
        </w:rPr>
        <w:t>最小二乘法</w:t>
      </w:r>
    </w:p>
    <w:p w14:paraId="6A3B8A75" w14:textId="77777777" w:rsidR="006430DE" w:rsidRDefault="006430DE" w:rsidP="006430DE">
      <w:r>
        <w:rPr>
          <w:rFonts w:hint="eastAsia"/>
        </w:rPr>
        <w:t>最小二乘法是一种经典的参数估计方法，通过最小化观测值与模型预测值之间的平方差来求解模型参数。其数学表达式为：</w:t>
      </w:r>
    </w:p>
    <w:p w14:paraId="093B907C" w14:textId="36F38A1D" w:rsidR="006430DE" w:rsidRDefault="006430DE" w:rsidP="006430DE">
      <m:oMathPara>
        <m:oMath>
          <m:r>
            <m:rPr>
              <m:lit/>
            </m:rPr>
            <w:rPr>
              <w:rFonts w:ascii="Cambria Math" w:hAnsi="Cambria Math"/>
            </w:rPr>
            <m:t>[</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ctrlPr>
                    <w:rPr>
                      <w:rFonts w:ascii="Cambria Math" w:hAnsi="Cambria Math"/>
                    </w:rPr>
                  </m:ctrlPr>
                </m:lim>
              </m:limLow>
              <m:ctrlPr>
                <w:rPr>
                  <w:rFonts w:ascii="Cambria Math" w:hAnsi="Cambria Math"/>
                  <w:i/>
                </w:rPr>
              </m:ctrlPr>
            </m:fName>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d>
                            <m:dPr>
                              <m:ctrlPr>
                                <w:rPr>
                                  <w:rFonts w:ascii="Cambria Math" w:hAnsi="Cambria Math"/>
                                  <w:i/>
                                </w:rPr>
                              </m:ctrlPr>
                            </m:dPr>
                            <m:e>
                              <m:r>
                                <w:rPr>
                                  <w:rFonts w:ascii="Cambria Math" w:hAnsi="Cambria Math"/>
                                </w:rPr>
                                <m:t>k</m:t>
                              </m:r>
                            </m:e>
                          </m:d>
                          <m:ctrlPr>
                            <w:rPr>
                              <w:rFonts w:ascii="Cambria Math" w:hAnsi="Cambria Math"/>
                              <w:i/>
                            </w:rPr>
                          </m:ctrlPr>
                        </m:e>
                      </m:d>
                    </m:e>
                    <m:sup>
                      <m:r>
                        <w:rPr>
                          <w:rFonts w:ascii="Cambria Math" w:hAnsi="Cambria Math"/>
                        </w:rPr>
                        <m:t>2</m:t>
                      </m:r>
                    </m:sup>
                  </m:sSup>
                  <m:r>
                    <m:rPr>
                      <m:lit/>
                    </m:rPr>
                    <w:rPr>
                      <w:rFonts w:ascii="Cambria Math" w:hAnsi="Cambria Math"/>
                    </w:rPr>
                    <m:t>]</m:t>
                  </m:r>
                  <m:ctrlPr>
                    <w:rPr>
                      <w:rFonts w:ascii="Cambria Math" w:hAnsi="Cambria Math"/>
                      <w:i/>
                    </w:rPr>
                  </m:ctrlPr>
                </m:e>
              </m:nary>
              <m:ctrlPr>
                <w:rPr>
                  <w:rFonts w:ascii="Cambria Math" w:hAnsi="Cambria Math"/>
                  <w:i/>
                </w:rPr>
              </m:ctrlPr>
            </m:e>
          </m:func>
        </m:oMath>
      </m:oMathPara>
    </w:p>
    <w:p w14:paraId="771486E7" w14:textId="46242CAD" w:rsidR="006430DE" w:rsidRDefault="006430DE" w:rsidP="006430DE">
      <w:r>
        <w:rPr>
          <w:rFonts w:hint="eastAsia"/>
        </w:rPr>
        <w:t>其中，</w:t>
      </w:r>
      <m:oMath>
        <m:r>
          <m:rPr>
            <m:lit/>
          </m:rP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m:rPr>
            <m:lit/>
          </m:rPr>
          <w:rPr>
            <w:rFonts w:ascii="Cambria Math" w:hAnsi="Cambria Math" w:hint="eastAsia"/>
          </w:rPr>
          <m:t>)</m:t>
        </m:r>
      </m:oMath>
      <w:r>
        <w:rPr>
          <w:rFonts w:hint="eastAsia"/>
        </w:rPr>
        <w:t>为观测值，</w:t>
      </w:r>
      <m:oMath>
        <m:r>
          <m:rPr>
            <m:lit/>
          </m:rPr>
          <w:rPr>
            <w:rFonts w:ascii="Cambria Math" w:hAnsi="Cambria Math" w:hint="eastAsia"/>
          </w:rPr>
          <m:t>(</m:t>
        </m:r>
        <m:acc>
          <m:accPr>
            <m:ctrlPr>
              <w:rPr>
                <w:rFonts w:ascii="Cambria Math" w:hAnsi="Cambria Math"/>
              </w:rPr>
            </m:ctrlPr>
          </m:accPr>
          <m:e>
            <m:sSub>
              <m:sSubPr>
                <m:ctrlPr>
                  <w:rPr>
                    <w:rFonts w:ascii="Cambria Math" w:hAnsi="Cambria Math"/>
                    <w:i/>
                  </w:rPr>
                </m:ctrlPr>
              </m:sSubPr>
              <m:e>
                <m:r>
                  <w:rPr>
                    <w:rFonts w:ascii="Cambria Math" w:hAnsi="Cambria Math" w:hint="eastAsia"/>
                  </w:rPr>
                  <m:t>y</m:t>
                </m:r>
                <m:ctrlPr>
                  <w:rPr>
                    <w:rFonts w:ascii="Cambria Math" w:hAnsi="Cambria Math"/>
                  </w:rPr>
                </m:ctrlPr>
              </m:e>
              <m:sub>
                <m:r>
                  <w:rPr>
                    <w:rFonts w:ascii="Cambria Math" w:hAnsi="Cambria Math" w:hint="eastAsia"/>
                  </w:rPr>
                  <m:t>i</m:t>
                </m:r>
              </m:sub>
            </m:sSub>
          </m:e>
        </m:acc>
        <m:d>
          <m:dPr>
            <m:ctrlPr>
              <w:rPr>
                <w:rFonts w:ascii="Cambria Math" w:hAnsi="Cambria Math"/>
                <w:i/>
              </w:rPr>
            </m:ctrlPr>
          </m:dPr>
          <m:e>
            <m:r>
              <w:rPr>
                <w:rFonts w:ascii="Cambria Math" w:hAnsi="Cambria Math"/>
              </w:rPr>
              <m:t>k</m:t>
            </m:r>
          </m:e>
        </m:d>
        <m:r>
          <m:rPr>
            <m:lit/>
          </m:rPr>
          <w:rPr>
            <w:rFonts w:ascii="Cambria Math" w:hAnsi="Cambria Math" w:hint="eastAsia"/>
          </w:rPr>
          <m:t>)</m:t>
        </m:r>
      </m:oMath>
      <w:r>
        <w:rPr>
          <w:rFonts w:hint="eastAsia"/>
        </w:rPr>
        <w:t xml:space="preserve"> </w:t>
      </w:r>
      <w:r>
        <w:rPr>
          <w:rFonts w:hint="eastAsia"/>
        </w:rPr>
        <w:t>为模型预测值，</w:t>
      </w:r>
      <m:oMath>
        <m:r>
          <m:rPr>
            <m:lit/>
          </m:rPr>
          <w:rPr>
            <w:rFonts w:ascii="Cambria Math" w:hAnsi="Cambria Math" w:hint="eastAsia"/>
          </w:rPr>
          <m:t>(</m:t>
        </m:r>
        <m:r>
          <w:rPr>
            <w:rFonts w:ascii="Cambria Math" w:hAnsi="Cambria Math"/>
          </w:rPr>
          <m:t>k</m:t>
        </m:r>
        <m:r>
          <m:rPr>
            <m:lit/>
          </m:rPr>
          <w:rPr>
            <w:rFonts w:ascii="Cambria Math" w:hAnsi="Cambria Math" w:hint="eastAsia"/>
          </w:rPr>
          <m:t>)</m:t>
        </m:r>
      </m:oMath>
      <w:r>
        <w:rPr>
          <w:rFonts w:hint="eastAsia"/>
        </w:rPr>
        <w:t>为模型参数向量。</w:t>
      </w:r>
    </w:p>
    <w:p w14:paraId="4E8E522B" w14:textId="0567B843" w:rsidR="006430DE" w:rsidRDefault="006430DE" w:rsidP="006430DE">
      <w:r>
        <w:rPr>
          <w:rFonts w:hint="eastAsia"/>
        </w:rPr>
        <w:t>通过对目标函数求导并令导数为零，可以得到正规方程：</w:t>
      </w:r>
    </w:p>
    <w:p w14:paraId="44F30C52" w14:textId="6B9EC995" w:rsidR="006430DE" w:rsidRDefault="006430DE" w:rsidP="006430DE">
      <m:oMathPara>
        <m:oMath>
          <m:r>
            <m:rPr>
              <m:lit/>
            </m:rP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m:t>β</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r>
            <m:rPr>
              <m:lit/>
            </m:rPr>
            <w:rPr>
              <w:rFonts w:ascii="Cambria Math" w:hAnsi="Cambria Math"/>
            </w:rPr>
            <m:t>]</m:t>
          </m:r>
        </m:oMath>
      </m:oMathPara>
    </w:p>
    <w:p w14:paraId="3B2C7151" w14:textId="77777777" w:rsidR="006430DE" w:rsidRDefault="006430DE" w:rsidP="006430DE">
      <w:r>
        <w:rPr>
          <w:rFonts w:hint="eastAsia"/>
        </w:rPr>
        <w:t>解此方程可得参数估计值：</w:t>
      </w:r>
    </w:p>
    <w:p w14:paraId="2ACC2ACE" w14:textId="2F3CAE3A" w:rsidR="006430DE" w:rsidRDefault="006430DE" w:rsidP="006430DE">
      <m:oMathPara>
        <m:oMath>
          <m:r>
            <m:rPr>
              <m:lit/>
            </m:rPr>
            <w:rPr>
              <w:rFonts w:ascii="Cambria Math" w:hAnsi="Cambria Math"/>
            </w:rPr>
            <m:t>[</m:t>
          </m:r>
          <m:acc>
            <m:accPr>
              <m:ctrlPr>
                <w:rPr>
                  <w:rFonts w:ascii="Cambria Math" w:hAnsi="Cambria Math"/>
                </w:rPr>
              </m:ctrlPr>
            </m:accPr>
            <m:e>
              <m:r>
                <m:rPr>
                  <m:sty m:val="p"/>
                </m:rP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r>
            <m:rPr>
              <m:lit/>
            </m:rPr>
            <w:rPr>
              <w:rFonts w:ascii="Cambria Math" w:hAnsi="Cambria Math"/>
            </w:rPr>
            <m:t>]</m:t>
          </m:r>
        </m:oMath>
      </m:oMathPara>
    </w:p>
    <w:p w14:paraId="0984AB05" w14:textId="69883E55" w:rsidR="006430DE" w:rsidRDefault="006430DE" w:rsidP="006430DE">
      <w:r>
        <w:rPr>
          <w:rFonts w:hint="eastAsia"/>
        </w:rPr>
        <w:t xml:space="preserve"> 2. </w:t>
      </w:r>
      <w:r>
        <w:rPr>
          <w:rFonts w:hint="eastAsia"/>
        </w:rPr>
        <w:t>最小条件数方法</w:t>
      </w:r>
    </w:p>
    <w:p w14:paraId="41A198A9" w14:textId="77777777" w:rsidR="006430DE" w:rsidRDefault="006430DE" w:rsidP="006430DE">
      <w:r>
        <w:rPr>
          <w:rFonts w:hint="eastAsia"/>
        </w:rPr>
        <w:t>最小条件数方法是一种通过优化条件数来提高矩阵数值稳定性的方法，它通过添加一个小的扰动项来改善矩阵的条件数，从而提高参数估计的稳定性。其目标函数为：</w:t>
      </w:r>
    </w:p>
    <w:p w14:paraId="6F6A6DEC" w14:textId="0955C626" w:rsidR="006430DE" w:rsidRDefault="006430DE" w:rsidP="006430DE">
      <m:oMathPara>
        <m:oMath>
          <m:r>
            <m:rPr>
              <m:lit/>
            </m:rPr>
            <w:rPr>
              <w:rFonts w:ascii="Cambria Math" w:hAnsi="Cambria Math"/>
            </w:rPr>
            <m:t>[</m:t>
          </m:r>
          <m:r>
            <m:rPr>
              <m:nor/>
            </m:rPr>
            <w:rPr>
              <w:rFonts w:ascii="Cambria Math" w:hAnsi="Cambria Math"/>
            </w:rPr>
            <m:t>RSS</m:t>
          </m:r>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β</m:t>
          </m:r>
          <m:sSup>
            <m:sSupPr>
              <m:ctrlPr>
                <w:rPr>
                  <w:rFonts w:ascii="Cambria Math" w:hAnsi="Cambria Math"/>
                  <w:i/>
                </w:rPr>
              </m:ctrlPr>
            </m:sSupPr>
            <m:e>
              <m:r>
                <m:rPr>
                  <m:lit/>
                </m:rPr>
                <w:rPr>
                  <w:rFonts w:ascii="Cambria Math" w:hAnsi="Cambria Math"/>
                </w:rPr>
                <m:t>|</m:t>
              </m:r>
            </m:e>
            <m:sup>
              <m:r>
                <w:rPr>
                  <w:rFonts w:ascii="Cambria Math" w:hAnsi="Cambria Math"/>
                </w:rPr>
                <m:t>2</m:t>
              </m:r>
            </m:sup>
          </m:sSup>
          <m:r>
            <m:rPr>
              <m:lit/>
            </m:rPr>
            <w:rPr>
              <w:rFonts w:ascii="Cambria Math" w:hAnsi="Cambria Math"/>
            </w:rPr>
            <m:t>]</m:t>
          </m:r>
        </m:oMath>
      </m:oMathPara>
    </w:p>
    <w:p w14:paraId="2248B4CA" w14:textId="3899351F" w:rsidR="006430DE" w:rsidRDefault="006430DE" w:rsidP="006430DE">
      <w:r>
        <w:rPr>
          <w:rFonts w:hint="eastAsia"/>
        </w:rPr>
        <w:t>其中，</w:t>
      </w:r>
      <m:oMath>
        <m:r>
          <m:rPr>
            <m:lit/>
          </m:rPr>
          <w:rPr>
            <w:rFonts w:ascii="Cambria Math" w:hAnsi="Cambria Math" w:hint="eastAsia"/>
          </w:rPr>
          <m:t>(</m:t>
        </m:r>
        <m:r>
          <w:rPr>
            <w:rFonts w:ascii="Cambria Math" w:hAnsi="Cambria Math" w:hint="eastAsia"/>
          </w:rPr>
          <m:t xml:space="preserve"> </m:t>
        </m:r>
        <m:r>
          <m:rPr>
            <m:sty m:val="p"/>
          </m:rPr>
          <w:rPr>
            <w:rFonts w:ascii="Cambria Math" w:hAnsi="Cambria Math"/>
          </w:rPr>
          <m:t>λ</m:t>
        </m:r>
        <m:r>
          <m:rPr>
            <m:lit/>
          </m:rPr>
          <w:rPr>
            <w:rFonts w:ascii="Cambria Math" w:hAnsi="Cambria Math" w:hint="eastAsia"/>
          </w:rPr>
          <m:t>)</m:t>
        </m:r>
        <m:r>
          <w:rPr>
            <w:rFonts w:ascii="Cambria Math" w:hAnsi="Cambria Math" w:hint="eastAsia"/>
          </w:rPr>
          <m:t xml:space="preserve"> </m:t>
        </m:r>
      </m:oMath>
      <w:r>
        <w:rPr>
          <w:rFonts w:hint="eastAsia"/>
        </w:rPr>
        <w:t>是正则化参数，用于控制正则化项的权重。</w:t>
      </w:r>
    </w:p>
    <w:p w14:paraId="61662D08" w14:textId="7592F833" w:rsidR="006430DE" w:rsidRDefault="006430DE" w:rsidP="006430DE">
      <w:r>
        <w:rPr>
          <w:rFonts w:hint="eastAsia"/>
        </w:rPr>
        <w:t>通过对目标函数求导并令导数为零，得到修正后的正规方程：</w:t>
      </w:r>
    </w:p>
    <w:p w14:paraId="27DA8345" w14:textId="5F89F613" w:rsidR="006430DE" w:rsidRDefault="006430DE" w:rsidP="006430DE">
      <m:oMathPara>
        <m:oMath>
          <m:r>
            <m:rPr>
              <m:lit/>
            </m:rP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m:t>λ</m:t>
              </m:r>
              <m:r>
                <w:rPr>
                  <w:rFonts w:ascii="Cambria Math" w:hAnsi="Cambria Math"/>
                </w:rPr>
                <m:t>I</m:t>
              </m:r>
            </m:e>
          </m:d>
          <m:r>
            <m:rPr>
              <m:sty m:val="p"/>
            </m:rPr>
            <w:rPr>
              <w:rFonts w:ascii="Cambria Math" w:hAnsi="Cambria Math"/>
            </w:rPr>
            <m:t>β</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r>
            <m:rPr>
              <m:lit/>
            </m:rPr>
            <w:rPr>
              <w:rFonts w:ascii="Cambria Math" w:hAnsi="Cambria Math"/>
            </w:rPr>
            <m:t>]</m:t>
          </m:r>
        </m:oMath>
      </m:oMathPara>
    </w:p>
    <w:p w14:paraId="04EAAF1C" w14:textId="77777777" w:rsidR="006430DE" w:rsidRDefault="006430DE" w:rsidP="006430DE">
      <w:r>
        <w:rPr>
          <w:rFonts w:hint="eastAsia"/>
        </w:rPr>
        <w:t>解此方程可得参数估计值：</w:t>
      </w:r>
    </w:p>
    <w:p w14:paraId="41A6D229" w14:textId="5B2E5CB9" w:rsidR="006430DE" w:rsidRDefault="006430DE" w:rsidP="006430DE">
      <m:oMathPara>
        <m:oMath>
          <m:r>
            <m:rPr>
              <m:lit/>
            </m:rPr>
            <w:rPr>
              <w:rFonts w:ascii="Cambria Math" w:hAnsi="Cambria Math"/>
            </w:rPr>
            <m:t>[</m:t>
          </m:r>
          <m:acc>
            <m:accPr>
              <m:ctrlPr>
                <w:rPr>
                  <w:rFonts w:ascii="Cambria Math" w:hAnsi="Cambria Math"/>
                </w:rPr>
              </m:ctrlPr>
            </m:accPr>
            <m:e>
              <m:r>
                <m:rPr>
                  <m:sty m:val="p"/>
                </m:rP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m:t>λ</m:t>
                  </m:r>
                  <m:r>
                    <w:rPr>
                      <w:rFonts w:ascii="Cambria Math" w:hAnsi="Cambria Math"/>
                    </w:rPr>
                    <m:t>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r>
            <m:rPr>
              <m:lit/>
            </m:rPr>
            <w:rPr>
              <w:rFonts w:ascii="Cambria Math" w:hAnsi="Cambria Math"/>
            </w:rPr>
            <m:t>]</m:t>
          </m:r>
        </m:oMath>
      </m:oMathPara>
    </w:p>
    <w:p w14:paraId="3B7CB004" w14:textId="56A3A51E" w:rsidR="006430DE" w:rsidRDefault="006430DE" w:rsidP="006430DE">
      <w:r>
        <w:rPr>
          <w:rFonts w:hint="eastAsia"/>
        </w:rPr>
        <w:t xml:space="preserve"> </w:t>
      </w:r>
      <w:r>
        <w:rPr>
          <w:rFonts w:hint="eastAsia"/>
        </w:rPr>
        <w:t>（</w:t>
      </w:r>
      <w:r w:rsidR="00BB1E91">
        <w:rPr>
          <w:rFonts w:hint="eastAsia"/>
        </w:rPr>
        <w:t>四</w:t>
      </w:r>
      <w:r>
        <w:rPr>
          <w:rFonts w:hint="eastAsia"/>
        </w:rPr>
        <w:t>）模型结构</w:t>
      </w:r>
    </w:p>
    <w:p w14:paraId="397963F8" w14:textId="77777777" w:rsidR="006430DE" w:rsidRDefault="006430DE" w:rsidP="006430DE">
      <w:r>
        <w:rPr>
          <w:rFonts w:hint="eastAsia"/>
        </w:rPr>
        <w:t>本文构建了以下四种模型：</w:t>
      </w:r>
    </w:p>
    <w:p w14:paraId="00FCE4C2" w14:textId="74932D79" w:rsidR="006430DE" w:rsidRDefault="006430DE" w:rsidP="006430DE">
      <w:r>
        <w:rPr>
          <w:rFonts w:hint="eastAsia"/>
        </w:rPr>
        <w:t xml:space="preserve">1. </w:t>
      </w:r>
      <w:r>
        <w:rPr>
          <w:rFonts w:hint="eastAsia"/>
        </w:rPr>
        <w:t>一次项模型：仅考虑角度的一次项对输出的影响，模型形式为：</w:t>
      </w:r>
    </w:p>
    <w:p w14:paraId="00E09AC8" w14:textId="0922D0C1" w:rsidR="006430DE" w:rsidRDefault="006430DE" w:rsidP="006430DE">
      <m:oMathPara>
        <m:oMath>
          <m:r>
            <m:rPr>
              <m:lit/>
            </m:rPr>
            <w:rPr>
              <w:rFonts w:ascii="Cambria Math" w:hAnsi="Cambria Math"/>
            </w:rPr>
            <m:t>[</m:t>
          </m:r>
          <m:r>
            <w:rPr>
              <w:rFonts w:ascii="Cambria Math" w:hAnsi="Cambria Math"/>
            </w:rPr>
            <m:t xml:space="preserve"> y = k </m:t>
          </m:r>
          <m:r>
            <m:rPr>
              <m:sty m:val="p"/>
            </m:rPr>
            <w:rPr>
              <w:rFonts w:ascii="Cambria Math" w:hAnsi="Cambria Math"/>
            </w:rPr>
            <m:t>α</m:t>
          </m:r>
          <m:r>
            <m:rPr>
              <m:lit/>
            </m:rPr>
            <w:rPr>
              <w:rFonts w:ascii="Cambria Math" w:hAnsi="Cambria Math"/>
            </w:rPr>
            <m:t>]</m:t>
          </m:r>
        </m:oMath>
      </m:oMathPara>
    </w:p>
    <w:p w14:paraId="439E95E4" w14:textId="585F1876" w:rsidR="006430DE" w:rsidRDefault="006430DE" w:rsidP="006430DE">
      <w:r>
        <w:rPr>
          <w:rFonts w:hint="eastAsia"/>
        </w:rPr>
        <w:t xml:space="preserve">2. </w:t>
      </w:r>
      <w:r>
        <w:rPr>
          <w:rFonts w:hint="eastAsia"/>
        </w:rPr>
        <w:t>一次项和常数项模型：同时考虑角度的一次项和常数项，模型形式为：</w:t>
      </w:r>
    </w:p>
    <w:p w14:paraId="35E929C0" w14:textId="1EBA9DC4" w:rsidR="006430DE" w:rsidRDefault="006430DE" w:rsidP="006430DE">
      <m:oMathPara>
        <m:oMath>
          <m:r>
            <m:rPr>
              <m:lit/>
            </m:rP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m:rPr>
              <m:sty m:val="p"/>
            </m:rPr>
            <w:rPr>
              <w:rFonts w:ascii="Cambria Math" w:hAnsi="Cambria Math"/>
            </w:rPr>
            <m:t>α</m:t>
          </m:r>
          <m:r>
            <m:rPr>
              <m:lit/>
            </m:rPr>
            <w:rPr>
              <w:rFonts w:ascii="Cambria Math" w:hAnsi="Cambria Math"/>
            </w:rPr>
            <m:t>]</m:t>
          </m:r>
        </m:oMath>
      </m:oMathPara>
    </w:p>
    <w:p w14:paraId="4CF374C7" w14:textId="7CC60A24" w:rsidR="006430DE" w:rsidRDefault="006430DE" w:rsidP="006430DE">
      <w:r>
        <w:rPr>
          <w:rFonts w:hint="eastAsia"/>
        </w:rPr>
        <w:t xml:space="preserve">3. </w:t>
      </w:r>
      <w:r>
        <w:rPr>
          <w:rFonts w:hint="eastAsia"/>
        </w:rPr>
        <w:t>一次项和三次项模型：同时考虑角度的一次项和三次项，模型形式为：</w:t>
      </w:r>
    </w:p>
    <w:p w14:paraId="32D3E1D1" w14:textId="491DCF11" w:rsidR="006430DE" w:rsidRDefault="006430DE" w:rsidP="006430DE">
      <m:oMathPara>
        <m:oMath>
          <m:r>
            <m:rPr>
              <m:lit/>
            </m:rP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1</m:t>
              </m:r>
            </m:sub>
          </m:sSub>
          <m:r>
            <m:rPr>
              <m:sty m:val="p"/>
            </m:rP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m:rPr>
                  <m:sty m:val="p"/>
                </m:rPr>
                <w:rPr>
                  <w:rFonts w:ascii="Cambria Math" w:hAnsi="Cambria Math"/>
                </w:rPr>
                <m:t>α</m:t>
              </m:r>
              <m:ctrlPr>
                <w:rPr>
                  <w:rFonts w:ascii="Cambria Math" w:hAnsi="Cambria Math"/>
                </w:rPr>
              </m:ctrlPr>
            </m:e>
            <m:sup>
              <m:r>
                <w:rPr>
                  <w:rFonts w:ascii="Cambria Math" w:hAnsi="Cambria Math"/>
                </w:rPr>
                <m:t>3</m:t>
              </m:r>
            </m:sup>
          </m:sSup>
          <m:r>
            <m:rPr>
              <m:lit/>
            </m:rPr>
            <w:rPr>
              <w:rFonts w:ascii="Cambria Math" w:hAnsi="Cambria Math"/>
            </w:rPr>
            <m:t>]</m:t>
          </m:r>
        </m:oMath>
      </m:oMathPara>
    </w:p>
    <w:p w14:paraId="058ADB82" w14:textId="2DAFAB9F" w:rsidR="006430DE" w:rsidRDefault="006430DE" w:rsidP="006430DE">
      <w:r>
        <w:rPr>
          <w:rFonts w:hint="eastAsia"/>
        </w:rPr>
        <w:t xml:space="preserve">4. </w:t>
      </w:r>
      <w:r>
        <w:rPr>
          <w:rFonts w:hint="eastAsia"/>
        </w:rPr>
        <w:t>常数项、一次项和三次项模型：引入常数项，模型形式为：</w:t>
      </w:r>
    </w:p>
    <w:p w14:paraId="2338C375" w14:textId="53C3324A" w:rsidR="006430DE" w:rsidRDefault="006430DE" w:rsidP="006430DE">
      <m:oMathPara>
        <m:oMath>
          <m:r>
            <m:rPr>
              <m:lit/>
            </m:rP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m:rPr>
              <m:sty m:val="p"/>
            </m:rP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m:rPr>
                  <m:sty m:val="p"/>
                </m:rPr>
                <w:rPr>
                  <w:rFonts w:ascii="Cambria Math" w:hAnsi="Cambria Math"/>
                </w:rPr>
                <m:t>α</m:t>
              </m:r>
              <m:ctrlPr>
                <w:rPr>
                  <w:rFonts w:ascii="Cambria Math" w:hAnsi="Cambria Math"/>
                </w:rPr>
              </m:ctrlPr>
            </m:e>
            <m:sup>
              <m:r>
                <w:rPr>
                  <w:rFonts w:ascii="Cambria Math" w:hAnsi="Cambria Math"/>
                </w:rPr>
                <m:t>3</m:t>
              </m:r>
            </m:sup>
          </m:sSup>
          <m:r>
            <m:rPr>
              <m:lit/>
            </m:rPr>
            <w:rPr>
              <w:rFonts w:ascii="Cambria Math" w:hAnsi="Cambria Math"/>
            </w:rPr>
            <m:t>]</m:t>
          </m:r>
        </m:oMath>
      </m:oMathPara>
    </w:p>
    <w:p w14:paraId="013B190C" w14:textId="77777777" w:rsidR="006430DE" w:rsidRDefault="006430DE" w:rsidP="006430DE">
      <w:r>
        <w:rPr>
          <w:rFonts w:hint="eastAsia"/>
        </w:rPr>
        <w:t>这些模型通过逐步增加高阶项，能够更好地捕捉测斜仪数据的非线性特性。</w:t>
      </w:r>
    </w:p>
    <w:p w14:paraId="6C6BFFE3" w14:textId="426B4C39" w:rsidR="006430DE" w:rsidRDefault="006430DE" w:rsidP="006430DE">
      <w:r>
        <w:rPr>
          <w:rFonts w:hint="eastAsia"/>
        </w:rPr>
        <w:t xml:space="preserve"> </w:t>
      </w:r>
      <w:r>
        <w:rPr>
          <w:rFonts w:hint="eastAsia"/>
        </w:rPr>
        <w:t>（</w:t>
      </w:r>
      <w:r w:rsidR="00BB1E91">
        <w:rPr>
          <w:rFonts w:hint="eastAsia"/>
        </w:rPr>
        <w:t>五</w:t>
      </w:r>
      <w:r>
        <w:rPr>
          <w:rFonts w:hint="eastAsia"/>
        </w:rPr>
        <w:t>）模型评估指标</w:t>
      </w:r>
    </w:p>
    <w:p w14:paraId="064491F1" w14:textId="77777777" w:rsidR="006430DE" w:rsidRDefault="006430DE" w:rsidP="006430DE">
      <w:r>
        <w:rPr>
          <w:rFonts w:hint="eastAsia"/>
        </w:rPr>
        <w:t>为了量化不同模型的拟合效果，本文采用以下评估指标：</w:t>
      </w:r>
    </w:p>
    <w:p w14:paraId="0F9F8260" w14:textId="34E362EC" w:rsidR="006430DE" w:rsidRDefault="006430DE" w:rsidP="006430DE">
      <w:r>
        <w:rPr>
          <w:rFonts w:hint="eastAsia"/>
        </w:rPr>
        <w:t xml:space="preserve">1. </w:t>
      </w:r>
      <w:r>
        <w:rPr>
          <w:rFonts w:hint="eastAsia"/>
        </w:rPr>
        <w:t>均方误差（</w:t>
      </w:r>
      <w:r>
        <w:rPr>
          <w:rFonts w:hint="eastAsia"/>
        </w:rPr>
        <w:t>MSE</w:t>
      </w:r>
      <w:r>
        <w:rPr>
          <w:rFonts w:hint="eastAsia"/>
        </w:rPr>
        <w:t>）：衡量观测值与模型预测值之间的平均平方差，值越小表示模型拟合效果越好。</w:t>
      </w:r>
    </w:p>
    <w:p w14:paraId="75595CB6" w14:textId="44A9CE15" w:rsidR="006430DE" w:rsidRDefault="006430DE" w:rsidP="006430DE">
      <m:oMathPara>
        <m:oMath>
          <m:r>
            <m:rPr>
              <m:lit/>
            </m:rPr>
            <w:rPr>
              <w:rFonts w:ascii="Cambria Math" w:hAnsi="Cambria Math"/>
            </w:rPr>
            <m:t>[</m:t>
          </m:r>
          <m:r>
            <m:rPr>
              <m:nor/>
            </m:rPr>
            <w:rPr>
              <w:rFonts w:ascii="Cambria Math" w:hAnsi="Cambria Math"/>
            </w:rPr>
            <m:t>MSE</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ctrlPr>
                        <w:rPr>
                          <w:rFonts w:ascii="Cambria Math" w:hAnsi="Cambria Math"/>
                          <w:i/>
                        </w:rPr>
                      </m:ctrlPr>
                    </m:e>
                  </m:d>
                </m:e>
                <m:sup>
                  <m:r>
                    <w:rPr>
                      <w:rFonts w:ascii="Cambria Math" w:hAnsi="Cambria Math"/>
                    </w:rPr>
                    <m:t>2</m:t>
                  </m:r>
                </m:sup>
              </m:sSup>
              <m:r>
                <m:rPr>
                  <m:lit/>
                </m:rPr>
                <w:rPr>
                  <w:rFonts w:ascii="Cambria Math" w:hAnsi="Cambria Math"/>
                </w:rPr>
                <m:t>]</m:t>
              </m:r>
              <m:ctrlPr>
                <w:rPr>
                  <w:rFonts w:ascii="Cambria Math" w:hAnsi="Cambria Math"/>
                  <w:i/>
                </w:rPr>
              </m:ctrlPr>
            </m:e>
          </m:nary>
        </m:oMath>
      </m:oMathPara>
    </w:p>
    <w:p w14:paraId="0046A908" w14:textId="0052786C" w:rsidR="006430DE" w:rsidRDefault="006430DE" w:rsidP="006430DE">
      <w:r>
        <w:rPr>
          <w:rFonts w:hint="eastAsia"/>
        </w:rPr>
        <w:t xml:space="preserve">2. </w:t>
      </w:r>
      <w:r>
        <w:rPr>
          <w:rFonts w:hint="eastAsia"/>
        </w:rPr>
        <w:t>决定系数</w:t>
      </w:r>
      <m:oMath>
        <m:d>
          <m:dPr>
            <m:begChr m:val="（"/>
            <m:endChr m:val="）"/>
            <m:ctrlPr>
              <w:rPr>
                <w:rFonts w:ascii="Cambria Math" w:hAnsi="Cambria Math"/>
                <w:i/>
              </w:rPr>
            </m:ctrlPr>
          </m:dPr>
          <m:e>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e>
        </m:d>
      </m:oMath>
      <w:r>
        <w:rPr>
          <w:rFonts w:hint="eastAsia"/>
        </w:rPr>
        <w:t>：衡量模型对观测数据的解释能力，值越接近</w:t>
      </w:r>
      <w:r>
        <w:rPr>
          <w:rFonts w:hint="eastAsia"/>
        </w:rPr>
        <w:t xml:space="preserve"> 1 </w:t>
      </w:r>
      <w:r>
        <w:rPr>
          <w:rFonts w:hint="eastAsia"/>
        </w:rPr>
        <w:t>表示模型拟合效果越好。</w:t>
      </w:r>
    </w:p>
    <w:p w14:paraId="31CF5593" w14:textId="790F997B" w:rsidR="006430DE" w:rsidRDefault="006430DE" w:rsidP="006430DE">
      <m:oMathPara>
        <m:oMath>
          <m:r>
            <m:rPr>
              <m:lit/>
            </m:rPr>
            <w:rPr>
              <w:rFonts w:ascii="Cambria Math" w:hAnsi="Cambria Math"/>
            </w:rPr>
            <w:lastRenderedPageBreak/>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ctrlPr>
                            <w:rPr>
                              <w:rFonts w:ascii="Cambria Math" w:hAnsi="Cambria Math"/>
                              <w:i/>
                            </w:rPr>
                          </m:ctrlPr>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ctrlPr>
                            <w:rPr>
                              <w:rFonts w:ascii="Cambria Math" w:hAnsi="Cambria Math"/>
                              <w:i/>
                            </w:rPr>
                          </m:ctrlPr>
                        </m:e>
                      </m:d>
                    </m:e>
                    <m:sup>
                      <m:r>
                        <w:rPr>
                          <w:rFonts w:ascii="Cambria Math" w:hAnsi="Cambria Math"/>
                        </w:rPr>
                        <m:t>2</m:t>
                      </m:r>
                    </m:sup>
                  </m:sSup>
                  <m:ctrlPr>
                    <w:rPr>
                      <w:rFonts w:ascii="Cambria Math" w:hAnsi="Cambria Math"/>
                      <w:i/>
                    </w:rPr>
                  </m:ctrlPr>
                </m:e>
              </m:nary>
              <m:ctrlPr>
                <w:rPr>
                  <w:rFonts w:ascii="Cambria Math" w:hAnsi="Cambria Math"/>
                  <w:i/>
                </w:rPr>
              </m:ctrlPr>
            </m:den>
          </m:f>
          <m:r>
            <m:rPr>
              <m:lit/>
            </m:rPr>
            <w:rPr>
              <w:rFonts w:ascii="Cambria Math" w:hAnsi="Cambria Math"/>
            </w:rPr>
            <m:t>]</m:t>
          </m:r>
        </m:oMath>
      </m:oMathPara>
    </w:p>
    <w:p w14:paraId="7A12AEAF" w14:textId="2031268B" w:rsidR="006430DE" w:rsidRDefault="006430DE" w:rsidP="006430DE">
      <w:r>
        <w:rPr>
          <w:rFonts w:hint="eastAsia"/>
        </w:rPr>
        <w:t xml:space="preserve">3. </w:t>
      </w:r>
      <w:r>
        <w:rPr>
          <w:rFonts w:hint="eastAsia"/>
        </w:rPr>
        <w:t>均方根误差（</w:t>
      </w:r>
      <w:r>
        <w:rPr>
          <w:rFonts w:hint="eastAsia"/>
        </w:rPr>
        <w:t>RMSE</w:t>
      </w:r>
      <w:r>
        <w:rPr>
          <w:rFonts w:hint="eastAsia"/>
        </w:rPr>
        <w:t>）：均方误差的平方根，与</w:t>
      </w:r>
      <w:r>
        <w:rPr>
          <w:rFonts w:hint="eastAsia"/>
        </w:rPr>
        <w:t xml:space="preserve"> MSE </w:t>
      </w:r>
      <w:r>
        <w:rPr>
          <w:rFonts w:hint="eastAsia"/>
        </w:rPr>
        <w:t>类似，值越小表示模型拟合效果越好。</w:t>
      </w:r>
    </w:p>
    <w:p w14:paraId="53A2C462" w14:textId="7C2CF2E1" w:rsidR="006430DE" w:rsidRDefault="006430DE" w:rsidP="006430DE">
      <m:oMathPara>
        <m:oMath>
          <m:r>
            <m:rPr>
              <m:lit/>
            </m:rPr>
            <w:rPr>
              <w:rFonts w:ascii="Cambria Math" w:hAnsi="Cambria Math"/>
            </w:rPr>
            <m:t>[</m:t>
          </m:r>
          <m:r>
            <m:rPr>
              <m:nor/>
            </m:rPr>
            <w:rPr>
              <w:rFonts w:ascii="Cambria Math" w:hAnsi="Cambria Math"/>
            </w:rPr>
            <m:t>RMSE</m:t>
          </m:r>
          <m:r>
            <w:rPr>
              <w:rFonts w:ascii="Cambria Math" w:hAnsi="Cambria Math"/>
            </w:rPr>
            <m:t>=</m:t>
          </m:r>
          <m:rad>
            <m:radPr>
              <m:degHide m:val="1"/>
              <m:ctrlPr>
                <w:rPr>
                  <w:rFonts w:ascii="Cambria Math" w:hAnsi="Cambria Math"/>
                </w:rPr>
              </m:ctrlPr>
            </m:radPr>
            <m:deg/>
            <m:e>
              <m:r>
                <m:rPr>
                  <m:nor/>
                </m:rPr>
                <w:rPr>
                  <w:rFonts w:ascii="Cambria Math" w:hAnsi="Cambria Math"/>
                </w:rPr>
                <m:t>MSE</m:t>
              </m:r>
            </m:e>
          </m:rad>
          <m:r>
            <m:rPr>
              <m:lit/>
            </m:rPr>
            <w:rPr>
              <w:rFonts w:ascii="Cambria Math" w:hAnsi="Cambria Math"/>
            </w:rPr>
            <m:t>]</m:t>
          </m:r>
        </m:oMath>
      </m:oMathPara>
    </w:p>
    <w:p w14:paraId="3969FCC5" w14:textId="139CA773" w:rsidR="006430DE" w:rsidRDefault="006430DE" w:rsidP="006430DE">
      <w:r>
        <w:rPr>
          <w:rFonts w:hint="eastAsia"/>
        </w:rPr>
        <w:t xml:space="preserve"> </w:t>
      </w:r>
      <w:r>
        <w:rPr>
          <w:rFonts w:hint="eastAsia"/>
        </w:rPr>
        <w:t>（</w:t>
      </w:r>
      <w:r w:rsidR="00BB1E91">
        <w:rPr>
          <w:rFonts w:hint="eastAsia"/>
        </w:rPr>
        <w:t>六</w:t>
      </w:r>
      <w:r>
        <w:rPr>
          <w:rFonts w:hint="eastAsia"/>
        </w:rPr>
        <w:t>）蒙特卡洛模拟</w:t>
      </w:r>
    </w:p>
    <w:p w14:paraId="3212D2D5" w14:textId="77777777" w:rsidR="006430DE" w:rsidRDefault="006430DE" w:rsidP="006430DE">
      <w:r>
        <w:rPr>
          <w:rFonts w:hint="eastAsia"/>
        </w:rPr>
        <w:t>为了评估模型参数的不确定度，本文采用蒙特卡洛模拟方法生成大量模拟数据，并对模拟数据进行拟合，统计模型参数的分布特性。具体步骤如下：</w:t>
      </w:r>
    </w:p>
    <w:p w14:paraId="172EF0E0" w14:textId="03925FA9" w:rsidR="006430DE" w:rsidRDefault="006430DE" w:rsidP="006430DE">
      <w:r>
        <w:rPr>
          <w:rFonts w:hint="eastAsia"/>
        </w:rPr>
        <w:t xml:space="preserve">1. </w:t>
      </w:r>
      <w:r>
        <w:rPr>
          <w:rFonts w:hint="eastAsia"/>
        </w:rPr>
        <w:t>数据生成：基于原始数据的残差分布，生成模拟数据。利用残差的均值和标准差，通过正态分布生成模拟残差，并将其加到原始数据上，得到模拟数据。</w:t>
      </w:r>
    </w:p>
    <w:p w14:paraId="7EDB7D64" w14:textId="3D685A73" w:rsidR="006430DE" w:rsidRDefault="006430DE" w:rsidP="006430DE">
      <w:r>
        <w:rPr>
          <w:rFonts w:hint="eastAsia"/>
        </w:rPr>
        <w:t xml:space="preserve">2. </w:t>
      </w:r>
      <w:r>
        <w:rPr>
          <w:rFonts w:hint="eastAsia"/>
        </w:rPr>
        <w:t>参数估计：对每组模拟数据进行拟合，得到模型参数的估计值。</w:t>
      </w:r>
    </w:p>
    <w:p w14:paraId="1DF6F293" w14:textId="77777777" w:rsidR="006430DE" w:rsidRDefault="006430DE" w:rsidP="006430DE">
      <w:r>
        <w:rPr>
          <w:rFonts w:hint="eastAsia"/>
        </w:rPr>
        <w:t xml:space="preserve">3. </w:t>
      </w:r>
      <w:r>
        <w:rPr>
          <w:rFonts w:hint="eastAsia"/>
        </w:rPr>
        <w:t>统计分析：计算模型参数的均值和标准差，评估参数的不确定度。</w:t>
      </w:r>
    </w:p>
    <w:p w14:paraId="436A8AF9" w14:textId="2654CADB" w:rsidR="006430DE" w:rsidRDefault="006430DE" w:rsidP="006430DE">
      <w:r>
        <w:rPr>
          <w:rFonts w:hint="eastAsia"/>
        </w:rPr>
        <w:t xml:space="preserve"> </w:t>
      </w:r>
      <w:r>
        <w:rPr>
          <w:rFonts w:hint="eastAsia"/>
        </w:rPr>
        <w:t>蒙特卡洛模拟步骤</w:t>
      </w:r>
    </w:p>
    <w:p w14:paraId="696252BD" w14:textId="4B2D299E" w:rsidR="006430DE" w:rsidRDefault="006430DE" w:rsidP="006430DE">
      <w:r>
        <w:rPr>
          <w:rFonts w:hint="eastAsia"/>
        </w:rPr>
        <w:t xml:space="preserve">1. </w:t>
      </w:r>
      <w:r>
        <w:rPr>
          <w:rFonts w:hint="eastAsia"/>
        </w:rPr>
        <w:t>读取数据：读取原始数据和残差数据。</w:t>
      </w:r>
    </w:p>
    <w:p w14:paraId="7C0D119F" w14:textId="4BCD7F2B" w:rsidR="006430DE" w:rsidRDefault="006430DE" w:rsidP="006430DE">
      <w:r>
        <w:rPr>
          <w:rFonts w:hint="eastAsia"/>
        </w:rPr>
        <w:t xml:space="preserve">2. </w:t>
      </w:r>
      <w:r>
        <w:rPr>
          <w:rFonts w:hint="eastAsia"/>
        </w:rPr>
        <w:t>生成模拟数据：基于残差的均值和标准差，生成模拟数据。</w:t>
      </w:r>
    </w:p>
    <w:p w14:paraId="1C69EF5C" w14:textId="07AC7A07" w:rsidR="006430DE" w:rsidRDefault="006430DE" w:rsidP="006430DE">
      <w:r>
        <w:rPr>
          <w:rFonts w:hint="eastAsia"/>
        </w:rPr>
        <w:t xml:space="preserve">3. </w:t>
      </w:r>
      <w:r>
        <w:rPr>
          <w:rFonts w:hint="eastAsia"/>
        </w:rPr>
        <w:t>模型拟合：对每组模拟数据进行模型拟合，得到模型参数。</w:t>
      </w:r>
    </w:p>
    <w:p w14:paraId="08544B1B" w14:textId="77777777" w:rsidR="006430DE" w:rsidRDefault="006430DE" w:rsidP="006430DE">
      <w:r>
        <w:rPr>
          <w:rFonts w:hint="eastAsia"/>
        </w:rPr>
        <w:t xml:space="preserve">4. </w:t>
      </w:r>
      <w:r>
        <w:rPr>
          <w:rFonts w:hint="eastAsia"/>
        </w:rPr>
        <w:t>统计分析：计算模型参数的均值、标准差，并进行正态性检验。</w:t>
      </w:r>
    </w:p>
    <w:p w14:paraId="283D1ADF" w14:textId="77777777" w:rsidR="006430DE" w:rsidRDefault="006430DE" w:rsidP="006430DE">
      <w:r>
        <w:rPr>
          <w:rFonts w:hint="eastAsia"/>
        </w:rPr>
        <w:t xml:space="preserve"> </w:t>
      </w:r>
      <w:r>
        <w:rPr>
          <w:rFonts w:hint="eastAsia"/>
        </w:rPr>
        <w:t>三、结果与分析</w:t>
      </w:r>
    </w:p>
    <w:p w14:paraId="6D36D2A8" w14:textId="24D20601" w:rsidR="006430DE" w:rsidRDefault="006430DE" w:rsidP="006430DE">
      <w:r>
        <w:rPr>
          <w:rFonts w:hint="eastAsia"/>
        </w:rPr>
        <w:t xml:space="preserve"> </w:t>
      </w:r>
      <w:r>
        <w:rPr>
          <w:rFonts w:hint="eastAsia"/>
        </w:rPr>
        <w:t>（一）分段拟合结果</w:t>
      </w:r>
    </w:p>
    <w:p w14:paraId="72CF7FE8" w14:textId="246F64BA" w:rsidR="006430DE" w:rsidRDefault="006430DE" w:rsidP="006430DE">
      <w:r>
        <w:rPr>
          <w:rFonts w:hint="eastAsia"/>
        </w:rPr>
        <w:t>以</w:t>
      </w:r>
      <w:r>
        <w:rPr>
          <w:rFonts w:hint="eastAsia"/>
        </w:rPr>
        <w:t xml:space="preserve"> </w:t>
      </w:r>
      <w:r>
        <w:rPr>
          <w:rFonts w:hint="eastAsia"/>
        </w:rPr>
        <w:t>±</w:t>
      </w:r>
      <w:r>
        <w:rPr>
          <w:rFonts w:hint="eastAsia"/>
        </w:rPr>
        <w:t>30</w:t>
      </w:r>
      <w:r>
        <w:rPr>
          <w:rFonts w:hint="eastAsia"/>
        </w:rPr>
        <w:t>°</w:t>
      </w:r>
      <w:r>
        <w:rPr>
          <w:rFonts w:hint="eastAsia"/>
        </w:rPr>
        <w:t xml:space="preserve"> </w:t>
      </w:r>
      <w:r>
        <w:rPr>
          <w:rFonts w:hint="eastAsia"/>
        </w:rPr>
        <w:t>分段为例，展示了不同模型的拟合结果，包括拟合曲线、残差分布、残差直方图和残差散点图。结果显示，随着模型复杂度的增加（从一次项到包含常数项、一次项和三次项），模型的拟合效果逐渐改善，</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值提高，</w:t>
      </w:r>
      <w:r>
        <w:rPr>
          <w:rFonts w:hint="eastAsia"/>
        </w:rPr>
        <w:t xml:space="preserve">MSE </w:t>
      </w:r>
      <w:r>
        <w:rPr>
          <w:rFonts w:hint="eastAsia"/>
        </w:rPr>
        <w:t>值降低。</w:t>
      </w:r>
    </w:p>
    <w:tbl>
      <w:tblPr>
        <w:tblStyle w:val="af2"/>
        <w:tblW w:w="0" w:type="auto"/>
        <w:tblLook w:val="04A0" w:firstRow="1" w:lastRow="0" w:firstColumn="1" w:lastColumn="0" w:noHBand="0" w:noVBand="1"/>
      </w:tblPr>
      <w:tblGrid>
        <w:gridCol w:w="4261"/>
        <w:gridCol w:w="4261"/>
      </w:tblGrid>
      <w:tr w:rsidR="006349BB" w14:paraId="30B190F0" w14:textId="77777777" w:rsidTr="006430DE">
        <w:tc>
          <w:tcPr>
            <w:tcW w:w="4261" w:type="dxa"/>
          </w:tcPr>
          <w:p w14:paraId="4E47AC76" w14:textId="43832597" w:rsidR="006430DE" w:rsidRDefault="006349BB" w:rsidP="006430DE">
            <w:r w:rsidRPr="006349BB">
              <w:rPr>
                <w:noProof/>
              </w:rPr>
              <w:drawing>
                <wp:inline distT="0" distB="0" distL="0" distR="0" wp14:anchorId="1945EF98" wp14:editId="7A4C25EB">
                  <wp:extent cx="1925782" cy="1684422"/>
                  <wp:effectExtent l="0" t="0" r="0" b="0"/>
                  <wp:docPr id="1188712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12968" name=""/>
                          <pic:cNvPicPr/>
                        </pic:nvPicPr>
                        <pic:blipFill>
                          <a:blip r:embed="rId6"/>
                          <a:stretch>
                            <a:fillRect/>
                          </a:stretch>
                        </pic:blipFill>
                        <pic:spPr>
                          <a:xfrm>
                            <a:off x="0" y="0"/>
                            <a:ext cx="1932231" cy="1690062"/>
                          </a:xfrm>
                          <a:prstGeom prst="rect">
                            <a:avLst/>
                          </a:prstGeom>
                        </pic:spPr>
                      </pic:pic>
                    </a:graphicData>
                  </a:graphic>
                </wp:inline>
              </w:drawing>
            </w:r>
          </w:p>
        </w:tc>
        <w:tc>
          <w:tcPr>
            <w:tcW w:w="4261" w:type="dxa"/>
          </w:tcPr>
          <w:p w14:paraId="2EAFFE0A" w14:textId="09127561" w:rsidR="006430DE" w:rsidRDefault="006349BB" w:rsidP="006430DE">
            <w:r w:rsidRPr="006349BB">
              <w:rPr>
                <w:noProof/>
              </w:rPr>
              <w:drawing>
                <wp:inline distT="0" distB="0" distL="0" distR="0" wp14:anchorId="242DC9A1" wp14:editId="7C0EF12E">
                  <wp:extent cx="1915547" cy="1669473"/>
                  <wp:effectExtent l="0" t="0" r="8890" b="6985"/>
                  <wp:docPr id="1182191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91073" name=""/>
                          <pic:cNvPicPr/>
                        </pic:nvPicPr>
                        <pic:blipFill>
                          <a:blip r:embed="rId7"/>
                          <a:stretch>
                            <a:fillRect/>
                          </a:stretch>
                        </pic:blipFill>
                        <pic:spPr>
                          <a:xfrm>
                            <a:off x="0" y="0"/>
                            <a:ext cx="1927765" cy="1680122"/>
                          </a:xfrm>
                          <a:prstGeom prst="rect">
                            <a:avLst/>
                          </a:prstGeom>
                        </pic:spPr>
                      </pic:pic>
                    </a:graphicData>
                  </a:graphic>
                </wp:inline>
              </w:drawing>
            </w:r>
          </w:p>
        </w:tc>
      </w:tr>
      <w:tr w:rsidR="006349BB" w:rsidRPr="006349BB" w14:paraId="2B2219A1" w14:textId="77777777" w:rsidTr="006430DE">
        <w:tc>
          <w:tcPr>
            <w:tcW w:w="4261" w:type="dxa"/>
          </w:tcPr>
          <w:p w14:paraId="27120FB8" w14:textId="19B75459" w:rsidR="006430DE" w:rsidRPr="006349BB" w:rsidRDefault="006349BB" w:rsidP="006430DE">
            <w:pPr>
              <w:rPr>
                <w:sz w:val="15"/>
                <w:szCs w:val="15"/>
              </w:rPr>
            </w:pPr>
            <w:r w:rsidRPr="006349BB">
              <w:rPr>
                <w:rFonts w:hint="eastAsia"/>
                <w:sz w:val="15"/>
                <w:szCs w:val="15"/>
              </w:rPr>
              <w:t>一阶模型在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分段的拟合曲线对比图</w:t>
            </w:r>
          </w:p>
        </w:tc>
        <w:tc>
          <w:tcPr>
            <w:tcW w:w="4261" w:type="dxa"/>
          </w:tcPr>
          <w:p w14:paraId="7AF1D916" w14:textId="0689608D" w:rsidR="006430DE" w:rsidRPr="006349BB" w:rsidRDefault="006349BB" w:rsidP="006430DE">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常数项模型在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分段的拟合曲线对比图</w:t>
            </w:r>
          </w:p>
        </w:tc>
      </w:tr>
      <w:tr w:rsidR="006349BB" w14:paraId="1B6E20E2" w14:textId="77777777" w:rsidTr="006430DE">
        <w:tc>
          <w:tcPr>
            <w:tcW w:w="4261" w:type="dxa"/>
          </w:tcPr>
          <w:p w14:paraId="563DFA0C" w14:textId="2B72F8D0" w:rsidR="006430DE" w:rsidRDefault="006349BB" w:rsidP="006430DE">
            <w:r w:rsidRPr="006349BB">
              <w:rPr>
                <w:noProof/>
              </w:rPr>
              <w:drawing>
                <wp:inline distT="0" distB="0" distL="0" distR="0" wp14:anchorId="74C01AB4" wp14:editId="203BA389">
                  <wp:extent cx="1787679" cy="1565564"/>
                  <wp:effectExtent l="0" t="0" r="3175" b="0"/>
                  <wp:docPr id="148346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65722" name=""/>
                          <pic:cNvPicPr/>
                        </pic:nvPicPr>
                        <pic:blipFill>
                          <a:blip r:embed="rId8"/>
                          <a:stretch>
                            <a:fillRect/>
                          </a:stretch>
                        </pic:blipFill>
                        <pic:spPr>
                          <a:xfrm>
                            <a:off x="0" y="0"/>
                            <a:ext cx="1800237" cy="1576562"/>
                          </a:xfrm>
                          <a:prstGeom prst="rect">
                            <a:avLst/>
                          </a:prstGeom>
                        </pic:spPr>
                      </pic:pic>
                    </a:graphicData>
                  </a:graphic>
                </wp:inline>
              </w:drawing>
            </w:r>
          </w:p>
        </w:tc>
        <w:tc>
          <w:tcPr>
            <w:tcW w:w="4261" w:type="dxa"/>
          </w:tcPr>
          <w:p w14:paraId="22AE7FEB" w14:textId="50E12F89" w:rsidR="006430DE" w:rsidRDefault="006349BB" w:rsidP="006430DE">
            <w:r w:rsidRPr="006349BB">
              <w:rPr>
                <w:noProof/>
              </w:rPr>
              <w:drawing>
                <wp:inline distT="0" distB="0" distL="0" distR="0" wp14:anchorId="69E9750E" wp14:editId="5C954EC5">
                  <wp:extent cx="1806767" cy="1572491"/>
                  <wp:effectExtent l="0" t="0" r="3175" b="8890"/>
                  <wp:docPr id="947303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03213" name=""/>
                          <pic:cNvPicPr/>
                        </pic:nvPicPr>
                        <pic:blipFill>
                          <a:blip r:embed="rId9"/>
                          <a:stretch>
                            <a:fillRect/>
                          </a:stretch>
                        </pic:blipFill>
                        <pic:spPr>
                          <a:xfrm>
                            <a:off x="0" y="0"/>
                            <a:ext cx="1823984" cy="1587475"/>
                          </a:xfrm>
                          <a:prstGeom prst="rect">
                            <a:avLst/>
                          </a:prstGeom>
                        </pic:spPr>
                      </pic:pic>
                    </a:graphicData>
                  </a:graphic>
                </wp:inline>
              </w:drawing>
            </w:r>
          </w:p>
        </w:tc>
      </w:tr>
      <w:tr w:rsidR="006349BB" w:rsidRPr="006349BB" w14:paraId="404B4458" w14:textId="77777777" w:rsidTr="00261745">
        <w:tc>
          <w:tcPr>
            <w:tcW w:w="4261" w:type="dxa"/>
          </w:tcPr>
          <w:p w14:paraId="519A292A" w14:textId="26248B11"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三阶模型在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分段的拟合曲线对比图</w:t>
            </w:r>
          </w:p>
        </w:tc>
        <w:tc>
          <w:tcPr>
            <w:tcW w:w="4261" w:type="dxa"/>
          </w:tcPr>
          <w:p w14:paraId="2229FFE9" w14:textId="7F3E32E0"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三阶</w:t>
            </w:r>
            <w:r w:rsidRPr="006349BB">
              <w:rPr>
                <w:rFonts w:hint="eastAsia"/>
                <w:sz w:val="15"/>
                <w:szCs w:val="15"/>
              </w:rPr>
              <w:t>+</w:t>
            </w:r>
            <w:r w:rsidRPr="006349BB">
              <w:rPr>
                <w:rFonts w:hint="eastAsia"/>
                <w:sz w:val="15"/>
                <w:szCs w:val="15"/>
              </w:rPr>
              <w:t>常数项模型在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分段的拟合曲线对比图</w:t>
            </w:r>
          </w:p>
        </w:tc>
      </w:tr>
    </w:tbl>
    <w:p w14:paraId="1F239518" w14:textId="48E5F976" w:rsidR="006430DE" w:rsidRDefault="006430DE" w:rsidP="006430DE">
      <w:r>
        <w:rPr>
          <w:rFonts w:hint="eastAsia"/>
        </w:rPr>
        <w:t xml:space="preserve">- </w:t>
      </w:r>
      <w:r>
        <w:rPr>
          <w:rFonts w:hint="eastAsia"/>
        </w:rPr>
        <w:t>图</w:t>
      </w:r>
      <w:r>
        <w:rPr>
          <w:rFonts w:hint="eastAsia"/>
        </w:rPr>
        <w:t xml:space="preserve"> 1</w:t>
      </w:r>
      <w:r>
        <w:rPr>
          <w:rFonts w:hint="eastAsia"/>
        </w:rPr>
        <w:t>：不同模型在</w:t>
      </w:r>
      <w:r>
        <w:rPr>
          <w:rFonts w:hint="eastAsia"/>
        </w:rPr>
        <w:t xml:space="preserve"> </w:t>
      </w:r>
      <w:r>
        <w:rPr>
          <w:rFonts w:hint="eastAsia"/>
        </w:rPr>
        <w:t>±</w:t>
      </w:r>
      <w:r>
        <w:rPr>
          <w:rFonts w:hint="eastAsia"/>
        </w:rPr>
        <w:t>30</w:t>
      </w:r>
      <w:r>
        <w:rPr>
          <w:rFonts w:hint="eastAsia"/>
        </w:rPr>
        <w:t>°</w:t>
      </w:r>
      <w:r>
        <w:rPr>
          <w:rFonts w:hint="eastAsia"/>
        </w:rPr>
        <w:t xml:space="preserve"> </w:t>
      </w:r>
      <w:r>
        <w:rPr>
          <w:rFonts w:hint="eastAsia"/>
        </w:rPr>
        <w:t>分段的拟合曲线对比图，展示各模型对数据的拟合效果</w:t>
      </w:r>
      <w:r w:rsidR="008F17AF">
        <w:rPr>
          <w:rFonts w:hint="eastAsia"/>
        </w:rPr>
        <w:t>，三次项模型在广泛角度范围内的拟合效果对比图，展示其优越的拟合性能。</w:t>
      </w:r>
      <w:r>
        <w:rPr>
          <w:rFonts w:hint="eastAsia"/>
        </w:rPr>
        <w:t>。</w:t>
      </w:r>
    </w:p>
    <w:tbl>
      <w:tblPr>
        <w:tblStyle w:val="af2"/>
        <w:tblW w:w="0" w:type="auto"/>
        <w:tblLook w:val="04A0" w:firstRow="1" w:lastRow="0" w:firstColumn="1" w:lastColumn="0" w:noHBand="0" w:noVBand="1"/>
      </w:tblPr>
      <w:tblGrid>
        <w:gridCol w:w="4165"/>
        <w:gridCol w:w="4357"/>
      </w:tblGrid>
      <w:tr w:rsidR="008F4978" w14:paraId="1303AB00" w14:textId="77777777" w:rsidTr="00261745">
        <w:tc>
          <w:tcPr>
            <w:tcW w:w="4261" w:type="dxa"/>
          </w:tcPr>
          <w:p w14:paraId="1CE833B5" w14:textId="637C5981" w:rsidR="006349BB" w:rsidRDefault="008F4978" w:rsidP="00261745">
            <w:r w:rsidRPr="008F4978">
              <w:rPr>
                <w:noProof/>
              </w:rPr>
              <w:lastRenderedPageBreak/>
              <w:drawing>
                <wp:inline distT="0" distB="0" distL="0" distR="0" wp14:anchorId="34828C18" wp14:editId="5A3C2EFB">
                  <wp:extent cx="2551892" cy="1265500"/>
                  <wp:effectExtent l="0" t="0" r="1270" b="0"/>
                  <wp:docPr id="188659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265" name=""/>
                          <pic:cNvPicPr/>
                        </pic:nvPicPr>
                        <pic:blipFill>
                          <a:blip r:embed="rId10"/>
                          <a:stretch>
                            <a:fillRect/>
                          </a:stretch>
                        </pic:blipFill>
                        <pic:spPr>
                          <a:xfrm>
                            <a:off x="0" y="0"/>
                            <a:ext cx="2597317" cy="1288026"/>
                          </a:xfrm>
                          <a:prstGeom prst="rect">
                            <a:avLst/>
                          </a:prstGeom>
                        </pic:spPr>
                      </pic:pic>
                    </a:graphicData>
                  </a:graphic>
                </wp:inline>
              </w:drawing>
            </w:r>
          </w:p>
        </w:tc>
        <w:tc>
          <w:tcPr>
            <w:tcW w:w="4261" w:type="dxa"/>
          </w:tcPr>
          <w:p w14:paraId="1314761B" w14:textId="21E8999C" w:rsidR="006349BB" w:rsidRDefault="008F4978" w:rsidP="00261745">
            <w:r w:rsidRPr="008F4978">
              <w:rPr>
                <w:noProof/>
              </w:rPr>
              <w:drawing>
                <wp:inline distT="0" distB="0" distL="0" distR="0" wp14:anchorId="7359A9AB" wp14:editId="6BB14D7F">
                  <wp:extent cx="2378710" cy="1177613"/>
                  <wp:effectExtent l="0" t="0" r="2540" b="3810"/>
                  <wp:docPr id="1268622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22110" name=""/>
                          <pic:cNvPicPr/>
                        </pic:nvPicPr>
                        <pic:blipFill>
                          <a:blip r:embed="rId11"/>
                          <a:stretch>
                            <a:fillRect/>
                          </a:stretch>
                        </pic:blipFill>
                        <pic:spPr>
                          <a:xfrm>
                            <a:off x="0" y="0"/>
                            <a:ext cx="2399697" cy="1188003"/>
                          </a:xfrm>
                          <a:prstGeom prst="rect">
                            <a:avLst/>
                          </a:prstGeom>
                        </pic:spPr>
                      </pic:pic>
                    </a:graphicData>
                  </a:graphic>
                </wp:inline>
              </w:drawing>
            </w:r>
          </w:p>
        </w:tc>
      </w:tr>
      <w:tr w:rsidR="008F4978" w:rsidRPr="006349BB" w14:paraId="72D8AB21" w14:textId="77777777" w:rsidTr="00261745">
        <w:tc>
          <w:tcPr>
            <w:tcW w:w="4261" w:type="dxa"/>
          </w:tcPr>
          <w:p w14:paraId="0EC3D387" w14:textId="5760B008" w:rsidR="006349BB" w:rsidRPr="006349BB" w:rsidRDefault="006349BB" w:rsidP="00261745">
            <w:pPr>
              <w:rPr>
                <w:sz w:val="15"/>
                <w:szCs w:val="15"/>
              </w:rPr>
            </w:pPr>
            <w:r w:rsidRPr="006349BB">
              <w:rPr>
                <w:rFonts w:hint="eastAsia"/>
                <w:sz w:val="15"/>
                <w:szCs w:val="15"/>
              </w:rPr>
              <w:t>一阶模型在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残差分布</w:t>
            </w:r>
            <w:r w:rsidR="008F4978" w:rsidRPr="006349BB">
              <w:rPr>
                <w:rFonts w:hint="eastAsia"/>
                <w:sz w:val="15"/>
                <w:szCs w:val="15"/>
              </w:rPr>
              <w:t>图</w:t>
            </w:r>
          </w:p>
        </w:tc>
        <w:tc>
          <w:tcPr>
            <w:tcW w:w="4261" w:type="dxa"/>
          </w:tcPr>
          <w:p w14:paraId="0996A22F" w14:textId="55D9CF89"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常数项模型在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残差分布</w:t>
            </w:r>
            <w:r w:rsidR="008F4978" w:rsidRPr="006349BB">
              <w:rPr>
                <w:rFonts w:hint="eastAsia"/>
                <w:sz w:val="15"/>
                <w:szCs w:val="15"/>
              </w:rPr>
              <w:t>图</w:t>
            </w:r>
          </w:p>
        </w:tc>
      </w:tr>
      <w:tr w:rsidR="008F4978" w14:paraId="55C0D075" w14:textId="77777777" w:rsidTr="00261745">
        <w:tc>
          <w:tcPr>
            <w:tcW w:w="4261" w:type="dxa"/>
          </w:tcPr>
          <w:p w14:paraId="7D2A0AD1" w14:textId="34D5333B" w:rsidR="006349BB" w:rsidRDefault="008F4978" w:rsidP="00261745">
            <w:r w:rsidRPr="008F4978">
              <w:rPr>
                <w:noProof/>
              </w:rPr>
              <w:drawing>
                <wp:inline distT="0" distB="0" distL="0" distR="0" wp14:anchorId="721B1C79" wp14:editId="08BA574A">
                  <wp:extent cx="2579601" cy="1263402"/>
                  <wp:effectExtent l="0" t="0" r="0" b="0"/>
                  <wp:docPr id="687806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6551" name=""/>
                          <pic:cNvPicPr/>
                        </pic:nvPicPr>
                        <pic:blipFill>
                          <a:blip r:embed="rId12"/>
                          <a:stretch>
                            <a:fillRect/>
                          </a:stretch>
                        </pic:blipFill>
                        <pic:spPr>
                          <a:xfrm>
                            <a:off x="0" y="0"/>
                            <a:ext cx="2598342" cy="1272581"/>
                          </a:xfrm>
                          <a:prstGeom prst="rect">
                            <a:avLst/>
                          </a:prstGeom>
                        </pic:spPr>
                      </pic:pic>
                    </a:graphicData>
                  </a:graphic>
                </wp:inline>
              </w:drawing>
            </w:r>
          </w:p>
        </w:tc>
        <w:tc>
          <w:tcPr>
            <w:tcW w:w="4261" w:type="dxa"/>
          </w:tcPr>
          <w:p w14:paraId="50EE019D" w14:textId="2ED89E5B" w:rsidR="006349BB" w:rsidRDefault="008F4978" w:rsidP="00261745">
            <w:r w:rsidRPr="008F4978">
              <w:rPr>
                <w:noProof/>
              </w:rPr>
              <w:drawing>
                <wp:inline distT="0" distB="0" distL="0" distR="0" wp14:anchorId="473FCDD8" wp14:editId="262789D5">
                  <wp:extent cx="2696873" cy="1343891"/>
                  <wp:effectExtent l="0" t="0" r="8255" b="8890"/>
                  <wp:docPr id="647229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9733" name=""/>
                          <pic:cNvPicPr/>
                        </pic:nvPicPr>
                        <pic:blipFill>
                          <a:blip r:embed="rId13"/>
                          <a:stretch>
                            <a:fillRect/>
                          </a:stretch>
                        </pic:blipFill>
                        <pic:spPr>
                          <a:xfrm>
                            <a:off x="0" y="0"/>
                            <a:ext cx="2727231" cy="1359019"/>
                          </a:xfrm>
                          <a:prstGeom prst="rect">
                            <a:avLst/>
                          </a:prstGeom>
                        </pic:spPr>
                      </pic:pic>
                    </a:graphicData>
                  </a:graphic>
                </wp:inline>
              </w:drawing>
            </w:r>
          </w:p>
        </w:tc>
      </w:tr>
      <w:tr w:rsidR="008F4978" w:rsidRPr="006349BB" w14:paraId="48D5A343" w14:textId="77777777" w:rsidTr="00261745">
        <w:tc>
          <w:tcPr>
            <w:tcW w:w="4261" w:type="dxa"/>
          </w:tcPr>
          <w:p w14:paraId="6109EBF9" w14:textId="4A7B199B"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三阶模型在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残差分布</w:t>
            </w:r>
            <w:r w:rsidR="008F4978" w:rsidRPr="006349BB">
              <w:rPr>
                <w:rFonts w:hint="eastAsia"/>
                <w:sz w:val="15"/>
                <w:szCs w:val="15"/>
              </w:rPr>
              <w:t>图</w:t>
            </w:r>
          </w:p>
        </w:tc>
        <w:tc>
          <w:tcPr>
            <w:tcW w:w="4261" w:type="dxa"/>
          </w:tcPr>
          <w:p w14:paraId="54AE96A2" w14:textId="4A88065F"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三阶</w:t>
            </w:r>
            <w:r w:rsidRPr="006349BB">
              <w:rPr>
                <w:rFonts w:hint="eastAsia"/>
                <w:sz w:val="15"/>
                <w:szCs w:val="15"/>
              </w:rPr>
              <w:t>+</w:t>
            </w:r>
            <w:r w:rsidRPr="006349BB">
              <w:rPr>
                <w:rFonts w:hint="eastAsia"/>
                <w:sz w:val="15"/>
                <w:szCs w:val="15"/>
              </w:rPr>
              <w:t>常数项模型在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残差分布</w:t>
            </w:r>
            <w:r w:rsidRPr="006349BB">
              <w:rPr>
                <w:rFonts w:hint="eastAsia"/>
                <w:sz w:val="15"/>
                <w:szCs w:val="15"/>
              </w:rPr>
              <w:t>图</w:t>
            </w:r>
          </w:p>
        </w:tc>
      </w:tr>
    </w:tbl>
    <w:p w14:paraId="331B7537" w14:textId="74F23A88" w:rsidR="006430DE" w:rsidRDefault="006430DE" w:rsidP="006430DE">
      <w:r>
        <w:rPr>
          <w:rFonts w:hint="eastAsia"/>
        </w:rPr>
        <w:t xml:space="preserve">- </w:t>
      </w:r>
      <w:r>
        <w:rPr>
          <w:rFonts w:hint="eastAsia"/>
        </w:rPr>
        <w:t>图</w:t>
      </w:r>
      <w:r>
        <w:rPr>
          <w:rFonts w:hint="eastAsia"/>
        </w:rPr>
        <w:t xml:space="preserve"> 2</w:t>
      </w:r>
      <w:r>
        <w:rPr>
          <w:rFonts w:hint="eastAsia"/>
        </w:rPr>
        <w:t>：各模型的残差</w:t>
      </w:r>
      <w:r w:rsidR="008F4978">
        <w:rPr>
          <w:rFonts w:hint="eastAsia"/>
        </w:rPr>
        <w:t>散点图，展示残差与拟合值之间的关系</w:t>
      </w:r>
      <w:r>
        <w:rPr>
          <w:rFonts w:hint="eastAsia"/>
        </w:rPr>
        <w:t>，显示残差的大小和分布情况。</w:t>
      </w:r>
    </w:p>
    <w:tbl>
      <w:tblPr>
        <w:tblStyle w:val="af2"/>
        <w:tblW w:w="0" w:type="auto"/>
        <w:tblLook w:val="04A0" w:firstRow="1" w:lastRow="0" w:firstColumn="1" w:lastColumn="0" w:noHBand="0" w:noVBand="1"/>
      </w:tblPr>
      <w:tblGrid>
        <w:gridCol w:w="4323"/>
        <w:gridCol w:w="4199"/>
      </w:tblGrid>
      <w:tr w:rsidR="008F4978" w14:paraId="3DD32DCE" w14:textId="77777777" w:rsidTr="00261745">
        <w:tc>
          <w:tcPr>
            <w:tcW w:w="4261" w:type="dxa"/>
          </w:tcPr>
          <w:p w14:paraId="1E457373" w14:textId="201D1D67" w:rsidR="006349BB" w:rsidRDefault="008F4978" w:rsidP="00261745">
            <w:r w:rsidRPr="008F4978">
              <w:rPr>
                <w:noProof/>
              </w:rPr>
              <w:drawing>
                <wp:inline distT="0" distB="0" distL="0" distR="0" wp14:anchorId="17FDB09E" wp14:editId="25A1A479">
                  <wp:extent cx="2694940" cy="1316647"/>
                  <wp:effectExtent l="0" t="0" r="0" b="0"/>
                  <wp:docPr id="2148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4339" name=""/>
                          <pic:cNvPicPr/>
                        </pic:nvPicPr>
                        <pic:blipFill>
                          <a:blip r:embed="rId14"/>
                          <a:stretch>
                            <a:fillRect/>
                          </a:stretch>
                        </pic:blipFill>
                        <pic:spPr>
                          <a:xfrm>
                            <a:off x="0" y="0"/>
                            <a:ext cx="2710634" cy="1324315"/>
                          </a:xfrm>
                          <a:prstGeom prst="rect">
                            <a:avLst/>
                          </a:prstGeom>
                        </pic:spPr>
                      </pic:pic>
                    </a:graphicData>
                  </a:graphic>
                </wp:inline>
              </w:drawing>
            </w:r>
          </w:p>
        </w:tc>
        <w:tc>
          <w:tcPr>
            <w:tcW w:w="4261" w:type="dxa"/>
          </w:tcPr>
          <w:p w14:paraId="696AB5F3" w14:textId="61DC01C7" w:rsidR="006349BB" w:rsidRDefault="008F4978" w:rsidP="00261745">
            <w:r w:rsidRPr="008F4978">
              <w:rPr>
                <w:noProof/>
              </w:rPr>
              <w:drawing>
                <wp:inline distT="0" distB="0" distL="0" distR="0" wp14:anchorId="503D1366" wp14:editId="6FABA19C">
                  <wp:extent cx="2614237" cy="1283828"/>
                  <wp:effectExtent l="0" t="0" r="0" b="0"/>
                  <wp:docPr id="122449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90219" name=""/>
                          <pic:cNvPicPr/>
                        </pic:nvPicPr>
                        <pic:blipFill>
                          <a:blip r:embed="rId15"/>
                          <a:stretch>
                            <a:fillRect/>
                          </a:stretch>
                        </pic:blipFill>
                        <pic:spPr>
                          <a:xfrm>
                            <a:off x="0" y="0"/>
                            <a:ext cx="2629403" cy="1291276"/>
                          </a:xfrm>
                          <a:prstGeom prst="rect">
                            <a:avLst/>
                          </a:prstGeom>
                        </pic:spPr>
                      </pic:pic>
                    </a:graphicData>
                  </a:graphic>
                </wp:inline>
              </w:drawing>
            </w:r>
          </w:p>
        </w:tc>
      </w:tr>
      <w:tr w:rsidR="008F4978" w:rsidRPr="006349BB" w14:paraId="05E3E34B" w14:textId="77777777" w:rsidTr="00261745">
        <w:tc>
          <w:tcPr>
            <w:tcW w:w="4261" w:type="dxa"/>
          </w:tcPr>
          <w:p w14:paraId="6990FB58" w14:textId="30DF4232" w:rsidR="006349BB" w:rsidRPr="006349BB" w:rsidRDefault="006349BB" w:rsidP="00261745">
            <w:pPr>
              <w:rPr>
                <w:sz w:val="15"/>
                <w:szCs w:val="15"/>
              </w:rPr>
            </w:pPr>
            <w:r w:rsidRPr="006349BB">
              <w:rPr>
                <w:rFonts w:hint="eastAsia"/>
                <w:sz w:val="15"/>
                <w:szCs w:val="15"/>
              </w:rPr>
              <w:t>一阶模型在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残差直方</w:t>
            </w:r>
            <w:r w:rsidR="008F4978" w:rsidRPr="006349BB">
              <w:rPr>
                <w:rFonts w:hint="eastAsia"/>
                <w:sz w:val="15"/>
                <w:szCs w:val="15"/>
              </w:rPr>
              <w:t>图</w:t>
            </w:r>
          </w:p>
        </w:tc>
        <w:tc>
          <w:tcPr>
            <w:tcW w:w="4261" w:type="dxa"/>
          </w:tcPr>
          <w:p w14:paraId="7A07520E" w14:textId="6F23E559"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常数项模型在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残差直方</w:t>
            </w:r>
            <w:r w:rsidRPr="006349BB">
              <w:rPr>
                <w:rFonts w:hint="eastAsia"/>
                <w:sz w:val="15"/>
                <w:szCs w:val="15"/>
              </w:rPr>
              <w:t>图</w:t>
            </w:r>
          </w:p>
        </w:tc>
      </w:tr>
      <w:tr w:rsidR="008F4978" w14:paraId="3976E5F0" w14:textId="77777777" w:rsidTr="00261745">
        <w:tc>
          <w:tcPr>
            <w:tcW w:w="4261" w:type="dxa"/>
          </w:tcPr>
          <w:p w14:paraId="12935FA2" w14:textId="63A61CE2" w:rsidR="006349BB" w:rsidRDefault="008F4978" w:rsidP="00261745">
            <w:r w:rsidRPr="008F4978">
              <w:rPr>
                <w:noProof/>
              </w:rPr>
              <w:drawing>
                <wp:inline distT="0" distB="0" distL="0" distR="0" wp14:anchorId="76AF067B" wp14:editId="22482C37">
                  <wp:extent cx="2676583" cy="1319601"/>
                  <wp:effectExtent l="0" t="0" r="0" b="0"/>
                  <wp:docPr id="641929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9275" name=""/>
                          <pic:cNvPicPr/>
                        </pic:nvPicPr>
                        <pic:blipFill>
                          <a:blip r:embed="rId16"/>
                          <a:stretch>
                            <a:fillRect/>
                          </a:stretch>
                        </pic:blipFill>
                        <pic:spPr>
                          <a:xfrm>
                            <a:off x="0" y="0"/>
                            <a:ext cx="2691445" cy="1326928"/>
                          </a:xfrm>
                          <a:prstGeom prst="rect">
                            <a:avLst/>
                          </a:prstGeom>
                        </pic:spPr>
                      </pic:pic>
                    </a:graphicData>
                  </a:graphic>
                </wp:inline>
              </w:drawing>
            </w:r>
          </w:p>
        </w:tc>
        <w:tc>
          <w:tcPr>
            <w:tcW w:w="4261" w:type="dxa"/>
          </w:tcPr>
          <w:p w14:paraId="3AC883D9" w14:textId="5B13E639" w:rsidR="006349BB" w:rsidRDefault="008F4978" w:rsidP="00261745">
            <w:r w:rsidRPr="008F4978">
              <w:rPr>
                <w:noProof/>
              </w:rPr>
              <w:drawing>
                <wp:inline distT="0" distB="0" distL="0" distR="0" wp14:anchorId="257400DC" wp14:editId="01B6A4C6">
                  <wp:extent cx="2565746" cy="1264030"/>
                  <wp:effectExtent l="0" t="0" r="6350" b="0"/>
                  <wp:docPr id="1351135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5848" name=""/>
                          <pic:cNvPicPr/>
                        </pic:nvPicPr>
                        <pic:blipFill>
                          <a:blip r:embed="rId17"/>
                          <a:stretch>
                            <a:fillRect/>
                          </a:stretch>
                        </pic:blipFill>
                        <pic:spPr>
                          <a:xfrm>
                            <a:off x="0" y="0"/>
                            <a:ext cx="2591094" cy="1276518"/>
                          </a:xfrm>
                          <a:prstGeom prst="rect">
                            <a:avLst/>
                          </a:prstGeom>
                        </pic:spPr>
                      </pic:pic>
                    </a:graphicData>
                  </a:graphic>
                </wp:inline>
              </w:drawing>
            </w:r>
          </w:p>
        </w:tc>
      </w:tr>
      <w:tr w:rsidR="008F4978" w:rsidRPr="006349BB" w14:paraId="3D989D61" w14:textId="77777777" w:rsidTr="00261745">
        <w:tc>
          <w:tcPr>
            <w:tcW w:w="4261" w:type="dxa"/>
          </w:tcPr>
          <w:p w14:paraId="215FF451" w14:textId="68351A25"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三阶模型在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残差直方</w:t>
            </w:r>
            <w:r w:rsidR="008F4978" w:rsidRPr="006349BB">
              <w:rPr>
                <w:rFonts w:hint="eastAsia"/>
                <w:sz w:val="15"/>
                <w:szCs w:val="15"/>
              </w:rPr>
              <w:t>图</w:t>
            </w:r>
          </w:p>
        </w:tc>
        <w:tc>
          <w:tcPr>
            <w:tcW w:w="4261" w:type="dxa"/>
          </w:tcPr>
          <w:p w14:paraId="792C8FE1" w14:textId="238AA785" w:rsidR="006349BB" w:rsidRPr="006349BB" w:rsidRDefault="006349BB"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三阶</w:t>
            </w:r>
            <w:r w:rsidRPr="006349BB">
              <w:rPr>
                <w:rFonts w:hint="eastAsia"/>
                <w:sz w:val="15"/>
                <w:szCs w:val="15"/>
              </w:rPr>
              <w:t>+</w:t>
            </w:r>
            <w:r w:rsidRPr="006349BB">
              <w:rPr>
                <w:rFonts w:hint="eastAsia"/>
                <w:sz w:val="15"/>
                <w:szCs w:val="15"/>
              </w:rPr>
              <w:t>常数项模型在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w:t>
            </w:r>
            <w:r w:rsidR="008F4978">
              <w:rPr>
                <w:rFonts w:hint="eastAsia"/>
                <w:sz w:val="15"/>
                <w:szCs w:val="15"/>
              </w:rPr>
              <w:t>残差直方</w:t>
            </w:r>
            <w:r w:rsidR="008F4978" w:rsidRPr="006349BB">
              <w:rPr>
                <w:rFonts w:hint="eastAsia"/>
                <w:sz w:val="15"/>
                <w:szCs w:val="15"/>
              </w:rPr>
              <w:t>图</w:t>
            </w:r>
          </w:p>
        </w:tc>
      </w:tr>
    </w:tbl>
    <w:p w14:paraId="3F6C7B00" w14:textId="20311AA9" w:rsidR="006430DE" w:rsidRDefault="006430DE" w:rsidP="006430DE">
      <w:r>
        <w:rPr>
          <w:rFonts w:hint="eastAsia"/>
        </w:rPr>
        <w:t xml:space="preserve">- </w:t>
      </w:r>
      <w:r>
        <w:rPr>
          <w:rFonts w:hint="eastAsia"/>
        </w:rPr>
        <w:t>图</w:t>
      </w:r>
      <w:r>
        <w:rPr>
          <w:rFonts w:hint="eastAsia"/>
        </w:rPr>
        <w:t xml:space="preserve"> 3</w:t>
      </w:r>
      <w:r>
        <w:rPr>
          <w:rFonts w:hint="eastAsia"/>
        </w:rPr>
        <w:t>：残差直方图，用于观察残差的分布形态。</w:t>
      </w:r>
    </w:p>
    <w:p w14:paraId="17219701" w14:textId="4AF288D2" w:rsidR="006430DE" w:rsidRDefault="006430DE" w:rsidP="006430DE">
      <w:r>
        <w:rPr>
          <w:rFonts w:hint="eastAsia"/>
        </w:rPr>
        <w:t>（二）模型比较</w:t>
      </w:r>
    </w:p>
    <w:p w14:paraId="11FDF742" w14:textId="068C2989" w:rsidR="006430DE" w:rsidRDefault="006430DE" w:rsidP="006430DE">
      <w:r>
        <w:rPr>
          <w:rFonts w:hint="eastAsia"/>
        </w:rPr>
        <w:t>对比了最小二乘法和最小条件数方法在不同模型结构下的拟合效果。发现对于简单的一次项模型，两种方法的拟合结果相近；而对于包含高次项和常数项的复杂模型，最小条件数方法在某些情况下能够获得更高的</w:t>
      </w:r>
      <w:r>
        <w:rPr>
          <w:rFonts w:hint="eastAsia"/>
        </w:rPr>
        <w:t xml:space="preserve"> </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 xml:space="preserve"> </w:t>
      </w:r>
      <w:r>
        <w:rPr>
          <w:rFonts w:hint="eastAsia"/>
        </w:rPr>
        <w:t>值和更低的</w:t>
      </w:r>
      <w:r>
        <w:rPr>
          <w:rFonts w:hint="eastAsia"/>
        </w:rPr>
        <w:t xml:space="preserve"> MSE </w:t>
      </w:r>
      <w:r>
        <w:rPr>
          <w:rFonts w:hint="eastAsia"/>
        </w:rPr>
        <w:t>值，表明其对数据的拟合能力更强。</w:t>
      </w:r>
    </w:p>
    <w:tbl>
      <w:tblPr>
        <w:tblStyle w:val="af2"/>
        <w:tblW w:w="0" w:type="auto"/>
        <w:tblLook w:val="04A0" w:firstRow="1" w:lastRow="0" w:firstColumn="1" w:lastColumn="0" w:noHBand="0" w:noVBand="1"/>
      </w:tblPr>
      <w:tblGrid>
        <w:gridCol w:w="3968"/>
        <w:gridCol w:w="4554"/>
      </w:tblGrid>
      <w:tr w:rsidR="00953F58" w14:paraId="63D63DC3" w14:textId="77777777" w:rsidTr="00D806DF">
        <w:tc>
          <w:tcPr>
            <w:tcW w:w="3936" w:type="dxa"/>
          </w:tcPr>
          <w:p w14:paraId="46CE989D" w14:textId="3EB4DEAD" w:rsidR="00D806DF" w:rsidRDefault="00D806DF" w:rsidP="006430DE">
            <w:r w:rsidRPr="00D806DF">
              <w:rPr>
                <w:noProof/>
              </w:rPr>
              <w:drawing>
                <wp:inline distT="0" distB="0" distL="0" distR="0" wp14:anchorId="3BCF6FD6" wp14:editId="692DDF51">
                  <wp:extent cx="2369127" cy="814650"/>
                  <wp:effectExtent l="0" t="0" r="0" b="5080"/>
                  <wp:docPr id="1213505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5018" name=""/>
                          <pic:cNvPicPr/>
                        </pic:nvPicPr>
                        <pic:blipFill>
                          <a:blip r:embed="rId18"/>
                          <a:stretch>
                            <a:fillRect/>
                          </a:stretch>
                        </pic:blipFill>
                        <pic:spPr>
                          <a:xfrm>
                            <a:off x="0" y="0"/>
                            <a:ext cx="2406782" cy="827598"/>
                          </a:xfrm>
                          <a:prstGeom prst="rect">
                            <a:avLst/>
                          </a:prstGeom>
                        </pic:spPr>
                      </pic:pic>
                    </a:graphicData>
                  </a:graphic>
                </wp:inline>
              </w:drawing>
            </w:r>
          </w:p>
        </w:tc>
        <w:tc>
          <w:tcPr>
            <w:tcW w:w="4586" w:type="dxa"/>
          </w:tcPr>
          <w:p w14:paraId="7EC1974C" w14:textId="5B45B385" w:rsidR="00D806DF" w:rsidRDefault="00D806DF" w:rsidP="006430DE">
            <w:r w:rsidRPr="00D806DF">
              <w:rPr>
                <w:noProof/>
              </w:rPr>
              <w:drawing>
                <wp:inline distT="0" distB="0" distL="0" distR="0" wp14:anchorId="1C04D0A8" wp14:editId="01AFCCC1">
                  <wp:extent cx="2696845" cy="849630"/>
                  <wp:effectExtent l="0" t="0" r="8255" b="7620"/>
                  <wp:docPr id="1021165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65980" name=""/>
                          <pic:cNvPicPr/>
                        </pic:nvPicPr>
                        <pic:blipFill>
                          <a:blip r:embed="rId19"/>
                          <a:stretch>
                            <a:fillRect/>
                          </a:stretch>
                        </pic:blipFill>
                        <pic:spPr>
                          <a:xfrm>
                            <a:off x="0" y="0"/>
                            <a:ext cx="2733314" cy="861119"/>
                          </a:xfrm>
                          <a:prstGeom prst="rect">
                            <a:avLst/>
                          </a:prstGeom>
                        </pic:spPr>
                      </pic:pic>
                    </a:graphicData>
                  </a:graphic>
                </wp:inline>
              </w:drawing>
            </w:r>
          </w:p>
        </w:tc>
      </w:tr>
      <w:tr w:rsidR="00953F58" w:rsidRPr="00953F58" w14:paraId="6FF8FCB6" w14:textId="77777777" w:rsidTr="00D806DF">
        <w:tc>
          <w:tcPr>
            <w:tcW w:w="3936" w:type="dxa"/>
          </w:tcPr>
          <w:p w14:paraId="2D0C451F" w14:textId="13D5FAC6" w:rsidR="00D806DF" w:rsidRPr="00953F58" w:rsidRDefault="00D806DF" w:rsidP="006430DE">
            <w:pPr>
              <w:rPr>
                <w:sz w:val="13"/>
                <w:szCs w:val="13"/>
              </w:rPr>
            </w:pPr>
            <w:r w:rsidRPr="00953F58">
              <w:rPr>
                <w:rFonts w:hint="eastAsia"/>
                <w:sz w:val="13"/>
                <w:szCs w:val="13"/>
              </w:rPr>
              <w:t>一阶模型最小二乘法和最小条件数方法的</w:t>
            </w:r>
            <m:oMath>
              <m:r>
                <m:rPr>
                  <m:lit/>
                  <m:sty m:val="p"/>
                </m:rPr>
                <w:rPr>
                  <w:rFonts w:ascii="Cambria Math" w:hAnsi="Cambria Math" w:hint="eastAsia"/>
                  <w:sz w:val="13"/>
                  <w:szCs w:val="13"/>
                </w:rPr>
                <m:t>(</m:t>
              </m:r>
              <m:sSup>
                <m:sSupPr>
                  <m:ctrlPr>
                    <w:rPr>
                      <w:rFonts w:ascii="Cambria Math" w:hAnsi="Cambria Math"/>
                      <w:sz w:val="13"/>
                      <w:szCs w:val="13"/>
                    </w:rPr>
                  </m:ctrlPr>
                </m:sSupPr>
                <m:e>
                  <m:r>
                    <w:rPr>
                      <w:rFonts w:ascii="Cambria Math" w:hAnsi="Cambria Math" w:hint="eastAsia"/>
                      <w:sz w:val="13"/>
                      <w:szCs w:val="13"/>
                    </w:rPr>
                    <m:t>R</m:t>
                  </m:r>
                </m:e>
                <m:sup>
                  <m:r>
                    <m:rPr>
                      <m:sty m:val="p"/>
                    </m:rPr>
                    <w:rPr>
                      <w:rFonts w:ascii="Cambria Math" w:hAnsi="Cambria Math" w:hint="eastAsia"/>
                      <w:sz w:val="13"/>
                      <w:szCs w:val="13"/>
                    </w:rPr>
                    <m:t>2</m:t>
                  </m:r>
                </m:sup>
              </m:sSup>
              <m:r>
                <m:rPr>
                  <m:lit/>
                  <m:sty m:val="p"/>
                </m:rPr>
                <w:rPr>
                  <w:rFonts w:ascii="Cambria Math" w:hAnsi="Cambria Math" w:hint="eastAsia"/>
                  <w:sz w:val="13"/>
                  <w:szCs w:val="13"/>
                </w:rPr>
                <m:t>)</m:t>
              </m:r>
            </m:oMath>
            <w:r w:rsidRPr="00953F58">
              <w:rPr>
                <w:rFonts w:hint="eastAsia"/>
                <w:sz w:val="13"/>
                <w:szCs w:val="13"/>
              </w:rPr>
              <w:t xml:space="preserve"> </w:t>
            </w:r>
            <w:r w:rsidRPr="00953F58">
              <w:rPr>
                <w:rFonts w:hint="eastAsia"/>
                <w:sz w:val="13"/>
                <w:szCs w:val="13"/>
              </w:rPr>
              <w:t>值对比图</w:t>
            </w:r>
          </w:p>
        </w:tc>
        <w:tc>
          <w:tcPr>
            <w:tcW w:w="4586" w:type="dxa"/>
          </w:tcPr>
          <w:p w14:paraId="4AC48396" w14:textId="53BAA8BE" w:rsidR="00D806DF" w:rsidRPr="00953F58" w:rsidRDefault="00D806DF" w:rsidP="006430DE">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常数项模型下最小二乘法和最小条件数方法的</w:t>
            </w:r>
            <m:oMath>
              <m:r>
                <m:rPr>
                  <m:lit/>
                  <m:sty m:val="p"/>
                </m:rPr>
                <w:rPr>
                  <w:rFonts w:ascii="Cambria Math" w:hAnsi="Cambria Math" w:hint="eastAsia"/>
                  <w:sz w:val="13"/>
                  <w:szCs w:val="13"/>
                </w:rPr>
                <m:t>(</m:t>
              </m:r>
              <m:sSup>
                <m:sSupPr>
                  <m:ctrlPr>
                    <w:rPr>
                      <w:rFonts w:ascii="Cambria Math" w:hAnsi="Cambria Math"/>
                      <w:sz w:val="13"/>
                      <w:szCs w:val="13"/>
                    </w:rPr>
                  </m:ctrlPr>
                </m:sSupPr>
                <m:e>
                  <m:r>
                    <w:rPr>
                      <w:rFonts w:ascii="Cambria Math" w:hAnsi="Cambria Math" w:hint="eastAsia"/>
                      <w:sz w:val="13"/>
                      <w:szCs w:val="13"/>
                    </w:rPr>
                    <m:t>R</m:t>
                  </m:r>
                </m:e>
                <m:sup>
                  <m:r>
                    <m:rPr>
                      <m:sty m:val="p"/>
                    </m:rPr>
                    <w:rPr>
                      <w:rFonts w:ascii="Cambria Math" w:hAnsi="Cambria Math" w:hint="eastAsia"/>
                      <w:sz w:val="13"/>
                      <w:szCs w:val="13"/>
                    </w:rPr>
                    <m:t>2</m:t>
                  </m:r>
                </m:sup>
              </m:sSup>
              <m:r>
                <m:rPr>
                  <m:lit/>
                  <m:sty m:val="p"/>
                </m:rPr>
                <w:rPr>
                  <w:rFonts w:ascii="Cambria Math" w:hAnsi="Cambria Math" w:hint="eastAsia"/>
                  <w:sz w:val="13"/>
                  <w:szCs w:val="13"/>
                </w:rPr>
                <m:t>)</m:t>
              </m:r>
            </m:oMath>
            <w:r w:rsidRPr="00953F58">
              <w:rPr>
                <w:rFonts w:hint="eastAsia"/>
                <w:sz w:val="13"/>
                <w:szCs w:val="13"/>
              </w:rPr>
              <w:t xml:space="preserve"> </w:t>
            </w:r>
            <w:r w:rsidRPr="00953F58">
              <w:rPr>
                <w:rFonts w:hint="eastAsia"/>
                <w:sz w:val="13"/>
                <w:szCs w:val="13"/>
              </w:rPr>
              <w:t>值对比图</w:t>
            </w:r>
          </w:p>
        </w:tc>
      </w:tr>
      <w:tr w:rsidR="00953F58" w14:paraId="6E21AB0A" w14:textId="77777777" w:rsidTr="00D806DF">
        <w:tc>
          <w:tcPr>
            <w:tcW w:w="3936" w:type="dxa"/>
          </w:tcPr>
          <w:p w14:paraId="3E03CF8C" w14:textId="5EADFB71" w:rsidR="00D806DF" w:rsidRDefault="00953F58" w:rsidP="006430DE">
            <w:r w:rsidRPr="00953F58">
              <w:rPr>
                <w:noProof/>
              </w:rPr>
              <w:lastRenderedPageBreak/>
              <w:drawing>
                <wp:inline distT="0" distB="0" distL="0" distR="0" wp14:anchorId="53940B85" wp14:editId="0FBBB3D9">
                  <wp:extent cx="2382982" cy="1045845"/>
                  <wp:effectExtent l="0" t="0" r="0" b="1905"/>
                  <wp:docPr id="1791751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51428" name=""/>
                          <pic:cNvPicPr/>
                        </pic:nvPicPr>
                        <pic:blipFill>
                          <a:blip r:embed="rId20"/>
                          <a:stretch>
                            <a:fillRect/>
                          </a:stretch>
                        </pic:blipFill>
                        <pic:spPr>
                          <a:xfrm>
                            <a:off x="0" y="0"/>
                            <a:ext cx="2425593" cy="1064546"/>
                          </a:xfrm>
                          <a:prstGeom prst="rect">
                            <a:avLst/>
                          </a:prstGeom>
                        </pic:spPr>
                      </pic:pic>
                    </a:graphicData>
                  </a:graphic>
                </wp:inline>
              </w:drawing>
            </w:r>
          </w:p>
        </w:tc>
        <w:tc>
          <w:tcPr>
            <w:tcW w:w="4586" w:type="dxa"/>
          </w:tcPr>
          <w:p w14:paraId="333E0A66" w14:textId="1BA589FF" w:rsidR="00D806DF" w:rsidRDefault="00953F58" w:rsidP="006430DE">
            <w:r w:rsidRPr="00953F58">
              <w:rPr>
                <w:noProof/>
              </w:rPr>
              <w:drawing>
                <wp:inline distT="0" distB="0" distL="0" distR="0" wp14:anchorId="38ABC345" wp14:editId="6D16B347">
                  <wp:extent cx="2697364" cy="1046341"/>
                  <wp:effectExtent l="0" t="0" r="8255" b="1905"/>
                  <wp:docPr id="785954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54995" name=""/>
                          <pic:cNvPicPr/>
                        </pic:nvPicPr>
                        <pic:blipFill>
                          <a:blip r:embed="rId21"/>
                          <a:stretch>
                            <a:fillRect/>
                          </a:stretch>
                        </pic:blipFill>
                        <pic:spPr>
                          <a:xfrm>
                            <a:off x="0" y="0"/>
                            <a:ext cx="2715779" cy="1053484"/>
                          </a:xfrm>
                          <a:prstGeom prst="rect">
                            <a:avLst/>
                          </a:prstGeom>
                        </pic:spPr>
                      </pic:pic>
                    </a:graphicData>
                  </a:graphic>
                </wp:inline>
              </w:drawing>
            </w:r>
          </w:p>
        </w:tc>
      </w:tr>
      <w:tr w:rsidR="00953F58" w:rsidRPr="00953F58" w14:paraId="7192C5FD" w14:textId="77777777" w:rsidTr="00D806DF">
        <w:tc>
          <w:tcPr>
            <w:tcW w:w="3936" w:type="dxa"/>
          </w:tcPr>
          <w:p w14:paraId="1CABA37C" w14:textId="038F7AC0" w:rsidR="00953F58" w:rsidRPr="00953F58" w:rsidRDefault="00953F58" w:rsidP="00953F58">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三阶模型下最小二乘法和最小条件数方法的</w:t>
            </w:r>
            <m:oMath>
              <m:r>
                <m:rPr>
                  <m:lit/>
                  <m:sty m:val="p"/>
                </m:rPr>
                <w:rPr>
                  <w:rFonts w:ascii="Cambria Math" w:hAnsi="Cambria Math" w:hint="eastAsia"/>
                  <w:sz w:val="13"/>
                  <w:szCs w:val="13"/>
                </w:rPr>
                <m:t>(</m:t>
              </m:r>
              <m:sSup>
                <m:sSupPr>
                  <m:ctrlPr>
                    <w:rPr>
                      <w:rFonts w:ascii="Cambria Math" w:hAnsi="Cambria Math"/>
                      <w:sz w:val="13"/>
                      <w:szCs w:val="13"/>
                    </w:rPr>
                  </m:ctrlPr>
                </m:sSupPr>
                <m:e>
                  <m:r>
                    <w:rPr>
                      <w:rFonts w:ascii="Cambria Math" w:hAnsi="Cambria Math" w:hint="eastAsia"/>
                      <w:sz w:val="13"/>
                      <w:szCs w:val="13"/>
                    </w:rPr>
                    <m:t>R</m:t>
                  </m:r>
                </m:e>
                <m:sup>
                  <m:r>
                    <m:rPr>
                      <m:sty m:val="p"/>
                    </m:rPr>
                    <w:rPr>
                      <w:rFonts w:ascii="Cambria Math" w:hAnsi="Cambria Math" w:hint="eastAsia"/>
                      <w:sz w:val="13"/>
                      <w:szCs w:val="13"/>
                    </w:rPr>
                    <m:t>2</m:t>
                  </m:r>
                </m:sup>
              </m:sSup>
              <m:r>
                <m:rPr>
                  <m:lit/>
                  <m:sty m:val="p"/>
                </m:rPr>
                <w:rPr>
                  <w:rFonts w:ascii="Cambria Math" w:hAnsi="Cambria Math" w:hint="eastAsia"/>
                  <w:sz w:val="13"/>
                  <w:szCs w:val="13"/>
                </w:rPr>
                <m:t>)</m:t>
              </m:r>
            </m:oMath>
            <w:r w:rsidRPr="00953F58">
              <w:rPr>
                <w:rFonts w:hint="eastAsia"/>
                <w:sz w:val="13"/>
                <w:szCs w:val="13"/>
              </w:rPr>
              <w:t xml:space="preserve"> </w:t>
            </w:r>
            <w:r w:rsidRPr="00953F58">
              <w:rPr>
                <w:rFonts w:hint="eastAsia"/>
                <w:sz w:val="13"/>
                <w:szCs w:val="13"/>
              </w:rPr>
              <w:t>值对比图</w:t>
            </w:r>
          </w:p>
        </w:tc>
        <w:tc>
          <w:tcPr>
            <w:tcW w:w="4586" w:type="dxa"/>
          </w:tcPr>
          <w:p w14:paraId="7FAB8178" w14:textId="5527FB6E" w:rsidR="00953F58" w:rsidRPr="00953F58" w:rsidRDefault="00953F58" w:rsidP="00953F58">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w:t>
            </w:r>
            <w:r w:rsidRPr="00953F58">
              <w:rPr>
                <w:rFonts w:hint="eastAsia"/>
                <w:sz w:val="13"/>
                <w:szCs w:val="13"/>
              </w:rPr>
              <w:t>+</w:t>
            </w:r>
            <w:r w:rsidRPr="00953F58">
              <w:rPr>
                <w:rFonts w:hint="eastAsia"/>
                <w:sz w:val="13"/>
                <w:szCs w:val="13"/>
              </w:rPr>
              <w:t>常数项模型下最小二乘法和最小条件数方法的</w:t>
            </w:r>
            <m:oMath>
              <m:r>
                <m:rPr>
                  <m:lit/>
                  <m:sty m:val="p"/>
                </m:rPr>
                <w:rPr>
                  <w:rFonts w:ascii="Cambria Math" w:hAnsi="Cambria Math" w:hint="eastAsia"/>
                  <w:sz w:val="13"/>
                  <w:szCs w:val="13"/>
                </w:rPr>
                <m:t>(</m:t>
              </m:r>
              <m:sSup>
                <m:sSupPr>
                  <m:ctrlPr>
                    <w:rPr>
                      <w:rFonts w:ascii="Cambria Math" w:hAnsi="Cambria Math"/>
                      <w:sz w:val="13"/>
                      <w:szCs w:val="13"/>
                    </w:rPr>
                  </m:ctrlPr>
                </m:sSupPr>
                <m:e>
                  <m:r>
                    <w:rPr>
                      <w:rFonts w:ascii="Cambria Math" w:hAnsi="Cambria Math" w:hint="eastAsia"/>
                      <w:sz w:val="13"/>
                      <w:szCs w:val="13"/>
                    </w:rPr>
                    <m:t>R</m:t>
                  </m:r>
                </m:e>
                <m:sup>
                  <m:r>
                    <m:rPr>
                      <m:sty m:val="p"/>
                    </m:rPr>
                    <w:rPr>
                      <w:rFonts w:ascii="Cambria Math" w:hAnsi="Cambria Math" w:hint="eastAsia"/>
                      <w:sz w:val="13"/>
                      <w:szCs w:val="13"/>
                    </w:rPr>
                    <m:t>2</m:t>
                  </m:r>
                </m:sup>
              </m:sSup>
              <m:r>
                <m:rPr>
                  <m:lit/>
                  <m:sty m:val="p"/>
                </m:rPr>
                <w:rPr>
                  <w:rFonts w:ascii="Cambria Math" w:hAnsi="Cambria Math" w:hint="eastAsia"/>
                  <w:sz w:val="13"/>
                  <w:szCs w:val="13"/>
                </w:rPr>
                <m:t>)</m:t>
              </m:r>
            </m:oMath>
            <w:r w:rsidRPr="00953F58">
              <w:rPr>
                <w:rFonts w:hint="eastAsia"/>
                <w:sz w:val="13"/>
                <w:szCs w:val="13"/>
              </w:rPr>
              <w:t xml:space="preserve"> </w:t>
            </w:r>
            <w:r w:rsidRPr="00953F58">
              <w:rPr>
                <w:rFonts w:hint="eastAsia"/>
                <w:sz w:val="13"/>
                <w:szCs w:val="13"/>
              </w:rPr>
              <w:t>值对比图</w:t>
            </w:r>
          </w:p>
        </w:tc>
      </w:tr>
    </w:tbl>
    <w:p w14:paraId="58FCAB36" w14:textId="28C186F2" w:rsidR="006430DE" w:rsidRDefault="006430DE" w:rsidP="006430DE">
      <w:r>
        <w:rPr>
          <w:rFonts w:hint="eastAsia"/>
        </w:rPr>
        <w:t xml:space="preserve">- </w:t>
      </w:r>
      <w:r>
        <w:rPr>
          <w:rFonts w:hint="eastAsia"/>
        </w:rPr>
        <w:t>图</w:t>
      </w:r>
      <w:r>
        <w:rPr>
          <w:rFonts w:hint="eastAsia"/>
        </w:rPr>
        <w:t xml:space="preserve"> </w:t>
      </w:r>
      <w:r w:rsidR="00D806DF">
        <w:rPr>
          <w:rFonts w:hint="eastAsia"/>
        </w:rPr>
        <w:t>4</w:t>
      </w:r>
      <w:r>
        <w:rPr>
          <w:rFonts w:hint="eastAsia"/>
        </w:rPr>
        <w:t>：不同模型结构下，最小二乘法和最小条件数方法的</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 xml:space="preserve"> </w:t>
      </w:r>
      <w:r>
        <w:rPr>
          <w:rFonts w:hint="eastAsia"/>
        </w:rPr>
        <w:t>值对比图。</w:t>
      </w:r>
    </w:p>
    <w:tbl>
      <w:tblPr>
        <w:tblStyle w:val="af2"/>
        <w:tblW w:w="0" w:type="auto"/>
        <w:tblLook w:val="04A0" w:firstRow="1" w:lastRow="0" w:firstColumn="1" w:lastColumn="0" w:noHBand="0" w:noVBand="1"/>
      </w:tblPr>
      <w:tblGrid>
        <w:gridCol w:w="4130"/>
        <w:gridCol w:w="4392"/>
      </w:tblGrid>
      <w:tr w:rsidR="00953F58" w14:paraId="194F778E" w14:textId="77777777" w:rsidTr="00261745">
        <w:tc>
          <w:tcPr>
            <w:tcW w:w="3936" w:type="dxa"/>
          </w:tcPr>
          <w:p w14:paraId="4C72E972" w14:textId="0CACED0C" w:rsidR="00953F58" w:rsidRDefault="00953F58" w:rsidP="00261745">
            <w:r w:rsidRPr="00953F58">
              <w:rPr>
                <w:noProof/>
              </w:rPr>
              <w:drawing>
                <wp:inline distT="0" distB="0" distL="0" distR="0" wp14:anchorId="610E9B9B" wp14:editId="04F29943">
                  <wp:extent cx="2385637" cy="931162"/>
                  <wp:effectExtent l="0" t="0" r="0" b="2540"/>
                  <wp:docPr id="432164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64374" name=""/>
                          <pic:cNvPicPr/>
                        </pic:nvPicPr>
                        <pic:blipFill>
                          <a:blip r:embed="rId22"/>
                          <a:stretch>
                            <a:fillRect/>
                          </a:stretch>
                        </pic:blipFill>
                        <pic:spPr>
                          <a:xfrm>
                            <a:off x="0" y="0"/>
                            <a:ext cx="2408999" cy="940280"/>
                          </a:xfrm>
                          <a:prstGeom prst="rect">
                            <a:avLst/>
                          </a:prstGeom>
                        </pic:spPr>
                      </pic:pic>
                    </a:graphicData>
                  </a:graphic>
                </wp:inline>
              </w:drawing>
            </w:r>
          </w:p>
        </w:tc>
        <w:tc>
          <w:tcPr>
            <w:tcW w:w="4586" w:type="dxa"/>
          </w:tcPr>
          <w:p w14:paraId="6F7291C7" w14:textId="4FF25260" w:rsidR="00953F58" w:rsidRDefault="00953F58" w:rsidP="00261745">
            <w:r w:rsidRPr="00953F58">
              <w:rPr>
                <w:noProof/>
              </w:rPr>
              <w:drawing>
                <wp:inline distT="0" distB="0" distL="0" distR="0" wp14:anchorId="1E4F09A3" wp14:editId="59149DC6">
                  <wp:extent cx="2576946" cy="883920"/>
                  <wp:effectExtent l="0" t="0" r="0" b="0"/>
                  <wp:docPr id="1428153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53757" name=""/>
                          <pic:cNvPicPr/>
                        </pic:nvPicPr>
                        <pic:blipFill>
                          <a:blip r:embed="rId23"/>
                          <a:stretch>
                            <a:fillRect/>
                          </a:stretch>
                        </pic:blipFill>
                        <pic:spPr>
                          <a:xfrm>
                            <a:off x="0" y="0"/>
                            <a:ext cx="2611244" cy="895684"/>
                          </a:xfrm>
                          <a:prstGeom prst="rect">
                            <a:avLst/>
                          </a:prstGeom>
                        </pic:spPr>
                      </pic:pic>
                    </a:graphicData>
                  </a:graphic>
                </wp:inline>
              </w:drawing>
            </w:r>
          </w:p>
        </w:tc>
      </w:tr>
      <w:tr w:rsidR="00953F58" w:rsidRPr="00953F58" w14:paraId="0AB0257B" w14:textId="77777777" w:rsidTr="00261745">
        <w:tc>
          <w:tcPr>
            <w:tcW w:w="3936" w:type="dxa"/>
          </w:tcPr>
          <w:p w14:paraId="18AA4A98" w14:textId="31A413A3" w:rsidR="00953F58" w:rsidRPr="00953F58" w:rsidRDefault="00953F58" w:rsidP="00261745">
            <w:pPr>
              <w:rPr>
                <w:sz w:val="13"/>
                <w:szCs w:val="13"/>
              </w:rPr>
            </w:pPr>
            <w:r w:rsidRPr="00953F58">
              <w:rPr>
                <w:rFonts w:hint="eastAsia"/>
                <w:sz w:val="13"/>
                <w:szCs w:val="13"/>
              </w:rPr>
              <w:t>一阶模型最小二乘法和最小条件数方法的</w:t>
            </w:r>
            <w:r w:rsidRPr="00953F58">
              <w:rPr>
                <w:rFonts w:hint="eastAsia"/>
                <w:sz w:val="13"/>
                <w:szCs w:val="13"/>
              </w:rPr>
              <w:t xml:space="preserve"> MSE </w:t>
            </w:r>
            <w:r w:rsidRPr="00953F58">
              <w:rPr>
                <w:rFonts w:hint="eastAsia"/>
                <w:sz w:val="13"/>
                <w:szCs w:val="13"/>
              </w:rPr>
              <w:t>值对比图</w:t>
            </w:r>
          </w:p>
        </w:tc>
        <w:tc>
          <w:tcPr>
            <w:tcW w:w="4586" w:type="dxa"/>
          </w:tcPr>
          <w:p w14:paraId="57FC720C" w14:textId="32C59C0F" w:rsidR="00953F58" w:rsidRPr="00953F58" w:rsidRDefault="00953F58"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常数项模型下最小二乘法和最小条件数方法的</w:t>
            </w:r>
            <w:r w:rsidRPr="00953F58">
              <w:rPr>
                <w:rFonts w:hint="eastAsia"/>
                <w:sz w:val="13"/>
                <w:szCs w:val="13"/>
              </w:rPr>
              <w:t xml:space="preserve"> MSE </w:t>
            </w:r>
            <w:r w:rsidRPr="00953F58">
              <w:rPr>
                <w:rFonts w:hint="eastAsia"/>
                <w:sz w:val="13"/>
                <w:szCs w:val="13"/>
              </w:rPr>
              <w:t>值对比图</w:t>
            </w:r>
          </w:p>
        </w:tc>
      </w:tr>
      <w:tr w:rsidR="00953F58" w14:paraId="7EF75E2E" w14:textId="77777777" w:rsidTr="00261745">
        <w:tc>
          <w:tcPr>
            <w:tcW w:w="3936" w:type="dxa"/>
          </w:tcPr>
          <w:p w14:paraId="229AA179" w14:textId="7F7264B3" w:rsidR="00953F58" w:rsidRDefault="00953F58" w:rsidP="00261745">
            <w:r w:rsidRPr="00953F58">
              <w:rPr>
                <w:noProof/>
              </w:rPr>
              <w:drawing>
                <wp:inline distT="0" distB="0" distL="0" distR="0" wp14:anchorId="628E1F23" wp14:editId="6F712F0F">
                  <wp:extent cx="2592154" cy="1080655"/>
                  <wp:effectExtent l="0" t="0" r="0" b="5715"/>
                  <wp:docPr id="735396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6917" name=""/>
                          <pic:cNvPicPr/>
                        </pic:nvPicPr>
                        <pic:blipFill>
                          <a:blip r:embed="rId24"/>
                          <a:stretch>
                            <a:fillRect/>
                          </a:stretch>
                        </pic:blipFill>
                        <pic:spPr>
                          <a:xfrm>
                            <a:off x="0" y="0"/>
                            <a:ext cx="2645083" cy="1102721"/>
                          </a:xfrm>
                          <a:prstGeom prst="rect">
                            <a:avLst/>
                          </a:prstGeom>
                        </pic:spPr>
                      </pic:pic>
                    </a:graphicData>
                  </a:graphic>
                </wp:inline>
              </w:drawing>
            </w:r>
          </w:p>
        </w:tc>
        <w:tc>
          <w:tcPr>
            <w:tcW w:w="4586" w:type="dxa"/>
          </w:tcPr>
          <w:p w14:paraId="213164DE" w14:textId="7DF2B236" w:rsidR="00953F58" w:rsidRDefault="00953F58" w:rsidP="00261745">
            <w:r w:rsidRPr="00953F58">
              <w:rPr>
                <w:noProof/>
              </w:rPr>
              <w:drawing>
                <wp:inline distT="0" distB="0" distL="0" distR="0" wp14:anchorId="62ABC185" wp14:editId="6DDF00C2">
                  <wp:extent cx="2766637" cy="1078875"/>
                  <wp:effectExtent l="0" t="0" r="0" b="6985"/>
                  <wp:docPr id="105592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8389" name=""/>
                          <pic:cNvPicPr/>
                        </pic:nvPicPr>
                        <pic:blipFill>
                          <a:blip r:embed="rId25"/>
                          <a:stretch>
                            <a:fillRect/>
                          </a:stretch>
                        </pic:blipFill>
                        <pic:spPr>
                          <a:xfrm>
                            <a:off x="0" y="0"/>
                            <a:ext cx="2782754" cy="1085160"/>
                          </a:xfrm>
                          <a:prstGeom prst="rect">
                            <a:avLst/>
                          </a:prstGeom>
                        </pic:spPr>
                      </pic:pic>
                    </a:graphicData>
                  </a:graphic>
                </wp:inline>
              </w:drawing>
            </w:r>
          </w:p>
        </w:tc>
      </w:tr>
      <w:tr w:rsidR="00953F58" w:rsidRPr="00953F58" w14:paraId="5DB51909" w14:textId="77777777" w:rsidTr="00261745">
        <w:tc>
          <w:tcPr>
            <w:tcW w:w="3936" w:type="dxa"/>
          </w:tcPr>
          <w:p w14:paraId="72E4FA20" w14:textId="5335D2B3" w:rsidR="00953F58" w:rsidRPr="00953F58" w:rsidRDefault="00953F58"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三阶模型下最小二乘法和最小条件数方法的</w:t>
            </w:r>
            <w:r w:rsidRPr="00953F58">
              <w:rPr>
                <w:rFonts w:hint="eastAsia"/>
                <w:sz w:val="13"/>
                <w:szCs w:val="13"/>
              </w:rPr>
              <w:t xml:space="preserve"> MSE </w:t>
            </w:r>
            <w:r w:rsidRPr="00953F58">
              <w:rPr>
                <w:rFonts w:hint="eastAsia"/>
                <w:sz w:val="13"/>
                <w:szCs w:val="13"/>
              </w:rPr>
              <w:t>值对比图</w:t>
            </w:r>
          </w:p>
        </w:tc>
        <w:tc>
          <w:tcPr>
            <w:tcW w:w="4586" w:type="dxa"/>
          </w:tcPr>
          <w:p w14:paraId="555CA1B9" w14:textId="1D1D80CB" w:rsidR="00953F58" w:rsidRPr="00953F58" w:rsidRDefault="00953F58"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w:t>
            </w:r>
            <w:r w:rsidRPr="00953F58">
              <w:rPr>
                <w:rFonts w:hint="eastAsia"/>
                <w:sz w:val="13"/>
                <w:szCs w:val="13"/>
              </w:rPr>
              <w:t>+</w:t>
            </w:r>
            <w:r w:rsidRPr="00953F58">
              <w:rPr>
                <w:rFonts w:hint="eastAsia"/>
                <w:sz w:val="13"/>
                <w:szCs w:val="13"/>
              </w:rPr>
              <w:t>常数项模型下最小二乘法和最小条件数方法的</w:t>
            </w:r>
            <w:r w:rsidRPr="00953F58">
              <w:rPr>
                <w:rFonts w:hint="eastAsia"/>
                <w:sz w:val="13"/>
                <w:szCs w:val="13"/>
              </w:rPr>
              <w:t xml:space="preserve"> MSE </w:t>
            </w:r>
            <w:r w:rsidRPr="00953F58">
              <w:rPr>
                <w:rFonts w:hint="eastAsia"/>
                <w:sz w:val="13"/>
                <w:szCs w:val="13"/>
              </w:rPr>
              <w:t>值对比图</w:t>
            </w:r>
          </w:p>
        </w:tc>
      </w:tr>
    </w:tbl>
    <w:p w14:paraId="3736CA07" w14:textId="1275C35B" w:rsidR="006430DE" w:rsidRDefault="006430DE" w:rsidP="006430DE">
      <w:r>
        <w:rPr>
          <w:rFonts w:hint="eastAsia"/>
        </w:rPr>
        <w:t xml:space="preserve">- </w:t>
      </w:r>
      <w:r>
        <w:rPr>
          <w:rFonts w:hint="eastAsia"/>
        </w:rPr>
        <w:t>图</w:t>
      </w:r>
      <w:r>
        <w:rPr>
          <w:rFonts w:hint="eastAsia"/>
        </w:rPr>
        <w:t xml:space="preserve"> </w:t>
      </w:r>
      <w:r w:rsidR="00D806DF">
        <w:rPr>
          <w:rFonts w:hint="eastAsia"/>
        </w:rPr>
        <w:t>5</w:t>
      </w:r>
      <w:r>
        <w:rPr>
          <w:rFonts w:hint="eastAsia"/>
        </w:rPr>
        <w:t>：不同模型结构下，最小二乘法和最小条件数方法的</w:t>
      </w:r>
      <w:r>
        <w:rPr>
          <w:rFonts w:hint="eastAsia"/>
        </w:rPr>
        <w:t xml:space="preserve"> MSE </w:t>
      </w:r>
      <w:r>
        <w:rPr>
          <w:rFonts w:hint="eastAsia"/>
        </w:rPr>
        <w:t>值对比图。</w:t>
      </w:r>
    </w:p>
    <w:p w14:paraId="575B4E42" w14:textId="57035DEA" w:rsidR="006430DE" w:rsidRDefault="006430DE" w:rsidP="006430DE">
      <w:r>
        <w:rPr>
          <w:rFonts w:hint="eastAsia"/>
        </w:rPr>
        <w:t xml:space="preserve"> </w:t>
      </w:r>
      <w:r>
        <w:rPr>
          <w:rFonts w:hint="eastAsia"/>
        </w:rPr>
        <w:t>（三）参数变化趋势</w:t>
      </w:r>
    </w:p>
    <w:p w14:paraId="7FE066E3" w14:textId="199BCAA5" w:rsidR="006430DE" w:rsidRDefault="006430DE" w:rsidP="006430DE">
      <w:r>
        <w:rPr>
          <w:rFonts w:hint="eastAsia"/>
        </w:rPr>
        <w:t>绘制了不同角度范围内，模型参数（如</w:t>
      </w:r>
      <w:r>
        <w:rPr>
          <w:rFonts w:hint="eastAsia"/>
        </w:rPr>
        <w:t xml:space="preserve"> </w:t>
      </w:r>
      <m:oMath>
        <m:r>
          <m:rPr>
            <m:lit/>
          </m:rP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2</m:t>
            </m:r>
          </m:sub>
        </m:sSub>
        <m:r>
          <m:rPr>
            <m:lit/>
          </m:rPr>
          <w:rPr>
            <w:rFonts w:ascii="Cambria Math" w:hAnsi="Cambria Math" w:hint="eastAsia"/>
          </w:rPr>
          <m:t>)</m:t>
        </m:r>
      </m:oMath>
      <w:r>
        <w:rPr>
          <w:rFonts w:hint="eastAsia"/>
        </w:rPr>
        <w:t>）的变化趋势图。观察到模型参数随着角度范围的扩大呈现出一定的变化规律，这可能与测斜仪在不同角度范围内的测量特性有关。</w:t>
      </w:r>
    </w:p>
    <w:tbl>
      <w:tblPr>
        <w:tblStyle w:val="af2"/>
        <w:tblW w:w="0" w:type="auto"/>
        <w:tblLook w:val="04A0" w:firstRow="1" w:lastRow="0" w:firstColumn="1" w:lastColumn="0" w:noHBand="0" w:noVBand="1"/>
      </w:tblPr>
      <w:tblGrid>
        <w:gridCol w:w="4206"/>
        <w:gridCol w:w="4316"/>
      </w:tblGrid>
      <w:tr w:rsidR="00F277FF" w14:paraId="571C6CBC" w14:textId="77777777" w:rsidTr="00261745">
        <w:tc>
          <w:tcPr>
            <w:tcW w:w="3936" w:type="dxa"/>
          </w:tcPr>
          <w:p w14:paraId="21AE1FC3" w14:textId="5D4C8252" w:rsidR="00623FD4" w:rsidRDefault="00F277FF" w:rsidP="00261745">
            <w:r w:rsidRPr="00F277FF">
              <w:rPr>
                <w:noProof/>
              </w:rPr>
              <w:drawing>
                <wp:inline distT="0" distB="0" distL="0" distR="0" wp14:anchorId="5B30796D" wp14:editId="1A6DC5B5">
                  <wp:extent cx="2558819" cy="995062"/>
                  <wp:effectExtent l="0" t="0" r="0" b="0"/>
                  <wp:docPr id="132564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1380" name=""/>
                          <pic:cNvPicPr/>
                        </pic:nvPicPr>
                        <pic:blipFill>
                          <a:blip r:embed="rId26"/>
                          <a:stretch>
                            <a:fillRect/>
                          </a:stretch>
                        </pic:blipFill>
                        <pic:spPr>
                          <a:xfrm>
                            <a:off x="0" y="0"/>
                            <a:ext cx="2573784" cy="1000882"/>
                          </a:xfrm>
                          <a:prstGeom prst="rect">
                            <a:avLst/>
                          </a:prstGeom>
                        </pic:spPr>
                      </pic:pic>
                    </a:graphicData>
                  </a:graphic>
                </wp:inline>
              </w:drawing>
            </w:r>
          </w:p>
        </w:tc>
        <w:tc>
          <w:tcPr>
            <w:tcW w:w="4586" w:type="dxa"/>
          </w:tcPr>
          <w:p w14:paraId="300551B5" w14:textId="7563C873" w:rsidR="00623FD4" w:rsidRDefault="00F277FF" w:rsidP="00261745">
            <w:r w:rsidRPr="00F277FF">
              <w:rPr>
                <w:noProof/>
              </w:rPr>
              <w:drawing>
                <wp:inline distT="0" distB="0" distL="0" distR="0" wp14:anchorId="100DD599" wp14:editId="424FE027">
                  <wp:extent cx="2628091" cy="1023266"/>
                  <wp:effectExtent l="0" t="0" r="1270" b="5715"/>
                  <wp:docPr id="488054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54434" name=""/>
                          <pic:cNvPicPr/>
                        </pic:nvPicPr>
                        <pic:blipFill>
                          <a:blip r:embed="rId27"/>
                          <a:stretch>
                            <a:fillRect/>
                          </a:stretch>
                        </pic:blipFill>
                        <pic:spPr>
                          <a:xfrm>
                            <a:off x="0" y="0"/>
                            <a:ext cx="2650670" cy="1032057"/>
                          </a:xfrm>
                          <a:prstGeom prst="rect">
                            <a:avLst/>
                          </a:prstGeom>
                        </pic:spPr>
                      </pic:pic>
                    </a:graphicData>
                  </a:graphic>
                </wp:inline>
              </w:drawing>
            </w:r>
          </w:p>
        </w:tc>
      </w:tr>
      <w:tr w:rsidR="00F277FF" w:rsidRPr="00953F58" w14:paraId="779BAD45" w14:textId="77777777" w:rsidTr="00261745">
        <w:tc>
          <w:tcPr>
            <w:tcW w:w="3936" w:type="dxa"/>
          </w:tcPr>
          <w:p w14:paraId="78845C48" w14:textId="4C28A2C1" w:rsidR="00623FD4" w:rsidRPr="00953F58" w:rsidRDefault="00623FD4"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w:t>
            </w:r>
            <w:r w:rsidR="00F277FF">
              <w:rPr>
                <w:rFonts w:hint="eastAsia"/>
                <w:sz w:val="13"/>
                <w:szCs w:val="13"/>
              </w:rPr>
              <w:t>阶</w:t>
            </w:r>
            <w:r w:rsidR="00F277FF" w:rsidRPr="00F277FF">
              <w:rPr>
                <w:rFonts w:hint="eastAsia"/>
                <w:sz w:val="13"/>
                <w:szCs w:val="13"/>
              </w:rPr>
              <w:t>模型参数</w:t>
            </w:r>
            <m:oMath>
              <m:r>
                <m:rPr>
                  <m:lit/>
                </m:rPr>
                <w:rPr>
                  <w:rFonts w:ascii="Cambria Math" w:hAnsi="Cambria Math" w:hint="eastAsia"/>
                  <w:sz w:val="13"/>
                  <w:szCs w:val="13"/>
                </w:rPr>
                <m:t>(</m:t>
              </m:r>
              <m:sSub>
                <m:sSubPr>
                  <m:ctrlPr>
                    <w:rPr>
                      <w:rFonts w:ascii="Cambria Math" w:hAnsi="Cambria Math"/>
                      <w:i/>
                      <w:sz w:val="13"/>
                      <w:szCs w:val="13"/>
                    </w:rPr>
                  </m:ctrlPr>
                </m:sSubPr>
                <m:e>
                  <m:r>
                    <w:rPr>
                      <w:rFonts w:ascii="Cambria Math" w:hAnsi="Cambria Math" w:hint="eastAsia"/>
                      <w:sz w:val="13"/>
                      <w:szCs w:val="13"/>
                    </w:rPr>
                    <m:t>k</m:t>
                  </m:r>
                </m:e>
                <m:sub>
                  <m:r>
                    <w:rPr>
                      <w:rFonts w:ascii="Cambria Math" w:hAnsi="Cambria Math" w:hint="eastAsia"/>
                      <w:sz w:val="13"/>
                      <w:szCs w:val="13"/>
                    </w:rPr>
                    <m:t>0</m:t>
                  </m:r>
                </m:sub>
              </m:sSub>
              <m:r>
                <m:rPr>
                  <m:lit/>
                </m:rPr>
                <w:rPr>
                  <w:rFonts w:ascii="Cambria Math" w:hAnsi="Cambria Math" w:hint="eastAsia"/>
                  <w:sz w:val="13"/>
                  <w:szCs w:val="13"/>
                </w:rPr>
                <m:t>)</m:t>
              </m:r>
            </m:oMath>
            <w:r w:rsidR="00F277FF" w:rsidRPr="00F277FF">
              <w:rPr>
                <w:rFonts w:hint="eastAsia"/>
                <w:sz w:val="13"/>
                <w:szCs w:val="13"/>
              </w:rPr>
              <w:t xml:space="preserve"> </w:t>
            </w:r>
            <w:r w:rsidR="00F277FF" w:rsidRPr="00F277FF">
              <w:rPr>
                <w:rFonts w:hint="eastAsia"/>
                <w:sz w:val="13"/>
                <w:szCs w:val="13"/>
              </w:rPr>
              <w:t>随角度范围变化的趋势图</w:t>
            </w:r>
          </w:p>
        </w:tc>
        <w:tc>
          <w:tcPr>
            <w:tcW w:w="4586" w:type="dxa"/>
          </w:tcPr>
          <w:p w14:paraId="08D53D41" w14:textId="19D8671C" w:rsidR="00623FD4" w:rsidRPr="00953F58" w:rsidRDefault="00623FD4"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w:t>
            </w:r>
            <w:r w:rsidRPr="00953F58">
              <w:rPr>
                <w:rFonts w:hint="eastAsia"/>
                <w:sz w:val="13"/>
                <w:szCs w:val="13"/>
              </w:rPr>
              <w:t>+</w:t>
            </w:r>
            <w:r w:rsidRPr="00953F58">
              <w:rPr>
                <w:rFonts w:hint="eastAsia"/>
                <w:sz w:val="13"/>
                <w:szCs w:val="13"/>
              </w:rPr>
              <w:t>常数项</w:t>
            </w:r>
            <w:r w:rsidR="00F277FF" w:rsidRPr="00F277FF">
              <w:rPr>
                <w:rFonts w:hint="eastAsia"/>
                <w:sz w:val="13"/>
                <w:szCs w:val="13"/>
              </w:rPr>
              <w:t>模型参数</w:t>
            </w:r>
            <m:oMath>
              <m:r>
                <m:rPr>
                  <m:lit/>
                </m:rPr>
                <w:rPr>
                  <w:rFonts w:ascii="Cambria Math" w:hAnsi="Cambria Math" w:hint="eastAsia"/>
                  <w:sz w:val="13"/>
                  <w:szCs w:val="13"/>
                </w:rPr>
                <m:t>(</m:t>
              </m:r>
              <m:sSub>
                <m:sSubPr>
                  <m:ctrlPr>
                    <w:rPr>
                      <w:rFonts w:ascii="Cambria Math" w:hAnsi="Cambria Math"/>
                      <w:i/>
                      <w:sz w:val="13"/>
                      <w:szCs w:val="13"/>
                    </w:rPr>
                  </m:ctrlPr>
                </m:sSubPr>
                <m:e>
                  <m:r>
                    <w:rPr>
                      <w:rFonts w:ascii="Cambria Math" w:hAnsi="Cambria Math" w:hint="eastAsia"/>
                      <w:sz w:val="13"/>
                      <w:szCs w:val="13"/>
                    </w:rPr>
                    <m:t>k</m:t>
                  </m:r>
                </m:e>
                <m:sub>
                  <m:r>
                    <w:rPr>
                      <w:rFonts w:ascii="Cambria Math" w:hAnsi="Cambria Math" w:hint="eastAsia"/>
                      <w:sz w:val="13"/>
                      <w:szCs w:val="13"/>
                    </w:rPr>
                    <m:t>0</m:t>
                  </m:r>
                </m:sub>
              </m:sSub>
              <m:r>
                <m:rPr>
                  <m:lit/>
                </m:rPr>
                <w:rPr>
                  <w:rFonts w:ascii="Cambria Math" w:hAnsi="Cambria Math" w:hint="eastAsia"/>
                  <w:sz w:val="13"/>
                  <w:szCs w:val="13"/>
                </w:rPr>
                <m:t>)</m:t>
              </m:r>
            </m:oMath>
            <w:r w:rsidR="00F277FF" w:rsidRPr="00F277FF">
              <w:rPr>
                <w:rFonts w:hint="eastAsia"/>
                <w:sz w:val="13"/>
                <w:szCs w:val="13"/>
              </w:rPr>
              <w:t xml:space="preserve"> </w:t>
            </w:r>
            <w:r w:rsidR="00F277FF" w:rsidRPr="00F277FF">
              <w:rPr>
                <w:rFonts w:hint="eastAsia"/>
                <w:sz w:val="13"/>
                <w:szCs w:val="13"/>
              </w:rPr>
              <w:t>随角度范围变化的趋势图</w:t>
            </w:r>
          </w:p>
        </w:tc>
      </w:tr>
    </w:tbl>
    <w:p w14:paraId="2CD24978" w14:textId="6A927BFC" w:rsidR="006430DE" w:rsidRDefault="006430DE" w:rsidP="006430DE">
      <w:r>
        <w:rPr>
          <w:rFonts w:hint="eastAsia"/>
        </w:rPr>
        <w:t xml:space="preserve">- </w:t>
      </w:r>
      <w:r>
        <w:rPr>
          <w:rFonts w:hint="eastAsia"/>
        </w:rPr>
        <w:t>图</w:t>
      </w:r>
      <w:r>
        <w:rPr>
          <w:rFonts w:hint="eastAsia"/>
        </w:rPr>
        <w:t xml:space="preserve"> </w:t>
      </w:r>
      <w:r w:rsidR="00482B1E">
        <w:rPr>
          <w:rFonts w:hint="eastAsia"/>
        </w:rPr>
        <w:t>6</w:t>
      </w:r>
      <w:r>
        <w:rPr>
          <w:rFonts w:hint="eastAsia"/>
        </w:rPr>
        <w:t>：模型参数</w:t>
      </w:r>
      <m:oMath>
        <m:r>
          <m:rPr>
            <m:lit/>
          </m:rP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0</m:t>
            </m:r>
          </m:sub>
        </m:sSub>
        <m:r>
          <m:rPr>
            <m:lit/>
          </m:rPr>
          <w:rPr>
            <w:rFonts w:ascii="Cambria Math" w:hAnsi="Cambria Math" w:hint="eastAsia"/>
          </w:rPr>
          <m:t>)</m:t>
        </m:r>
      </m:oMath>
      <w:r>
        <w:rPr>
          <w:rFonts w:hint="eastAsia"/>
        </w:rPr>
        <w:t xml:space="preserve"> </w:t>
      </w:r>
      <w:r>
        <w:rPr>
          <w:rFonts w:hint="eastAsia"/>
        </w:rPr>
        <w:t>随角度范围变化的趋势图。</w:t>
      </w:r>
    </w:p>
    <w:tbl>
      <w:tblPr>
        <w:tblStyle w:val="af2"/>
        <w:tblW w:w="0" w:type="auto"/>
        <w:tblLook w:val="04A0" w:firstRow="1" w:lastRow="0" w:firstColumn="1" w:lastColumn="0" w:noHBand="0" w:noVBand="1"/>
      </w:tblPr>
      <w:tblGrid>
        <w:gridCol w:w="4305"/>
        <w:gridCol w:w="4217"/>
      </w:tblGrid>
      <w:tr w:rsidR="00F277FF" w14:paraId="0208C024" w14:textId="77777777" w:rsidTr="00261745">
        <w:tc>
          <w:tcPr>
            <w:tcW w:w="3936" w:type="dxa"/>
          </w:tcPr>
          <w:p w14:paraId="19E587A4" w14:textId="013C5488" w:rsidR="00F277FF" w:rsidRDefault="00F277FF" w:rsidP="00261745">
            <w:r w:rsidRPr="00F277FF">
              <w:rPr>
                <w:noProof/>
              </w:rPr>
              <w:drawing>
                <wp:inline distT="0" distB="0" distL="0" distR="0" wp14:anchorId="02839B0F" wp14:editId="6BC456BF">
                  <wp:extent cx="2628092" cy="1027696"/>
                  <wp:effectExtent l="0" t="0" r="1270" b="1270"/>
                  <wp:docPr id="1809843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43621" name=""/>
                          <pic:cNvPicPr/>
                        </pic:nvPicPr>
                        <pic:blipFill>
                          <a:blip r:embed="rId28"/>
                          <a:stretch>
                            <a:fillRect/>
                          </a:stretch>
                        </pic:blipFill>
                        <pic:spPr>
                          <a:xfrm>
                            <a:off x="0" y="0"/>
                            <a:ext cx="2662570" cy="1041178"/>
                          </a:xfrm>
                          <a:prstGeom prst="rect">
                            <a:avLst/>
                          </a:prstGeom>
                        </pic:spPr>
                      </pic:pic>
                    </a:graphicData>
                  </a:graphic>
                </wp:inline>
              </w:drawing>
            </w:r>
          </w:p>
        </w:tc>
        <w:tc>
          <w:tcPr>
            <w:tcW w:w="4586" w:type="dxa"/>
          </w:tcPr>
          <w:p w14:paraId="15914B77" w14:textId="3E301B7A" w:rsidR="00F277FF" w:rsidRDefault="00F277FF" w:rsidP="00261745">
            <w:r w:rsidRPr="00F277FF">
              <w:rPr>
                <w:noProof/>
              </w:rPr>
              <w:drawing>
                <wp:inline distT="0" distB="0" distL="0" distR="0" wp14:anchorId="569AF0A2" wp14:editId="56E27FD4">
                  <wp:extent cx="2565746" cy="1002698"/>
                  <wp:effectExtent l="0" t="0" r="6350" b="6985"/>
                  <wp:docPr id="471918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8973" name=""/>
                          <pic:cNvPicPr/>
                        </pic:nvPicPr>
                        <pic:blipFill>
                          <a:blip r:embed="rId29"/>
                          <a:stretch>
                            <a:fillRect/>
                          </a:stretch>
                        </pic:blipFill>
                        <pic:spPr>
                          <a:xfrm>
                            <a:off x="0" y="0"/>
                            <a:ext cx="2639751" cy="1031619"/>
                          </a:xfrm>
                          <a:prstGeom prst="rect">
                            <a:avLst/>
                          </a:prstGeom>
                        </pic:spPr>
                      </pic:pic>
                    </a:graphicData>
                  </a:graphic>
                </wp:inline>
              </w:drawing>
            </w:r>
          </w:p>
        </w:tc>
      </w:tr>
      <w:tr w:rsidR="00F277FF" w:rsidRPr="00953F58" w14:paraId="0571FCAA" w14:textId="77777777" w:rsidTr="00261745">
        <w:tc>
          <w:tcPr>
            <w:tcW w:w="3936" w:type="dxa"/>
          </w:tcPr>
          <w:p w14:paraId="24BFE97D" w14:textId="4851AB9F" w:rsidR="00F277FF" w:rsidRPr="00953F58" w:rsidRDefault="00F277FF" w:rsidP="00261745">
            <w:pPr>
              <w:rPr>
                <w:sz w:val="13"/>
                <w:szCs w:val="13"/>
              </w:rPr>
            </w:pPr>
            <w:r w:rsidRPr="00953F58">
              <w:rPr>
                <w:rFonts w:hint="eastAsia"/>
                <w:sz w:val="13"/>
                <w:szCs w:val="13"/>
              </w:rPr>
              <w:t>一阶</w:t>
            </w:r>
            <w:r w:rsidRPr="00F277FF">
              <w:rPr>
                <w:rFonts w:hint="eastAsia"/>
                <w:sz w:val="13"/>
                <w:szCs w:val="13"/>
              </w:rPr>
              <w:t>模型参数</w:t>
            </w:r>
            <m:oMath>
              <m:r>
                <m:rPr>
                  <m:lit/>
                  <m:sty m:val="p"/>
                </m:rPr>
                <w:rPr>
                  <w:rFonts w:ascii="Cambria Math" w:hAnsi="Cambria Math" w:hint="eastAsia"/>
                  <w:sz w:val="13"/>
                  <w:szCs w:val="13"/>
                </w:rPr>
                <m:t>(</m:t>
              </m:r>
              <m:sSub>
                <m:sSubPr>
                  <m:ctrlPr>
                    <w:rPr>
                      <w:rFonts w:ascii="Cambria Math" w:hAnsi="Cambria Math"/>
                      <w:sz w:val="13"/>
                      <w:szCs w:val="13"/>
                    </w:rPr>
                  </m:ctrlPr>
                </m:sSubPr>
                <m:e>
                  <m:r>
                    <w:rPr>
                      <w:rFonts w:ascii="Cambria Math" w:hAnsi="Cambria Math" w:hint="eastAsia"/>
                      <w:sz w:val="13"/>
                      <w:szCs w:val="13"/>
                    </w:rPr>
                    <m:t>k</m:t>
                  </m:r>
                </m:e>
                <m:sub>
                  <m:r>
                    <m:rPr>
                      <m:sty m:val="p"/>
                    </m:rPr>
                    <w:rPr>
                      <w:rFonts w:ascii="Cambria Math" w:hAnsi="Cambria Math" w:hint="eastAsia"/>
                      <w:sz w:val="13"/>
                      <w:szCs w:val="13"/>
                    </w:rPr>
                    <m:t>1</m:t>
                  </m:r>
                </m:sub>
              </m:sSub>
              <m:r>
                <m:rPr>
                  <m:lit/>
                  <m:sty m:val="p"/>
                </m:rPr>
                <w:rPr>
                  <w:rFonts w:ascii="Cambria Math" w:hAnsi="Cambria Math" w:hint="eastAsia"/>
                  <w:sz w:val="13"/>
                  <w:szCs w:val="13"/>
                </w:rPr>
                <m:t>)</m:t>
              </m:r>
            </m:oMath>
            <w:r w:rsidRPr="00F277FF">
              <w:rPr>
                <w:rFonts w:hint="eastAsia"/>
                <w:sz w:val="13"/>
                <w:szCs w:val="13"/>
              </w:rPr>
              <w:t xml:space="preserve">  </w:t>
            </w:r>
            <w:r w:rsidRPr="00F277FF">
              <w:rPr>
                <w:rFonts w:hint="eastAsia"/>
                <w:sz w:val="13"/>
                <w:szCs w:val="13"/>
              </w:rPr>
              <w:t>随角度范围变化的趋势图</w:t>
            </w:r>
          </w:p>
        </w:tc>
        <w:tc>
          <w:tcPr>
            <w:tcW w:w="4586" w:type="dxa"/>
          </w:tcPr>
          <w:p w14:paraId="716D3408" w14:textId="319C7456" w:rsidR="00F277FF" w:rsidRPr="00953F58" w:rsidRDefault="00F277FF"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常数项模型</w:t>
            </w:r>
            <w:r w:rsidRPr="00F277FF">
              <w:rPr>
                <w:rFonts w:hint="eastAsia"/>
                <w:sz w:val="13"/>
                <w:szCs w:val="13"/>
              </w:rPr>
              <w:t>参数</w:t>
            </w:r>
            <m:oMath>
              <m:r>
                <m:rPr>
                  <m:lit/>
                  <m:sty m:val="p"/>
                </m:rPr>
                <w:rPr>
                  <w:rFonts w:ascii="Cambria Math" w:hAnsi="Cambria Math" w:hint="eastAsia"/>
                  <w:sz w:val="13"/>
                  <w:szCs w:val="13"/>
                </w:rPr>
                <m:t>(</m:t>
              </m:r>
              <m:sSub>
                <m:sSubPr>
                  <m:ctrlPr>
                    <w:rPr>
                      <w:rFonts w:ascii="Cambria Math" w:hAnsi="Cambria Math"/>
                      <w:sz w:val="13"/>
                      <w:szCs w:val="13"/>
                    </w:rPr>
                  </m:ctrlPr>
                </m:sSubPr>
                <m:e>
                  <m:r>
                    <w:rPr>
                      <w:rFonts w:ascii="Cambria Math" w:hAnsi="Cambria Math" w:hint="eastAsia"/>
                      <w:sz w:val="13"/>
                      <w:szCs w:val="13"/>
                    </w:rPr>
                    <m:t>k</m:t>
                  </m:r>
                </m:e>
                <m:sub>
                  <m:r>
                    <m:rPr>
                      <m:sty m:val="p"/>
                    </m:rPr>
                    <w:rPr>
                      <w:rFonts w:ascii="Cambria Math" w:hAnsi="Cambria Math" w:hint="eastAsia"/>
                      <w:sz w:val="13"/>
                      <w:szCs w:val="13"/>
                    </w:rPr>
                    <m:t>1</m:t>
                  </m:r>
                </m:sub>
              </m:sSub>
              <m:r>
                <m:rPr>
                  <m:lit/>
                  <m:sty m:val="p"/>
                </m:rPr>
                <w:rPr>
                  <w:rFonts w:ascii="Cambria Math" w:hAnsi="Cambria Math" w:hint="eastAsia"/>
                  <w:sz w:val="13"/>
                  <w:szCs w:val="13"/>
                </w:rPr>
                <m:t>)</m:t>
              </m:r>
            </m:oMath>
            <w:r w:rsidRPr="00F277FF">
              <w:rPr>
                <w:rFonts w:hint="eastAsia"/>
                <w:sz w:val="13"/>
                <w:szCs w:val="13"/>
              </w:rPr>
              <w:t xml:space="preserve">  </w:t>
            </w:r>
            <w:r w:rsidRPr="00F277FF">
              <w:rPr>
                <w:rFonts w:hint="eastAsia"/>
                <w:sz w:val="13"/>
                <w:szCs w:val="13"/>
              </w:rPr>
              <w:t>随角度范围变化的趋势图</w:t>
            </w:r>
          </w:p>
        </w:tc>
      </w:tr>
      <w:tr w:rsidR="00F277FF" w14:paraId="3FDBCB5A" w14:textId="77777777" w:rsidTr="00261745">
        <w:tc>
          <w:tcPr>
            <w:tcW w:w="3936" w:type="dxa"/>
          </w:tcPr>
          <w:p w14:paraId="00F6ACA6" w14:textId="798B445E" w:rsidR="00F277FF" w:rsidRDefault="00F277FF" w:rsidP="00261745">
            <w:r w:rsidRPr="00F277FF">
              <w:rPr>
                <w:noProof/>
              </w:rPr>
              <w:lastRenderedPageBreak/>
              <w:drawing>
                <wp:inline distT="0" distB="0" distL="0" distR="0" wp14:anchorId="6ECACFAB" wp14:editId="631396CA">
                  <wp:extent cx="2641946" cy="1036612"/>
                  <wp:effectExtent l="0" t="0" r="6350" b="0"/>
                  <wp:docPr id="1399880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80242" name=""/>
                          <pic:cNvPicPr/>
                        </pic:nvPicPr>
                        <pic:blipFill>
                          <a:blip r:embed="rId30"/>
                          <a:stretch>
                            <a:fillRect/>
                          </a:stretch>
                        </pic:blipFill>
                        <pic:spPr>
                          <a:xfrm>
                            <a:off x="0" y="0"/>
                            <a:ext cx="2660559" cy="1043915"/>
                          </a:xfrm>
                          <a:prstGeom prst="rect">
                            <a:avLst/>
                          </a:prstGeom>
                        </pic:spPr>
                      </pic:pic>
                    </a:graphicData>
                  </a:graphic>
                </wp:inline>
              </w:drawing>
            </w:r>
          </w:p>
        </w:tc>
        <w:tc>
          <w:tcPr>
            <w:tcW w:w="4586" w:type="dxa"/>
          </w:tcPr>
          <w:p w14:paraId="124A1A33" w14:textId="0826DA0D" w:rsidR="00F277FF" w:rsidRDefault="00F277FF" w:rsidP="00261745">
            <w:r w:rsidRPr="00F277FF">
              <w:rPr>
                <w:noProof/>
              </w:rPr>
              <w:drawing>
                <wp:inline distT="0" distB="0" distL="0" distR="0" wp14:anchorId="5587D0A1" wp14:editId="404C3C19">
                  <wp:extent cx="2586528" cy="1003035"/>
                  <wp:effectExtent l="0" t="0" r="4445" b="6985"/>
                  <wp:docPr id="56536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9871" name=""/>
                          <pic:cNvPicPr/>
                        </pic:nvPicPr>
                        <pic:blipFill>
                          <a:blip r:embed="rId31"/>
                          <a:stretch>
                            <a:fillRect/>
                          </a:stretch>
                        </pic:blipFill>
                        <pic:spPr>
                          <a:xfrm>
                            <a:off x="0" y="0"/>
                            <a:ext cx="2614943" cy="1014054"/>
                          </a:xfrm>
                          <a:prstGeom prst="rect">
                            <a:avLst/>
                          </a:prstGeom>
                        </pic:spPr>
                      </pic:pic>
                    </a:graphicData>
                  </a:graphic>
                </wp:inline>
              </w:drawing>
            </w:r>
          </w:p>
        </w:tc>
      </w:tr>
      <w:tr w:rsidR="00F277FF" w:rsidRPr="00953F58" w14:paraId="30B0A7B4" w14:textId="77777777" w:rsidTr="00261745">
        <w:tc>
          <w:tcPr>
            <w:tcW w:w="3936" w:type="dxa"/>
          </w:tcPr>
          <w:p w14:paraId="6E152335" w14:textId="4568E605" w:rsidR="00F277FF" w:rsidRPr="00953F58" w:rsidRDefault="00F277FF"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三阶模型</w:t>
            </w:r>
            <w:r w:rsidRPr="00F277FF">
              <w:rPr>
                <w:rFonts w:hint="eastAsia"/>
                <w:sz w:val="13"/>
                <w:szCs w:val="13"/>
              </w:rPr>
              <w:t>参数</w:t>
            </w:r>
            <m:oMath>
              <m:r>
                <m:rPr>
                  <m:lit/>
                  <m:sty m:val="p"/>
                </m:rPr>
                <w:rPr>
                  <w:rFonts w:ascii="Cambria Math" w:hAnsi="Cambria Math" w:hint="eastAsia"/>
                  <w:sz w:val="13"/>
                  <w:szCs w:val="13"/>
                </w:rPr>
                <m:t>(</m:t>
              </m:r>
              <m:sSub>
                <m:sSubPr>
                  <m:ctrlPr>
                    <w:rPr>
                      <w:rFonts w:ascii="Cambria Math" w:hAnsi="Cambria Math"/>
                      <w:sz w:val="13"/>
                      <w:szCs w:val="13"/>
                    </w:rPr>
                  </m:ctrlPr>
                </m:sSubPr>
                <m:e>
                  <m:r>
                    <w:rPr>
                      <w:rFonts w:ascii="Cambria Math" w:hAnsi="Cambria Math" w:hint="eastAsia"/>
                      <w:sz w:val="13"/>
                      <w:szCs w:val="13"/>
                    </w:rPr>
                    <m:t>k</m:t>
                  </m:r>
                </m:e>
                <m:sub>
                  <m:r>
                    <m:rPr>
                      <m:sty m:val="p"/>
                    </m:rPr>
                    <w:rPr>
                      <w:rFonts w:ascii="Cambria Math" w:hAnsi="Cambria Math" w:hint="eastAsia"/>
                      <w:sz w:val="13"/>
                      <w:szCs w:val="13"/>
                    </w:rPr>
                    <m:t>1</m:t>
                  </m:r>
                </m:sub>
              </m:sSub>
              <m:r>
                <m:rPr>
                  <m:lit/>
                  <m:sty m:val="p"/>
                </m:rPr>
                <w:rPr>
                  <w:rFonts w:ascii="Cambria Math" w:hAnsi="Cambria Math" w:hint="eastAsia"/>
                  <w:sz w:val="13"/>
                  <w:szCs w:val="13"/>
                </w:rPr>
                <m:t>)</m:t>
              </m:r>
            </m:oMath>
            <w:r w:rsidRPr="00F277FF">
              <w:rPr>
                <w:rFonts w:hint="eastAsia"/>
                <w:sz w:val="13"/>
                <w:szCs w:val="13"/>
              </w:rPr>
              <w:t xml:space="preserve">  </w:t>
            </w:r>
            <w:r w:rsidRPr="00F277FF">
              <w:rPr>
                <w:rFonts w:hint="eastAsia"/>
                <w:sz w:val="13"/>
                <w:szCs w:val="13"/>
              </w:rPr>
              <w:t>随角度范围变化的趋势图</w:t>
            </w:r>
          </w:p>
        </w:tc>
        <w:tc>
          <w:tcPr>
            <w:tcW w:w="4586" w:type="dxa"/>
          </w:tcPr>
          <w:p w14:paraId="3BF492CD" w14:textId="5F7F424A" w:rsidR="00F277FF" w:rsidRPr="00953F58" w:rsidRDefault="00F277FF"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w:t>
            </w:r>
            <w:r w:rsidRPr="00953F58">
              <w:rPr>
                <w:rFonts w:hint="eastAsia"/>
                <w:sz w:val="13"/>
                <w:szCs w:val="13"/>
              </w:rPr>
              <w:t>+</w:t>
            </w:r>
            <w:r w:rsidRPr="00953F58">
              <w:rPr>
                <w:rFonts w:hint="eastAsia"/>
                <w:sz w:val="13"/>
                <w:szCs w:val="13"/>
              </w:rPr>
              <w:t>常数项模型</w:t>
            </w:r>
            <w:r w:rsidRPr="00F277FF">
              <w:rPr>
                <w:rFonts w:hint="eastAsia"/>
                <w:sz w:val="13"/>
                <w:szCs w:val="13"/>
              </w:rPr>
              <w:t>参数</w:t>
            </w:r>
            <m:oMath>
              <m:r>
                <m:rPr>
                  <m:lit/>
                  <m:sty m:val="p"/>
                </m:rPr>
                <w:rPr>
                  <w:rFonts w:ascii="Cambria Math" w:hAnsi="Cambria Math" w:hint="eastAsia"/>
                  <w:sz w:val="13"/>
                  <w:szCs w:val="13"/>
                </w:rPr>
                <m:t>(</m:t>
              </m:r>
              <m:sSub>
                <m:sSubPr>
                  <m:ctrlPr>
                    <w:rPr>
                      <w:rFonts w:ascii="Cambria Math" w:hAnsi="Cambria Math"/>
                      <w:sz w:val="13"/>
                      <w:szCs w:val="13"/>
                    </w:rPr>
                  </m:ctrlPr>
                </m:sSubPr>
                <m:e>
                  <m:r>
                    <w:rPr>
                      <w:rFonts w:ascii="Cambria Math" w:hAnsi="Cambria Math" w:hint="eastAsia"/>
                      <w:sz w:val="13"/>
                      <w:szCs w:val="13"/>
                    </w:rPr>
                    <m:t>k</m:t>
                  </m:r>
                </m:e>
                <m:sub>
                  <m:r>
                    <m:rPr>
                      <m:sty m:val="p"/>
                    </m:rPr>
                    <w:rPr>
                      <w:rFonts w:ascii="Cambria Math" w:hAnsi="Cambria Math" w:hint="eastAsia"/>
                      <w:sz w:val="13"/>
                      <w:szCs w:val="13"/>
                    </w:rPr>
                    <m:t>1</m:t>
                  </m:r>
                </m:sub>
              </m:sSub>
              <m:r>
                <m:rPr>
                  <m:lit/>
                  <m:sty m:val="p"/>
                </m:rPr>
                <w:rPr>
                  <w:rFonts w:ascii="Cambria Math" w:hAnsi="Cambria Math" w:hint="eastAsia"/>
                  <w:sz w:val="13"/>
                  <w:szCs w:val="13"/>
                </w:rPr>
                <m:t>)</m:t>
              </m:r>
            </m:oMath>
            <w:r w:rsidRPr="00F277FF">
              <w:rPr>
                <w:rFonts w:hint="eastAsia"/>
                <w:sz w:val="13"/>
                <w:szCs w:val="13"/>
              </w:rPr>
              <w:t xml:space="preserve">  </w:t>
            </w:r>
            <w:r w:rsidRPr="00F277FF">
              <w:rPr>
                <w:rFonts w:hint="eastAsia"/>
                <w:sz w:val="13"/>
                <w:szCs w:val="13"/>
              </w:rPr>
              <w:t>随角度范围变化的趋势</w:t>
            </w:r>
            <w:r w:rsidRPr="00953F58">
              <w:rPr>
                <w:rFonts w:hint="eastAsia"/>
                <w:sz w:val="13"/>
                <w:szCs w:val="13"/>
              </w:rPr>
              <w:t>图</w:t>
            </w:r>
          </w:p>
        </w:tc>
      </w:tr>
    </w:tbl>
    <w:p w14:paraId="1A595C3C" w14:textId="1BEB0699" w:rsidR="006430DE" w:rsidRDefault="006430DE" w:rsidP="006430DE">
      <w:r>
        <w:rPr>
          <w:rFonts w:hint="eastAsia"/>
        </w:rPr>
        <w:t xml:space="preserve">- </w:t>
      </w:r>
      <w:r>
        <w:rPr>
          <w:rFonts w:hint="eastAsia"/>
        </w:rPr>
        <w:t>图</w:t>
      </w:r>
      <w:r>
        <w:rPr>
          <w:rFonts w:hint="eastAsia"/>
        </w:rPr>
        <w:t xml:space="preserve"> </w:t>
      </w:r>
      <w:r w:rsidR="00482B1E">
        <w:rPr>
          <w:rFonts w:hint="eastAsia"/>
        </w:rPr>
        <w:t>7</w:t>
      </w:r>
      <w:r>
        <w:rPr>
          <w:rFonts w:hint="eastAsia"/>
        </w:rPr>
        <w:t>：模型参数</w:t>
      </w:r>
      <m:oMath>
        <m:r>
          <m:rPr>
            <m:lit/>
          </m:rP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1</m:t>
            </m:r>
          </m:sub>
        </m:sSub>
        <m:r>
          <m:rPr>
            <m:lit/>
          </m:rPr>
          <w:rPr>
            <w:rFonts w:ascii="Cambria Math" w:hAnsi="Cambria Math" w:hint="eastAsia"/>
          </w:rPr>
          <m:t>)</m:t>
        </m:r>
      </m:oMath>
      <w:r>
        <w:rPr>
          <w:rFonts w:hint="eastAsia"/>
        </w:rPr>
        <w:t xml:space="preserve"> </w:t>
      </w:r>
      <w:r>
        <w:rPr>
          <w:rFonts w:hint="eastAsia"/>
        </w:rPr>
        <w:t>随角度范围变化的趋势图。</w:t>
      </w:r>
    </w:p>
    <w:tbl>
      <w:tblPr>
        <w:tblStyle w:val="af2"/>
        <w:tblW w:w="0" w:type="auto"/>
        <w:tblLook w:val="04A0" w:firstRow="1" w:lastRow="0" w:firstColumn="1" w:lastColumn="0" w:noHBand="0" w:noVBand="1"/>
      </w:tblPr>
      <w:tblGrid>
        <w:gridCol w:w="4224"/>
        <w:gridCol w:w="4298"/>
      </w:tblGrid>
      <w:tr w:rsidR="00F277FF" w14:paraId="1738C36D" w14:textId="77777777" w:rsidTr="00261745">
        <w:tc>
          <w:tcPr>
            <w:tcW w:w="3936" w:type="dxa"/>
          </w:tcPr>
          <w:p w14:paraId="1EEC39E1" w14:textId="4188A1A7" w:rsidR="00F277FF" w:rsidRDefault="00F277FF" w:rsidP="00261745">
            <w:r w:rsidRPr="00F277FF">
              <w:rPr>
                <w:noProof/>
              </w:rPr>
              <w:drawing>
                <wp:inline distT="0" distB="0" distL="0" distR="0" wp14:anchorId="31AE509F" wp14:editId="28F5A432">
                  <wp:extent cx="2600383" cy="997137"/>
                  <wp:effectExtent l="0" t="0" r="0" b="0"/>
                  <wp:docPr id="1668462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2037" name=""/>
                          <pic:cNvPicPr/>
                        </pic:nvPicPr>
                        <pic:blipFill>
                          <a:blip r:embed="rId32"/>
                          <a:stretch>
                            <a:fillRect/>
                          </a:stretch>
                        </pic:blipFill>
                        <pic:spPr>
                          <a:xfrm>
                            <a:off x="0" y="0"/>
                            <a:ext cx="2624406" cy="1006349"/>
                          </a:xfrm>
                          <a:prstGeom prst="rect">
                            <a:avLst/>
                          </a:prstGeom>
                        </pic:spPr>
                      </pic:pic>
                    </a:graphicData>
                  </a:graphic>
                </wp:inline>
              </w:drawing>
            </w:r>
          </w:p>
        </w:tc>
        <w:tc>
          <w:tcPr>
            <w:tcW w:w="4586" w:type="dxa"/>
          </w:tcPr>
          <w:p w14:paraId="677539D6" w14:textId="3AD3E312" w:rsidR="00F277FF" w:rsidRDefault="00482B1E" w:rsidP="00261745">
            <w:r w:rsidRPr="00482B1E">
              <w:rPr>
                <w:noProof/>
              </w:rPr>
              <w:drawing>
                <wp:inline distT="0" distB="0" distL="0" distR="0" wp14:anchorId="6DBB0639" wp14:editId="2900E1A7">
                  <wp:extent cx="2641946" cy="1033432"/>
                  <wp:effectExtent l="0" t="0" r="6350" b="0"/>
                  <wp:docPr id="1935348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8995" name=""/>
                          <pic:cNvPicPr/>
                        </pic:nvPicPr>
                        <pic:blipFill>
                          <a:blip r:embed="rId33"/>
                          <a:stretch>
                            <a:fillRect/>
                          </a:stretch>
                        </pic:blipFill>
                        <pic:spPr>
                          <a:xfrm>
                            <a:off x="0" y="0"/>
                            <a:ext cx="2665431" cy="1042619"/>
                          </a:xfrm>
                          <a:prstGeom prst="rect">
                            <a:avLst/>
                          </a:prstGeom>
                        </pic:spPr>
                      </pic:pic>
                    </a:graphicData>
                  </a:graphic>
                </wp:inline>
              </w:drawing>
            </w:r>
          </w:p>
        </w:tc>
      </w:tr>
      <w:tr w:rsidR="00F277FF" w:rsidRPr="00953F58" w14:paraId="5C2974F2" w14:textId="77777777" w:rsidTr="00261745">
        <w:tc>
          <w:tcPr>
            <w:tcW w:w="3936" w:type="dxa"/>
          </w:tcPr>
          <w:p w14:paraId="77ADE9A9" w14:textId="69549379" w:rsidR="00F277FF" w:rsidRPr="00953F58" w:rsidRDefault="00F277FF"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三阶模型</w:t>
            </w:r>
            <w:r w:rsidRPr="00F277FF">
              <w:rPr>
                <w:rFonts w:hint="eastAsia"/>
                <w:sz w:val="13"/>
                <w:szCs w:val="13"/>
              </w:rPr>
              <w:t>参数</w:t>
            </w:r>
            <m:oMath>
              <m:r>
                <m:rPr>
                  <m:lit/>
                  <m:sty m:val="p"/>
                </m:rPr>
                <w:rPr>
                  <w:rFonts w:ascii="Cambria Math" w:hAnsi="Cambria Math" w:hint="eastAsia"/>
                  <w:sz w:val="13"/>
                  <w:szCs w:val="13"/>
                </w:rPr>
                <m:t>(</m:t>
              </m:r>
              <m:sSub>
                <m:sSubPr>
                  <m:ctrlPr>
                    <w:rPr>
                      <w:rFonts w:ascii="Cambria Math" w:hAnsi="Cambria Math"/>
                      <w:sz w:val="13"/>
                      <w:szCs w:val="13"/>
                    </w:rPr>
                  </m:ctrlPr>
                </m:sSubPr>
                <m:e>
                  <m:r>
                    <w:rPr>
                      <w:rFonts w:ascii="Cambria Math" w:hAnsi="Cambria Math" w:hint="eastAsia"/>
                      <w:sz w:val="13"/>
                      <w:szCs w:val="13"/>
                    </w:rPr>
                    <m:t>k</m:t>
                  </m:r>
                </m:e>
                <m:sub>
                  <m:r>
                    <m:rPr>
                      <m:sty m:val="p"/>
                    </m:rPr>
                    <w:rPr>
                      <w:rFonts w:ascii="Cambria Math" w:hAnsi="Cambria Math" w:hint="eastAsia"/>
                      <w:sz w:val="13"/>
                      <w:szCs w:val="13"/>
                    </w:rPr>
                    <m:t>2</m:t>
                  </m:r>
                </m:sub>
              </m:sSub>
              <m:r>
                <m:rPr>
                  <m:lit/>
                  <m:sty m:val="p"/>
                </m:rPr>
                <w:rPr>
                  <w:rFonts w:ascii="Cambria Math" w:hAnsi="Cambria Math" w:hint="eastAsia"/>
                  <w:sz w:val="13"/>
                  <w:szCs w:val="13"/>
                </w:rPr>
                <m:t>)</m:t>
              </m:r>
            </m:oMath>
            <w:r w:rsidRPr="00F277FF">
              <w:rPr>
                <w:rFonts w:hint="eastAsia"/>
                <w:sz w:val="13"/>
                <w:szCs w:val="13"/>
              </w:rPr>
              <w:t xml:space="preserve">  </w:t>
            </w:r>
            <w:r w:rsidRPr="00F277FF">
              <w:rPr>
                <w:rFonts w:hint="eastAsia"/>
                <w:sz w:val="13"/>
                <w:szCs w:val="13"/>
              </w:rPr>
              <w:t>随角度范围变化的趋势图</w:t>
            </w:r>
          </w:p>
        </w:tc>
        <w:tc>
          <w:tcPr>
            <w:tcW w:w="4586" w:type="dxa"/>
          </w:tcPr>
          <w:p w14:paraId="65E9FA05" w14:textId="2AB6EE9F" w:rsidR="00F277FF" w:rsidRPr="00953F58" w:rsidRDefault="00F277FF"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三阶</w:t>
            </w:r>
            <w:r w:rsidRPr="00953F58">
              <w:rPr>
                <w:rFonts w:hint="eastAsia"/>
                <w:sz w:val="13"/>
                <w:szCs w:val="13"/>
              </w:rPr>
              <w:t>+</w:t>
            </w:r>
            <w:r w:rsidRPr="00953F58">
              <w:rPr>
                <w:rFonts w:hint="eastAsia"/>
                <w:sz w:val="13"/>
                <w:szCs w:val="13"/>
              </w:rPr>
              <w:t>常数项模型</w:t>
            </w:r>
            <w:r w:rsidRPr="00F277FF">
              <w:rPr>
                <w:rFonts w:hint="eastAsia"/>
                <w:sz w:val="13"/>
                <w:szCs w:val="13"/>
              </w:rPr>
              <w:t>参数</w:t>
            </w:r>
            <m:oMath>
              <m:r>
                <m:rPr>
                  <m:lit/>
                </m:rPr>
                <w:rPr>
                  <w:rFonts w:ascii="Cambria Math" w:hAnsi="Cambria Math" w:hint="eastAsia"/>
                  <w:sz w:val="13"/>
                  <w:szCs w:val="13"/>
                </w:rPr>
                <m:t>(</m:t>
              </m:r>
              <m:sSub>
                <m:sSubPr>
                  <m:ctrlPr>
                    <w:rPr>
                      <w:rFonts w:ascii="Cambria Math" w:hAnsi="Cambria Math"/>
                      <w:i/>
                      <w:sz w:val="13"/>
                      <w:szCs w:val="13"/>
                    </w:rPr>
                  </m:ctrlPr>
                </m:sSubPr>
                <m:e>
                  <m:r>
                    <w:rPr>
                      <w:rFonts w:ascii="Cambria Math" w:hAnsi="Cambria Math" w:hint="eastAsia"/>
                      <w:sz w:val="13"/>
                      <w:szCs w:val="13"/>
                    </w:rPr>
                    <m:t>k</m:t>
                  </m:r>
                </m:e>
                <m:sub>
                  <m:r>
                    <w:rPr>
                      <w:rFonts w:ascii="Cambria Math" w:hAnsi="Cambria Math" w:hint="eastAsia"/>
                      <w:sz w:val="13"/>
                      <w:szCs w:val="13"/>
                    </w:rPr>
                    <m:t>2</m:t>
                  </m:r>
                </m:sub>
              </m:sSub>
              <m:r>
                <m:rPr>
                  <m:lit/>
                </m:rPr>
                <w:rPr>
                  <w:rFonts w:ascii="Cambria Math" w:hAnsi="Cambria Math" w:hint="eastAsia"/>
                  <w:sz w:val="13"/>
                  <w:szCs w:val="13"/>
                </w:rPr>
                <m:t>)</m:t>
              </m:r>
            </m:oMath>
            <w:r w:rsidRPr="00F277FF">
              <w:rPr>
                <w:rFonts w:hint="eastAsia"/>
                <w:sz w:val="13"/>
                <w:szCs w:val="13"/>
              </w:rPr>
              <w:t>角度范围变化的趋势</w:t>
            </w:r>
            <w:r w:rsidRPr="00953F58">
              <w:rPr>
                <w:rFonts w:hint="eastAsia"/>
                <w:sz w:val="13"/>
                <w:szCs w:val="13"/>
              </w:rPr>
              <w:t>图</w:t>
            </w:r>
          </w:p>
        </w:tc>
      </w:tr>
    </w:tbl>
    <w:p w14:paraId="1FF27715" w14:textId="2B7FF13E" w:rsidR="006430DE" w:rsidRDefault="006430DE" w:rsidP="006430DE">
      <w:r>
        <w:rPr>
          <w:rFonts w:hint="eastAsia"/>
        </w:rPr>
        <w:t xml:space="preserve">- </w:t>
      </w:r>
      <w:r>
        <w:rPr>
          <w:rFonts w:hint="eastAsia"/>
        </w:rPr>
        <w:t>图</w:t>
      </w:r>
      <w:r>
        <w:rPr>
          <w:rFonts w:hint="eastAsia"/>
        </w:rPr>
        <w:t xml:space="preserve"> </w:t>
      </w:r>
      <w:r w:rsidR="00482B1E">
        <w:rPr>
          <w:rFonts w:hint="eastAsia"/>
        </w:rPr>
        <w:t>8</w:t>
      </w:r>
      <w:r>
        <w:rPr>
          <w:rFonts w:hint="eastAsia"/>
        </w:rPr>
        <w:t>：模型参数</w:t>
      </w:r>
      <m:oMath>
        <m:r>
          <m:rPr>
            <m:lit/>
          </m:rP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2</m:t>
            </m:r>
          </m:sub>
        </m:sSub>
        <m:r>
          <m:rPr>
            <m:lit/>
          </m:rPr>
          <w:rPr>
            <w:rFonts w:ascii="Cambria Math" w:hAnsi="Cambria Math" w:hint="eastAsia"/>
          </w:rPr>
          <m:t>)</m:t>
        </m:r>
      </m:oMath>
      <w:r>
        <w:rPr>
          <w:rFonts w:hint="eastAsia"/>
        </w:rPr>
        <w:t>随角度范围变化的趋势图。</w:t>
      </w:r>
    </w:p>
    <w:p w14:paraId="35373CB6" w14:textId="5ED802DB" w:rsidR="006430DE" w:rsidRDefault="006430DE" w:rsidP="006430DE">
      <w:r>
        <w:rPr>
          <w:rFonts w:hint="eastAsia"/>
        </w:rPr>
        <w:t xml:space="preserve"> </w:t>
      </w:r>
      <w:r>
        <w:rPr>
          <w:rFonts w:hint="eastAsia"/>
        </w:rPr>
        <w:t>（四）蒙特卡洛模拟结果</w:t>
      </w:r>
    </w:p>
    <w:p w14:paraId="2E061628" w14:textId="77777777" w:rsidR="006430DE" w:rsidRDefault="006430DE" w:rsidP="006430DE">
      <w:r>
        <w:rPr>
          <w:rFonts w:hint="eastAsia"/>
        </w:rPr>
        <w:t>通过对模拟数据的拟合，得到了模型参数的分布直方图、正态概率图，并计算了参数的均值和标准差。结果显示，模型参数近似服从正态分布，且最小条件数方法得到的参数分布与最小二乘法相比具有更小的标准差，表明其参数估计更为稳定。</w:t>
      </w:r>
    </w:p>
    <w:tbl>
      <w:tblPr>
        <w:tblStyle w:val="af2"/>
        <w:tblW w:w="0" w:type="auto"/>
        <w:tblLook w:val="04A0" w:firstRow="1" w:lastRow="0" w:firstColumn="1" w:lastColumn="0" w:noHBand="0" w:noVBand="1"/>
      </w:tblPr>
      <w:tblGrid>
        <w:gridCol w:w="8522"/>
      </w:tblGrid>
      <w:tr w:rsidR="00482B1E" w14:paraId="5BF9B3D1" w14:textId="77777777" w:rsidTr="00482B1E">
        <w:tc>
          <w:tcPr>
            <w:tcW w:w="8522" w:type="dxa"/>
          </w:tcPr>
          <w:p w14:paraId="418D1209" w14:textId="0222A0F9" w:rsidR="00482B1E" w:rsidRDefault="00482B1E" w:rsidP="006430DE">
            <w:r w:rsidRPr="00482B1E">
              <w:rPr>
                <w:noProof/>
              </w:rPr>
              <w:drawing>
                <wp:inline distT="0" distB="0" distL="0" distR="0" wp14:anchorId="058625A9" wp14:editId="065F7687">
                  <wp:extent cx="5274310" cy="2586990"/>
                  <wp:effectExtent l="0" t="0" r="2540" b="3810"/>
                  <wp:docPr id="1681719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19260" name=""/>
                          <pic:cNvPicPr/>
                        </pic:nvPicPr>
                        <pic:blipFill>
                          <a:blip r:embed="rId34"/>
                          <a:stretch>
                            <a:fillRect/>
                          </a:stretch>
                        </pic:blipFill>
                        <pic:spPr>
                          <a:xfrm>
                            <a:off x="0" y="0"/>
                            <a:ext cx="5274310" cy="2586990"/>
                          </a:xfrm>
                          <a:prstGeom prst="rect">
                            <a:avLst/>
                          </a:prstGeom>
                        </pic:spPr>
                      </pic:pic>
                    </a:graphicData>
                  </a:graphic>
                </wp:inline>
              </w:drawing>
            </w:r>
          </w:p>
        </w:tc>
      </w:tr>
      <w:tr w:rsidR="00482B1E" w14:paraId="2750696B" w14:textId="77777777" w:rsidTr="00482B1E">
        <w:tc>
          <w:tcPr>
            <w:tcW w:w="8522" w:type="dxa"/>
          </w:tcPr>
          <w:p w14:paraId="15743CE2" w14:textId="0EC0AF6C" w:rsidR="00482B1E" w:rsidRDefault="00482B1E" w:rsidP="006430DE">
            <w:r w:rsidRPr="00482B1E">
              <w:rPr>
                <w:noProof/>
              </w:rPr>
              <w:lastRenderedPageBreak/>
              <w:drawing>
                <wp:inline distT="0" distB="0" distL="0" distR="0" wp14:anchorId="1116805A" wp14:editId="2746C66D">
                  <wp:extent cx="5274310" cy="2591435"/>
                  <wp:effectExtent l="0" t="0" r="2540" b="0"/>
                  <wp:docPr id="1386663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63518" name=""/>
                          <pic:cNvPicPr/>
                        </pic:nvPicPr>
                        <pic:blipFill>
                          <a:blip r:embed="rId35"/>
                          <a:stretch>
                            <a:fillRect/>
                          </a:stretch>
                        </pic:blipFill>
                        <pic:spPr>
                          <a:xfrm>
                            <a:off x="0" y="0"/>
                            <a:ext cx="5274310" cy="2591435"/>
                          </a:xfrm>
                          <a:prstGeom prst="rect">
                            <a:avLst/>
                          </a:prstGeom>
                        </pic:spPr>
                      </pic:pic>
                    </a:graphicData>
                  </a:graphic>
                </wp:inline>
              </w:drawing>
            </w:r>
          </w:p>
        </w:tc>
      </w:tr>
      <w:tr w:rsidR="00482B1E" w14:paraId="4DE5A4CD" w14:textId="77777777" w:rsidTr="00482B1E">
        <w:tc>
          <w:tcPr>
            <w:tcW w:w="8522" w:type="dxa"/>
          </w:tcPr>
          <w:p w14:paraId="52E8F401" w14:textId="6D20B35B" w:rsidR="00482B1E" w:rsidRDefault="00482B1E" w:rsidP="006430DE">
            <w:r w:rsidRPr="00482B1E">
              <w:rPr>
                <w:noProof/>
              </w:rPr>
              <w:drawing>
                <wp:inline distT="0" distB="0" distL="0" distR="0" wp14:anchorId="1A8D93B6" wp14:editId="44686517">
                  <wp:extent cx="5274310" cy="2630805"/>
                  <wp:effectExtent l="0" t="0" r="2540" b="0"/>
                  <wp:docPr id="197977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78802" name=""/>
                          <pic:cNvPicPr/>
                        </pic:nvPicPr>
                        <pic:blipFill>
                          <a:blip r:embed="rId36"/>
                          <a:stretch>
                            <a:fillRect/>
                          </a:stretch>
                        </pic:blipFill>
                        <pic:spPr>
                          <a:xfrm>
                            <a:off x="0" y="0"/>
                            <a:ext cx="5274310" cy="2630805"/>
                          </a:xfrm>
                          <a:prstGeom prst="rect">
                            <a:avLst/>
                          </a:prstGeom>
                        </pic:spPr>
                      </pic:pic>
                    </a:graphicData>
                  </a:graphic>
                </wp:inline>
              </w:drawing>
            </w:r>
          </w:p>
        </w:tc>
      </w:tr>
    </w:tbl>
    <w:p w14:paraId="4336CAE3" w14:textId="2AE57E44" w:rsidR="006430DE" w:rsidRDefault="006430DE" w:rsidP="006430DE">
      <w:r>
        <w:rPr>
          <w:rFonts w:hint="eastAsia"/>
        </w:rPr>
        <w:t xml:space="preserve">- </w:t>
      </w:r>
      <w:r>
        <w:rPr>
          <w:rFonts w:hint="eastAsia"/>
        </w:rPr>
        <w:t>图</w:t>
      </w:r>
      <w:r>
        <w:rPr>
          <w:rFonts w:hint="eastAsia"/>
        </w:rPr>
        <w:t xml:space="preserve"> </w:t>
      </w:r>
      <w:r w:rsidR="00482B1E">
        <w:rPr>
          <w:rFonts w:hint="eastAsia"/>
        </w:rPr>
        <w:t>9</w:t>
      </w:r>
      <w:r>
        <w:rPr>
          <w:rFonts w:hint="eastAsia"/>
        </w:rPr>
        <w:t>：模型参数</w:t>
      </w:r>
      <m:oMath>
        <m:r>
          <m:rPr>
            <m:lit/>
          </m:rP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2</m:t>
            </m:r>
          </m:sub>
        </m:sSub>
        <m:r>
          <m:rPr>
            <m:lit/>
          </m:rPr>
          <w:rPr>
            <w:rFonts w:ascii="Cambria Math" w:hAnsi="Cambria Math" w:hint="eastAsia"/>
          </w:rPr>
          <m:t>)</m:t>
        </m:r>
      </m:oMath>
      <w:r>
        <w:rPr>
          <w:rFonts w:hint="eastAsia"/>
        </w:rPr>
        <w:t>的概率</w:t>
      </w:r>
      <w:r w:rsidR="00482B1E">
        <w:rPr>
          <w:rFonts w:hint="eastAsia"/>
        </w:rPr>
        <w:t>分布直方</w:t>
      </w:r>
      <w:r>
        <w:rPr>
          <w:rFonts w:hint="eastAsia"/>
        </w:rPr>
        <w:t>图。</w:t>
      </w:r>
    </w:p>
    <w:p w14:paraId="79FD8496" w14:textId="4130DCEA" w:rsidR="006430DE" w:rsidRDefault="006430DE" w:rsidP="006430DE">
      <w:r>
        <w:rPr>
          <w:rFonts w:hint="eastAsia"/>
        </w:rPr>
        <w:t>蒙特卡洛模拟详细结果</w:t>
      </w:r>
    </w:p>
    <w:p w14:paraId="0DD464BC" w14:textId="574E907B" w:rsidR="006430DE" w:rsidRDefault="006430DE" w:rsidP="006430DE">
      <w:r>
        <w:rPr>
          <w:rFonts w:hint="eastAsia"/>
        </w:rPr>
        <w:t xml:space="preserve">1. </w:t>
      </w:r>
      <w:r>
        <w:rPr>
          <w:rFonts w:hint="eastAsia"/>
        </w:rPr>
        <w:t>参数分布：绘制了模型参数</w:t>
      </w:r>
      <m:oMath>
        <m:r>
          <m:rPr>
            <m:lit/>
          </m:rP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2</m:t>
            </m:r>
          </m:sub>
        </m:sSub>
        <m:r>
          <m:rPr>
            <m:lit/>
          </m:rPr>
          <w:rPr>
            <w:rFonts w:ascii="Cambria Math" w:hAnsi="Cambria Math" w:hint="eastAsia"/>
          </w:rPr>
          <m:t>)</m:t>
        </m:r>
      </m:oMath>
      <w:r>
        <w:rPr>
          <w:rFonts w:hint="eastAsia"/>
        </w:rPr>
        <w:t>的分布直方图，显示参数近似服从正态分布。</w:t>
      </w:r>
    </w:p>
    <w:p w14:paraId="282925B0" w14:textId="4AEA8CA9" w:rsidR="006430DE" w:rsidRDefault="006430DE" w:rsidP="006430DE">
      <w:r>
        <w:rPr>
          <w:rFonts w:hint="eastAsia"/>
        </w:rPr>
        <w:t xml:space="preserve">2. </w:t>
      </w:r>
      <w:r>
        <w:rPr>
          <w:rFonts w:hint="eastAsia"/>
        </w:rPr>
        <w:t>正态性检验：采用</w:t>
      </w:r>
      <w:r>
        <w:rPr>
          <w:rFonts w:hint="eastAsia"/>
        </w:rPr>
        <w:t xml:space="preserve"> Kolmogorov-Smirnov </w:t>
      </w:r>
      <w:r>
        <w:rPr>
          <w:rFonts w:hint="eastAsia"/>
        </w:rPr>
        <w:t>检验，验证参数分布的正态性。结果显示，所有参数的</w:t>
      </w:r>
      <w:r>
        <w:rPr>
          <w:rFonts w:hint="eastAsia"/>
        </w:rPr>
        <w:t xml:space="preserve"> p </w:t>
      </w:r>
      <w:r>
        <w:rPr>
          <w:rFonts w:hint="eastAsia"/>
        </w:rPr>
        <w:t>值均大于</w:t>
      </w:r>
      <w:r>
        <w:rPr>
          <w:rFonts w:hint="eastAsia"/>
        </w:rPr>
        <w:t xml:space="preserve"> 0.05</w:t>
      </w:r>
      <w:r>
        <w:rPr>
          <w:rFonts w:hint="eastAsia"/>
        </w:rPr>
        <w:t>，表明参数分布与正态分布无显著差异。</w:t>
      </w:r>
      <w:r w:rsidR="00482B1E">
        <w:rPr>
          <w:rFonts w:hint="eastAsia"/>
        </w:rPr>
        <w:t>（</w:t>
      </w:r>
      <w:r w:rsidR="00482B1E">
        <w:rPr>
          <w:rFonts w:hint="eastAsia"/>
        </w:rPr>
        <w:t xml:space="preserve">p </w:t>
      </w:r>
      <w:r w:rsidR="00482B1E">
        <w:rPr>
          <w:rFonts w:hint="eastAsia"/>
        </w:rPr>
        <w:t>值</w:t>
      </w:r>
      <w:r w:rsidR="00482B1E" w:rsidRPr="00482B1E">
        <w:t>是在假设检验中用来衡量观测结果显著性的指标，表示在原假设成立的情况下，出现当前样本结果或更极端结果的概率。在</w:t>
      </w:r>
      <w:r w:rsidR="00482B1E" w:rsidRPr="00482B1E">
        <w:t xml:space="preserve"> Kolmogorov-Smirnov </w:t>
      </w:r>
      <w:r w:rsidR="00482B1E" w:rsidRPr="00482B1E">
        <w:t>检验中，</w:t>
      </w:r>
      <w:r w:rsidR="00482B1E" w:rsidRPr="00482B1E">
        <w:t xml:space="preserve">p </w:t>
      </w:r>
      <w:r w:rsidR="00482B1E" w:rsidRPr="00482B1E">
        <w:t>值用于判断样本数据是否服从正态分布。</w:t>
      </w:r>
      <w:r w:rsidR="00482B1E">
        <w:rPr>
          <w:rFonts w:hint="eastAsia"/>
        </w:rPr>
        <w:t>）</w:t>
      </w:r>
    </w:p>
    <w:p w14:paraId="2A00F3A9" w14:textId="77777777" w:rsidR="006430DE" w:rsidRDefault="006430DE" w:rsidP="006430DE">
      <w:r>
        <w:rPr>
          <w:rFonts w:hint="eastAsia"/>
        </w:rPr>
        <w:t xml:space="preserve">3. </w:t>
      </w:r>
      <w:r>
        <w:rPr>
          <w:rFonts w:hint="eastAsia"/>
        </w:rPr>
        <w:t>不确定度评估：计算了模型参数的均值和标准差，量化了参数的不确定度。</w:t>
      </w:r>
    </w:p>
    <w:p w14:paraId="57950859" w14:textId="02D46A5C" w:rsidR="006430DE" w:rsidRDefault="006430DE" w:rsidP="006430DE">
      <w:r>
        <w:rPr>
          <w:rFonts w:hint="eastAsia"/>
        </w:rPr>
        <w:t xml:space="preserve"> </w:t>
      </w:r>
      <w:r>
        <w:rPr>
          <w:rFonts w:hint="eastAsia"/>
        </w:rPr>
        <w:t>（五）小角度拟合效果</w:t>
      </w:r>
    </w:p>
    <w:p w14:paraId="1B2488DE" w14:textId="77777777" w:rsidR="006430DE" w:rsidRDefault="006430DE" w:rsidP="006430DE">
      <w:r>
        <w:rPr>
          <w:rFonts w:hint="eastAsia"/>
        </w:rPr>
        <w:t>一次项模型在小角度范围内拟合效果良好，适用于对计算资源有限制且测量角度较小的场景。其原因在于小角度情况下测斜仪的测量误差与角度之间往往呈现出较好的线性关系，一次项模型足以捕捉主要的变化趋势。</w:t>
      </w:r>
    </w:p>
    <w:tbl>
      <w:tblPr>
        <w:tblStyle w:val="af2"/>
        <w:tblW w:w="0" w:type="auto"/>
        <w:tblLook w:val="04A0" w:firstRow="1" w:lastRow="0" w:firstColumn="1" w:lastColumn="0" w:noHBand="0" w:noVBand="1"/>
      </w:tblPr>
      <w:tblGrid>
        <w:gridCol w:w="3936"/>
        <w:gridCol w:w="4586"/>
      </w:tblGrid>
      <w:tr w:rsidR="008F17AF" w14:paraId="0BFF13CD" w14:textId="77777777" w:rsidTr="00261745">
        <w:tc>
          <w:tcPr>
            <w:tcW w:w="3936" w:type="dxa"/>
          </w:tcPr>
          <w:p w14:paraId="3580C4F1" w14:textId="045EFCE2" w:rsidR="00482B1E" w:rsidRDefault="008F17AF" w:rsidP="00261745">
            <w:r w:rsidRPr="008F17AF">
              <w:rPr>
                <w:noProof/>
              </w:rPr>
              <w:lastRenderedPageBreak/>
              <w:drawing>
                <wp:inline distT="0" distB="0" distL="0" distR="0" wp14:anchorId="4B18175C" wp14:editId="5C5100A0">
                  <wp:extent cx="1949219" cy="1684739"/>
                  <wp:effectExtent l="0" t="0" r="0" b="0"/>
                  <wp:docPr id="82114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4217" name=""/>
                          <pic:cNvPicPr/>
                        </pic:nvPicPr>
                        <pic:blipFill>
                          <a:blip r:embed="rId37"/>
                          <a:stretch>
                            <a:fillRect/>
                          </a:stretch>
                        </pic:blipFill>
                        <pic:spPr>
                          <a:xfrm>
                            <a:off x="0" y="0"/>
                            <a:ext cx="1963336" cy="1696940"/>
                          </a:xfrm>
                          <a:prstGeom prst="rect">
                            <a:avLst/>
                          </a:prstGeom>
                        </pic:spPr>
                      </pic:pic>
                    </a:graphicData>
                  </a:graphic>
                </wp:inline>
              </w:drawing>
            </w:r>
          </w:p>
        </w:tc>
        <w:tc>
          <w:tcPr>
            <w:tcW w:w="4586" w:type="dxa"/>
          </w:tcPr>
          <w:p w14:paraId="281014EA" w14:textId="0D5EDEBC" w:rsidR="00482B1E" w:rsidRDefault="008F17AF" w:rsidP="00261745">
            <w:r w:rsidRPr="008F17AF">
              <w:rPr>
                <w:noProof/>
              </w:rPr>
              <w:drawing>
                <wp:inline distT="0" distB="0" distL="0" distR="0" wp14:anchorId="0B938314" wp14:editId="708862FD">
                  <wp:extent cx="2032346" cy="1765151"/>
                  <wp:effectExtent l="0" t="0" r="6350" b="6985"/>
                  <wp:docPr id="883082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2678" name=""/>
                          <pic:cNvPicPr/>
                        </pic:nvPicPr>
                        <pic:blipFill>
                          <a:blip r:embed="rId38"/>
                          <a:stretch>
                            <a:fillRect/>
                          </a:stretch>
                        </pic:blipFill>
                        <pic:spPr>
                          <a:xfrm>
                            <a:off x="0" y="0"/>
                            <a:ext cx="2073689" cy="1801059"/>
                          </a:xfrm>
                          <a:prstGeom prst="rect">
                            <a:avLst/>
                          </a:prstGeom>
                        </pic:spPr>
                      </pic:pic>
                    </a:graphicData>
                  </a:graphic>
                </wp:inline>
              </w:drawing>
            </w:r>
          </w:p>
        </w:tc>
      </w:tr>
      <w:tr w:rsidR="008F17AF" w:rsidRPr="00953F58" w14:paraId="110094A5" w14:textId="77777777" w:rsidTr="00261745">
        <w:tc>
          <w:tcPr>
            <w:tcW w:w="3936" w:type="dxa"/>
          </w:tcPr>
          <w:p w14:paraId="53A75B31" w14:textId="713B6B56" w:rsidR="00482B1E" w:rsidRPr="00953F58" w:rsidRDefault="00482B1E" w:rsidP="00261745">
            <w:pPr>
              <w:rPr>
                <w:sz w:val="13"/>
                <w:szCs w:val="13"/>
              </w:rPr>
            </w:pPr>
            <w:r w:rsidRPr="00953F58">
              <w:rPr>
                <w:rFonts w:hint="eastAsia"/>
                <w:sz w:val="13"/>
                <w:szCs w:val="13"/>
              </w:rPr>
              <w:t>一阶模型最小二乘法和最小条件数方法的</w:t>
            </w:r>
            <w:r w:rsidRPr="00482B1E">
              <w:rPr>
                <w:rFonts w:hint="eastAsia"/>
                <w:sz w:val="13"/>
                <w:szCs w:val="13"/>
              </w:rPr>
              <w:t>拟合效果图</w:t>
            </w:r>
          </w:p>
        </w:tc>
        <w:tc>
          <w:tcPr>
            <w:tcW w:w="4586" w:type="dxa"/>
          </w:tcPr>
          <w:p w14:paraId="566237B9" w14:textId="50D49FB6" w:rsidR="00482B1E" w:rsidRPr="00953F58" w:rsidRDefault="00482B1E" w:rsidP="00261745">
            <w:pPr>
              <w:rPr>
                <w:sz w:val="13"/>
                <w:szCs w:val="13"/>
              </w:rPr>
            </w:pPr>
            <w:r w:rsidRPr="00953F58">
              <w:rPr>
                <w:rFonts w:hint="eastAsia"/>
                <w:sz w:val="13"/>
                <w:szCs w:val="13"/>
              </w:rPr>
              <w:t>一阶</w:t>
            </w:r>
            <w:r w:rsidRPr="00953F58">
              <w:rPr>
                <w:rFonts w:hint="eastAsia"/>
                <w:sz w:val="13"/>
                <w:szCs w:val="13"/>
              </w:rPr>
              <w:t>+</w:t>
            </w:r>
            <w:r w:rsidRPr="00953F58">
              <w:rPr>
                <w:rFonts w:hint="eastAsia"/>
                <w:sz w:val="13"/>
                <w:szCs w:val="13"/>
              </w:rPr>
              <w:t>常数项模型下最小二乘法和最小条件数方法的</w:t>
            </w:r>
            <w:r w:rsidRPr="00953F58">
              <w:rPr>
                <w:rFonts w:hint="eastAsia"/>
                <w:sz w:val="13"/>
                <w:szCs w:val="13"/>
              </w:rPr>
              <w:t xml:space="preserve"> </w:t>
            </w:r>
            <w:r w:rsidRPr="00482B1E">
              <w:rPr>
                <w:rFonts w:hint="eastAsia"/>
                <w:sz w:val="13"/>
                <w:szCs w:val="13"/>
              </w:rPr>
              <w:t>拟合效果图</w:t>
            </w:r>
          </w:p>
        </w:tc>
      </w:tr>
    </w:tbl>
    <w:p w14:paraId="0DA5C90F" w14:textId="4A7B92ED" w:rsidR="006430DE" w:rsidRDefault="006430DE" w:rsidP="006430DE">
      <w:r>
        <w:rPr>
          <w:rFonts w:hint="eastAsia"/>
        </w:rPr>
        <w:t xml:space="preserve">- </w:t>
      </w:r>
      <w:r>
        <w:rPr>
          <w:rFonts w:hint="eastAsia"/>
        </w:rPr>
        <w:t>图</w:t>
      </w:r>
      <w:r>
        <w:rPr>
          <w:rFonts w:hint="eastAsia"/>
        </w:rPr>
        <w:t xml:space="preserve"> 1</w:t>
      </w:r>
      <w:r w:rsidR="008F17AF">
        <w:rPr>
          <w:rFonts w:hint="eastAsia"/>
        </w:rPr>
        <w:t>0</w:t>
      </w:r>
      <w:r>
        <w:rPr>
          <w:rFonts w:hint="eastAsia"/>
        </w:rPr>
        <w:t>：小角度范围内（如</w:t>
      </w:r>
      <w:r>
        <w:rPr>
          <w:rFonts w:hint="eastAsia"/>
        </w:rPr>
        <w:t xml:space="preserve"> </w:t>
      </w:r>
      <w:r>
        <w:rPr>
          <w:rFonts w:hint="eastAsia"/>
        </w:rPr>
        <w:t>±</w:t>
      </w:r>
      <w:r>
        <w:rPr>
          <w:rFonts w:hint="eastAsia"/>
        </w:rPr>
        <w:t>10</w:t>
      </w:r>
      <w:r>
        <w:rPr>
          <w:rFonts w:hint="eastAsia"/>
        </w:rPr>
        <w:t>°），一次项模型的拟合效果图，展示其良好的线性拟合能力。</w:t>
      </w:r>
    </w:p>
    <w:p w14:paraId="0940A1F6" w14:textId="63A35FF9" w:rsidR="006430DE" w:rsidRDefault="006430DE" w:rsidP="006430DE">
      <w:r>
        <w:rPr>
          <w:rFonts w:hint="eastAsia"/>
        </w:rPr>
        <w:t xml:space="preserve"> </w:t>
      </w:r>
      <w:r>
        <w:rPr>
          <w:rFonts w:hint="eastAsia"/>
        </w:rPr>
        <w:t>（六）三次项模型的普遍性及常数项的作用</w:t>
      </w:r>
    </w:p>
    <w:p w14:paraId="3E758A1A" w14:textId="1BD50699" w:rsidR="006430DE" w:rsidRDefault="006430DE" w:rsidP="006430DE">
      <w:r>
        <w:rPr>
          <w:rFonts w:hint="eastAsia"/>
        </w:rPr>
        <w:t>三次项模型在更广泛的角度范围内具有更好的拟合精度，尤其是加入常数项后，能够更有效地补偿系统误差。常数项可以对测斜仪的零点漂移等系统误差进行有效补偿，使得模型能够更精准地贴合实际测量数据。通过比较不同模型的</w:t>
      </w:r>
      <w:r>
        <w:rPr>
          <w:rFonts w:hint="eastAsia"/>
        </w:rPr>
        <w:t xml:space="preserve"> </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 xml:space="preserve"> </w:t>
      </w:r>
      <w:r>
        <w:rPr>
          <w:rFonts w:hint="eastAsia"/>
        </w:rPr>
        <w:t>值，发现加入常数项后的模型在各个角度范围内的</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 xml:space="preserve"> </w:t>
      </w:r>
      <w:r>
        <w:rPr>
          <w:rFonts w:hint="eastAsia"/>
        </w:rPr>
        <w:t>值均显著提高，表明常数项的引入显著提升了模型的拟合能力。</w:t>
      </w:r>
    </w:p>
    <w:tbl>
      <w:tblPr>
        <w:tblStyle w:val="af2"/>
        <w:tblW w:w="0" w:type="auto"/>
        <w:tblLook w:val="04A0" w:firstRow="1" w:lastRow="0" w:firstColumn="1" w:lastColumn="0" w:noHBand="0" w:noVBand="1"/>
      </w:tblPr>
      <w:tblGrid>
        <w:gridCol w:w="4261"/>
        <w:gridCol w:w="4261"/>
      </w:tblGrid>
      <w:tr w:rsidR="008F17AF" w14:paraId="61EBB293" w14:textId="77777777" w:rsidTr="008F17AF">
        <w:tc>
          <w:tcPr>
            <w:tcW w:w="4261" w:type="dxa"/>
          </w:tcPr>
          <w:p w14:paraId="1662F8ED" w14:textId="6DB6AE99" w:rsidR="008F17AF" w:rsidRDefault="008F17AF" w:rsidP="006430DE">
            <w:r w:rsidRPr="008F17AF">
              <w:rPr>
                <w:noProof/>
              </w:rPr>
              <w:drawing>
                <wp:inline distT="0" distB="0" distL="0" distR="0" wp14:anchorId="14552416" wp14:editId="21562740">
                  <wp:extent cx="1731645" cy="1690394"/>
                  <wp:effectExtent l="0" t="0" r="1905" b="5080"/>
                  <wp:docPr id="1524513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3070" name=""/>
                          <pic:cNvPicPr/>
                        </pic:nvPicPr>
                        <pic:blipFill rotWithShape="1">
                          <a:blip r:embed="rId39"/>
                          <a:srcRect r="49828"/>
                          <a:stretch/>
                        </pic:blipFill>
                        <pic:spPr bwMode="auto">
                          <a:xfrm>
                            <a:off x="0" y="0"/>
                            <a:ext cx="1735298" cy="1693960"/>
                          </a:xfrm>
                          <a:prstGeom prst="rect">
                            <a:avLst/>
                          </a:prstGeom>
                          <a:ln>
                            <a:noFill/>
                          </a:ln>
                          <a:extLst>
                            <a:ext uri="{53640926-AAD7-44D8-BBD7-CCE9431645EC}">
                              <a14:shadowObscured xmlns:a14="http://schemas.microsoft.com/office/drawing/2010/main"/>
                            </a:ext>
                          </a:extLst>
                        </pic:spPr>
                      </pic:pic>
                    </a:graphicData>
                  </a:graphic>
                </wp:inline>
              </w:drawing>
            </w:r>
          </w:p>
          <w:p w14:paraId="08B47B4C" w14:textId="771B4F1B" w:rsidR="008F17AF" w:rsidRDefault="008F17AF" w:rsidP="006430DE"/>
        </w:tc>
        <w:tc>
          <w:tcPr>
            <w:tcW w:w="4261" w:type="dxa"/>
          </w:tcPr>
          <w:p w14:paraId="0EEAD4A0" w14:textId="5ECAE11E" w:rsidR="008F17AF" w:rsidRDefault="008F17AF" w:rsidP="006430DE">
            <w:r w:rsidRPr="008F17AF">
              <w:rPr>
                <w:noProof/>
              </w:rPr>
              <w:drawing>
                <wp:inline distT="0" distB="0" distL="0" distR="0" wp14:anchorId="282B1930" wp14:editId="20F9D75E">
                  <wp:extent cx="1672128" cy="1636294"/>
                  <wp:effectExtent l="0" t="0" r="4445" b="2540"/>
                  <wp:docPr id="1050782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2407" name=""/>
                          <pic:cNvPicPr/>
                        </pic:nvPicPr>
                        <pic:blipFill>
                          <a:blip r:embed="rId40"/>
                          <a:stretch>
                            <a:fillRect/>
                          </a:stretch>
                        </pic:blipFill>
                        <pic:spPr>
                          <a:xfrm>
                            <a:off x="0" y="0"/>
                            <a:ext cx="1681991" cy="1645945"/>
                          </a:xfrm>
                          <a:prstGeom prst="rect">
                            <a:avLst/>
                          </a:prstGeom>
                        </pic:spPr>
                      </pic:pic>
                    </a:graphicData>
                  </a:graphic>
                </wp:inline>
              </w:drawing>
            </w:r>
          </w:p>
        </w:tc>
      </w:tr>
      <w:tr w:rsidR="008F17AF" w14:paraId="2756163F" w14:textId="77777777" w:rsidTr="008F17AF">
        <w:tc>
          <w:tcPr>
            <w:tcW w:w="4261" w:type="dxa"/>
          </w:tcPr>
          <w:p w14:paraId="2A2E90F0" w14:textId="0F418115" w:rsidR="008F17AF" w:rsidRPr="008F17AF" w:rsidRDefault="008F17AF" w:rsidP="006430DE">
            <w:pPr>
              <w:rPr>
                <w:sz w:val="13"/>
                <w:szCs w:val="13"/>
              </w:rPr>
            </w:pPr>
            <w:r w:rsidRPr="008F17AF">
              <w:rPr>
                <w:rFonts w:hint="eastAsia"/>
                <w:sz w:val="13"/>
                <w:szCs w:val="13"/>
              </w:rPr>
              <w:t>一阶</w:t>
            </w:r>
            <w:r w:rsidRPr="008F17AF">
              <w:rPr>
                <w:rFonts w:hint="eastAsia"/>
                <w:sz w:val="13"/>
                <w:szCs w:val="13"/>
              </w:rPr>
              <w:t>+</w:t>
            </w:r>
            <w:r w:rsidRPr="008F17AF">
              <w:rPr>
                <w:rFonts w:hint="eastAsia"/>
                <w:sz w:val="13"/>
                <w:szCs w:val="13"/>
              </w:rPr>
              <w:t>常数项模型与一阶模型</w:t>
            </w:r>
            <m:oMath>
              <m:r>
                <m:rPr>
                  <m:lit/>
                  <m:sty m:val="p"/>
                </m:rPr>
                <w:rPr>
                  <w:rFonts w:ascii="Cambria Math" w:hAnsi="Cambria Math" w:hint="eastAsia"/>
                  <w:sz w:val="13"/>
                  <w:szCs w:val="13"/>
                </w:rPr>
                <m:t>(</m:t>
              </m:r>
              <m:sSup>
                <m:sSupPr>
                  <m:ctrlPr>
                    <w:rPr>
                      <w:rFonts w:ascii="Cambria Math" w:hAnsi="Cambria Math"/>
                      <w:sz w:val="13"/>
                      <w:szCs w:val="13"/>
                    </w:rPr>
                  </m:ctrlPr>
                </m:sSupPr>
                <m:e>
                  <m:r>
                    <w:rPr>
                      <w:rFonts w:ascii="Cambria Math" w:hAnsi="Cambria Math" w:hint="eastAsia"/>
                      <w:sz w:val="13"/>
                      <w:szCs w:val="13"/>
                    </w:rPr>
                    <m:t>R</m:t>
                  </m:r>
                </m:e>
                <m:sup>
                  <m:r>
                    <m:rPr>
                      <m:sty m:val="p"/>
                    </m:rPr>
                    <w:rPr>
                      <w:rFonts w:ascii="Cambria Math" w:hAnsi="Cambria Math" w:hint="eastAsia"/>
                      <w:sz w:val="13"/>
                      <w:szCs w:val="13"/>
                    </w:rPr>
                    <m:t>2</m:t>
                  </m:r>
                </m:sup>
              </m:sSup>
              <m:r>
                <m:rPr>
                  <m:lit/>
                  <m:sty m:val="p"/>
                </m:rPr>
                <w:rPr>
                  <w:rFonts w:ascii="Cambria Math" w:hAnsi="Cambria Math" w:hint="eastAsia"/>
                  <w:sz w:val="13"/>
                  <w:szCs w:val="13"/>
                </w:rPr>
                <m:t>)</m:t>
              </m:r>
            </m:oMath>
            <w:r w:rsidRPr="008F17AF">
              <w:rPr>
                <w:rFonts w:hint="eastAsia"/>
                <w:sz w:val="13"/>
                <w:szCs w:val="13"/>
              </w:rPr>
              <w:t>差值图</w:t>
            </w:r>
          </w:p>
        </w:tc>
        <w:tc>
          <w:tcPr>
            <w:tcW w:w="4261" w:type="dxa"/>
          </w:tcPr>
          <w:p w14:paraId="577B115E" w14:textId="375DA8F9" w:rsidR="008F17AF" w:rsidRPr="008F17AF" w:rsidRDefault="008F17AF" w:rsidP="006430DE">
            <w:pPr>
              <w:rPr>
                <w:sz w:val="13"/>
                <w:szCs w:val="13"/>
              </w:rPr>
            </w:pPr>
            <w:r w:rsidRPr="008F17AF">
              <w:rPr>
                <w:rFonts w:hint="eastAsia"/>
                <w:sz w:val="13"/>
                <w:szCs w:val="13"/>
              </w:rPr>
              <w:t>一阶</w:t>
            </w:r>
            <w:r w:rsidRPr="008F17AF">
              <w:rPr>
                <w:rFonts w:hint="eastAsia"/>
                <w:sz w:val="13"/>
                <w:szCs w:val="13"/>
              </w:rPr>
              <w:t>+</w:t>
            </w:r>
            <w:r w:rsidRPr="008F17AF">
              <w:rPr>
                <w:rFonts w:hint="eastAsia"/>
                <w:sz w:val="13"/>
                <w:szCs w:val="13"/>
              </w:rPr>
              <w:t>三阶</w:t>
            </w:r>
            <w:r w:rsidRPr="008F17AF">
              <w:rPr>
                <w:rFonts w:hint="eastAsia"/>
                <w:sz w:val="13"/>
                <w:szCs w:val="13"/>
              </w:rPr>
              <w:t>+</w:t>
            </w:r>
            <w:r w:rsidRPr="008F17AF">
              <w:rPr>
                <w:rFonts w:hint="eastAsia"/>
                <w:sz w:val="13"/>
                <w:szCs w:val="13"/>
              </w:rPr>
              <w:t>常数项模型与一阶</w:t>
            </w:r>
            <w:r w:rsidRPr="008F17AF">
              <w:rPr>
                <w:rFonts w:hint="eastAsia"/>
                <w:sz w:val="13"/>
                <w:szCs w:val="13"/>
              </w:rPr>
              <w:t>+</w:t>
            </w:r>
            <w:r w:rsidRPr="008F17AF">
              <w:rPr>
                <w:rFonts w:hint="eastAsia"/>
                <w:sz w:val="13"/>
                <w:szCs w:val="13"/>
              </w:rPr>
              <w:t>三阶模型</w:t>
            </w:r>
            <m:oMath>
              <m:r>
                <m:rPr>
                  <m:lit/>
                  <m:sty m:val="p"/>
                </m:rPr>
                <w:rPr>
                  <w:rFonts w:ascii="Cambria Math" w:hAnsi="Cambria Math" w:hint="eastAsia"/>
                  <w:sz w:val="13"/>
                  <w:szCs w:val="13"/>
                </w:rPr>
                <m:t>(</m:t>
              </m:r>
              <m:sSup>
                <m:sSupPr>
                  <m:ctrlPr>
                    <w:rPr>
                      <w:rFonts w:ascii="Cambria Math" w:hAnsi="Cambria Math"/>
                      <w:sz w:val="13"/>
                      <w:szCs w:val="13"/>
                    </w:rPr>
                  </m:ctrlPr>
                </m:sSupPr>
                <m:e>
                  <m:r>
                    <w:rPr>
                      <w:rFonts w:ascii="Cambria Math" w:hAnsi="Cambria Math" w:hint="eastAsia"/>
                      <w:sz w:val="13"/>
                      <w:szCs w:val="13"/>
                    </w:rPr>
                    <m:t>R</m:t>
                  </m:r>
                </m:e>
                <m:sup>
                  <m:r>
                    <m:rPr>
                      <m:sty m:val="p"/>
                    </m:rPr>
                    <w:rPr>
                      <w:rFonts w:ascii="Cambria Math" w:hAnsi="Cambria Math" w:hint="eastAsia"/>
                      <w:sz w:val="13"/>
                      <w:szCs w:val="13"/>
                    </w:rPr>
                    <m:t>2</m:t>
                  </m:r>
                </m:sup>
              </m:sSup>
              <m:r>
                <m:rPr>
                  <m:lit/>
                  <m:sty m:val="p"/>
                </m:rPr>
                <w:rPr>
                  <w:rFonts w:ascii="Cambria Math" w:hAnsi="Cambria Math" w:hint="eastAsia"/>
                  <w:sz w:val="13"/>
                  <w:szCs w:val="13"/>
                </w:rPr>
                <m:t>)</m:t>
              </m:r>
            </m:oMath>
            <w:r w:rsidRPr="008F17AF">
              <w:rPr>
                <w:rFonts w:hint="eastAsia"/>
                <w:sz w:val="13"/>
                <w:szCs w:val="13"/>
              </w:rPr>
              <w:t>差值图</w:t>
            </w:r>
          </w:p>
        </w:tc>
      </w:tr>
    </w:tbl>
    <w:p w14:paraId="32F1E7DB" w14:textId="4BFBC3E5" w:rsidR="006430DE" w:rsidRDefault="006430DE" w:rsidP="006430DE">
      <w:r>
        <w:rPr>
          <w:rFonts w:hint="eastAsia"/>
        </w:rPr>
        <w:t xml:space="preserve">- </w:t>
      </w:r>
      <w:r>
        <w:rPr>
          <w:rFonts w:hint="eastAsia"/>
        </w:rPr>
        <w:t>图</w:t>
      </w:r>
      <w:r>
        <w:rPr>
          <w:rFonts w:hint="eastAsia"/>
        </w:rPr>
        <w:t xml:space="preserve"> 1</w:t>
      </w:r>
      <w:r w:rsidR="008F17AF">
        <w:rPr>
          <w:rFonts w:hint="eastAsia"/>
        </w:rPr>
        <w:t>1</w:t>
      </w:r>
      <w:r>
        <w:rPr>
          <w:rFonts w:hint="eastAsia"/>
        </w:rPr>
        <w:t>：加入常数项前后的模型</w:t>
      </w:r>
      <w:r>
        <w:rPr>
          <w:rFonts w:hint="eastAsia"/>
        </w:rPr>
        <w:t xml:space="preserve"> </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值对比图，直观显示常数项对模型拟合能力的提升。</w:t>
      </w:r>
    </w:p>
    <w:p w14:paraId="48A46069" w14:textId="3E3FDC44" w:rsidR="006430DE" w:rsidRDefault="006430DE" w:rsidP="006430DE">
      <w:r>
        <w:rPr>
          <w:rFonts w:hint="eastAsia"/>
        </w:rPr>
        <w:t xml:space="preserve"> </w:t>
      </w:r>
      <w:r>
        <w:rPr>
          <w:rFonts w:hint="eastAsia"/>
        </w:rPr>
        <w:t>（七）最终模型确定</w:t>
      </w:r>
    </w:p>
    <w:p w14:paraId="339FAC71" w14:textId="16C73B7B" w:rsidR="006430DE" w:rsidRDefault="006430DE" w:rsidP="006430DE">
      <w:r>
        <w:rPr>
          <w:rFonts w:hint="eastAsia"/>
        </w:rPr>
        <w:t>通过对不同角度范围的分段拟合结果进行综合分析，最终选定常数项、一次项和三次项模型作为最终模型。该模型在广泛的角度范围内展现出优越的拟合性能，其</w:t>
      </w:r>
      <w:r>
        <w:rPr>
          <w:rFonts w:hint="eastAsia"/>
        </w:rPr>
        <w:t xml:space="preserve"> </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 xml:space="preserve"> </w:t>
      </w:r>
      <w:r>
        <w:rPr>
          <w:rFonts w:hint="eastAsia"/>
        </w:rPr>
        <w:t>值显著高于其他模型，且通过蒙特卡洛模拟得到的参数估计稳定，不确定度在可接受范围内。这表明常数项、一次项和三次项模型不仅能够有效捕捉测斜仪数据的非线性特性，还能提供可靠的测量结果，适用于各种工程测量场景。</w:t>
      </w:r>
    </w:p>
    <w:tbl>
      <w:tblPr>
        <w:tblStyle w:val="af2"/>
        <w:tblW w:w="0" w:type="auto"/>
        <w:jc w:val="center"/>
        <w:tblLook w:val="04A0" w:firstRow="1" w:lastRow="0" w:firstColumn="1" w:lastColumn="0" w:noHBand="0" w:noVBand="1"/>
      </w:tblPr>
      <w:tblGrid>
        <w:gridCol w:w="4261"/>
      </w:tblGrid>
      <w:tr w:rsidR="008F17AF" w14:paraId="1BCAF74F" w14:textId="77777777" w:rsidTr="008F17AF">
        <w:trPr>
          <w:jc w:val="center"/>
        </w:trPr>
        <w:tc>
          <w:tcPr>
            <w:tcW w:w="4261" w:type="dxa"/>
          </w:tcPr>
          <w:p w14:paraId="29BB9189" w14:textId="77777777" w:rsidR="008F17AF" w:rsidRDefault="008F17AF" w:rsidP="00261745">
            <w:r w:rsidRPr="006349BB">
              <w:rPr>
                <w:noProof/>
              </w:rPr>
              <w:drawing>
                <wp:inline distT="0" distB="0" distL="0" distR="0" wp14:anchorId="3F5CC572" wp14:editId="129FAF00">
                  <wp:extent cx="1806767" cy="1572491"/>
                  <wp:effectExtent l="0" t="0" r="3175" b="8890"/>
                  <wp:docPr id="1246126879"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6879" name="图片 1" descr="图表, 折线图&#10;&#10;AI 生成的内容可能不正确。"/>
                          <pic:cNvPicPr/>
                        </pic:nvPicPr>
                        <pic:blipFill>
                          <a:blip r:embed="rId9"/>
                          <a:stretch>
                            <a:fillRect/>
                          </a:stretch>
                        </pic:blipFill>
                        <pic:spPr>
                          <a:xfrm>
                            <a:off x="0" y="0"/>
                            <a:ext cx="1823984" cy="1587475"/>
                          </a:xfrm>
                          <a:prstGeom prst="rect">
                            <a:avLst/>
                          </a:prstGeom>
                        </pic:spPr>
                      </pic:pic>
                    </a:graphicData>
                  </a:graphic>
                </wp:inline>
              </w:drawing>
            </w:r>
          </w:p>
        </w:tc>
      </w:tr>
      <w:tr w:rsidR="008F17AF" w:rsidRPr="006349BB" w14:paraId="5D6CF596" w14:textId="77777777" w:rsidTr="008F17AF">
        <w:trPr>
          <w:jc w:val="center"/>
        </w:trPr>
        <w:tc>
          <w:tcPr>
            <w:tcW w:w="4261" w:type="dxa"/>
          </w:tcPr>
          <w:p w14:paraId="0CE58D5E" w14:textId="77777777" w:rsidR="008F17AF" w:rsidRPr="006349BB" w:rsidRDefault="008F17AF" w:rsidP="00261745">
            <w:pPr>
              <w:rPr>
                <w:sz w:val="15"/>
                <w:szCs w:val="15"/>
              </w:rPr>
            </w:pPr>
            <w:r w:rsidRPr="006349BB">
              <w:rPr>
                <w:rFonts w:hint="eastAsia"/>
                <w:sz w:val="15"/>
                <w:szCs w:val="15"/>
              </w:rPr>
              <w:t>一阶</w:t>
            </w:r>
            <w:r w:rsidRPr="006349BB">
              <w:rPr>
                <w:rFonts w:hint="eastAsia"/>
                <w:sz w:val="15"/>
                <w:szCs w:val="15"/>
              </w:rPr>
              <w:t>+</w:t>
            </w:r>
            <w:r w:rsidRPr="006349BB">
              <w:rPr>
                <w:rFonts w:hint="eastAsia"/>
                <w:sz w:val="15"/>
                <w:szCs w:val="15"/>
              </w:rPr>
              <w:t>三阶</w:t>
            </w:r>
            <w:r w:rsidRPr="006349BB">
              <w:rPr>
                <w:rFonts w:hint="eastAsia"/>
                <w:sz w:val="15"/>
                <w:szCs w:val="15"/>
              </w:rPr>
              <w:t>+</w:t>
            </w:r>
            <w:r w:rsidRPr="006349BB">
              <w:rPr>
                <w:rFonts w:hint="eastAsia"/>
                <w:sz w:val="15"/>
                <w:szCs w:val="15"/>
              </w:rPr>
              <w:t>常数项模型在</w:t>
            </w:r>
            <w:r w:rsidRPr="006349BB">
              <w:rPr>
                <w:rFonts w:hint="eastAsia"/>
                <w:sz w:val="15"/>
                <w:szCs w:val="15"/>
              </w:rPr>
              <w:t xml:space="preserve"> </w:t>
            </w:r>
            <w:r w:rsidRPr="006349BB">
              <w:rPr>
                <w:rFonts w:hint="eastAsia"/>
                <w:sz w:val="15"/>
                <w:szCs w:val="15"/>
              </w:rPr>
              <w:t>±</w:t>
            </w:r>
            <w:r w:rsidRPr="006349BB">
              <w:rPr>
                <w:rFonts w:hint="eastAsia"/>
                <w:sz w:val="15"/>
                <w:szCs w:val="15"/>
              </w:rPr>
              <w:t>30</w:t>
            </w:r>
            <w:r w:rsidRPr="006349BB">
              <w:rPr>
                <w:rFonts w:hint="eastAsia"/>
                <w:sz w:val="15"/>
                <w:szCs w:val="15"/>
              </w:rPr>
              <w:t>°</w:t>
            </w:r>
            <w:r w:rsidRPr="006349BB">
              <w:rPr>
                <w:rFonts w:hint="eastAsia"/>
                <w:sz w:val="15"/>
                <w:szCs w:val="15"/>
              </w:rPr>
              <w:t xml:space="preserve"> </w:t>
            </w:r>
            <w:r w:rsidRPr="006349BB">
              <w:rPr>
                <w:rFonts w:hint="eastAsia"/>
                <w:sz w:val="15"/>
                <w:szCs w:val="15"/>
              </w:rPr>
              <w:t>分段的拟合曲线对比图</w:t>
            </w:r>
          </w:p>
        </w:tc>
      </w:tr>
    </w:tbl>
    <w:p w14:paraId="1DCB9EDC" w14:textId="01FC0127" w:rsidR="006430DE" w:rsidRDefault="006430DE" w:rsidP="006430DE">
      <w:r>
        <w:rPr>
          <w:rFonts w:hint="eastAsia"/>
        </w:rPr>
        <w:lastRenderedPageBreak/>
        <w:t xml:space="preserve">- </w:t>
      </w:r>
      <w:r>
        <w:rPr>
          <w:rFonts w:hint="eastAsia"/>
        </w:rPr>
        <w:t>图</w:t>
      </w:r>
      <w:r>
        <w:rPr>
          <w:rFonts w:hint="eastAsia"/>
        </w:rPr>
        <w:t xml:space="preserve"> 1</w:t>
      </w:r>
      <w:r w:rsidR="008F17AF">
        <w:rPr>
          <w:rFonts w:hint="eastAsia"/>
        </w:rPr>
        <w:t>2</w:t>
      </w:r>
      <w:r>
        <w:rPr>
          <w:rFonts w:hint="eastAsia"/>
        </w:rPr>
        <w:t>：最终选定模型在整体角度范围内的拟合效果图，展示其优越的拟合性能和稳定性。</w:t>
      </w:r>
    </w:p>
    <w:p w14:paraId="5C18ED8B" w14:textId="77777777" w:rsidR="006430DE" w:rsidRDefault="006430DE" w:rsidP="006430DE">
      <w:r>
        <w:rPr>
          <w:rFonts w:hint="eastAsia"/>
        </w:rPr>
        <w:t xml:space="preserve"> </w:t>
      </w:r>
      <w:r>
        <w:rPr>
          <w:rFonts w:hint="eastAsia"/>
        </w:rPr>
        <w:t>四、讨论与结论</w:t>
      </w:r>
    </w:p>
    <w:p w14:paraId="0058CD8D" w14:textId="279A0E07" w:rsidR="006430DE" w:rsidRDefault="006430DE" w:rsidP="006430DE">
      <w:r>
        <w:rPr>
          <w:rFonts w:hint="eastAsia"/>
        </w:rPr>
        <w:t xml:space="preserve"> </w:t>
      </w:r>
      <w:r>
        <w:rPr>
          <w:rFonts w:hint="eastAsia"/>
        </w:rPr>
        <w:t>（一）模型选择</w:t>
      </w:r>
    </w:p>
    <w:p w14:paraId="046F2979" w14:textId="77777777" w:rsidR="006430DE" w:rsidRDefault="006430DE" w:rsidP="006430DE">
      <w:r>
        <w:rPr>
          <w:rFonts w:hint="eastAsia"/>
        </w:rPr>
        <w:t>研究表明，常数项、一次项和三次项模型能够更准确地拟合测斜仪数据，适应测斜仪在不同角度范围内的非线性特性。在实际应用中，应根据数据特点和测量精度要求选择合适的模型结构。一次项模型在小角度范围内拟合效果良好，适用于对计算资源有限制且测量角度较小的场景；而三次项模型在更广泛的角度范围内具有更好的拟合精度，尤其是加入常数项后，能够更有效地补偿系统误差。</w:t>
      </w:r>
    </w:p>
    <w:p w14:paraId="79C90628" w14:textId="435DE6E1" w:rsidR="006430DE" w:rsidRDefault="006430DE" w:rsidP="006430DE">
      <w:r>
        <w:rPr>
          <w:rFonts w:hint="eastAsia"/>
        </w:rPr>
        <w:t xml:space="preserve"> </w:t>
      </w:r>
      <w:r>
        <w:rPr>
          <w:rFonts w:hint="eastAsia"/>
        </w:rPr>
        <w:t>（二）拟合方法比较</w:t>
      </w:r>
    </w:p>
    <w:p w14:paraId="2B1F35A5" w14:textId="77777777" w:rsidR="006430DE" w:rsidRDefault="006430DE" w:rsidP="006430DE">
      <w:r>
        <w:rPr>
          <w:rFonts w:hint="eastAsia"/>
        </w:rPr>
        <w:t>最小条件数方法在处理复杂模型时表现出一定的优势，尤其是在提高拟合精度和稳定性方面。然而，该方法的计算复杂度相对较高，对于大规模数据处理可能需要更多的计算资源和时间。</w:t>
      </w:r>
    </w:p>
    <w:p w14:paraId="0CE2D619" w14:textId="3796B15E" w:rsidR="006430DE" w:rsidRDefault="006430DE" w:rsidP="006430DE">
      <w:r>
        <w:rPr>
          <w:rFonts w:hint="eastAsia"/>
        </w:rPr>
        <w:t xml:space="preserve"> </w:t>
      </w:r>
      <w:r>
        <w:rPr>
          <w:rFonts w:hint="eastAsia"/>
        </w:rPr>
        <w:t>（三）不确定度评估</w:t>
      </w:r>
    </w:p>
    <w:p w14:paraId="7C30AF3B" w14:textId="77777777" w:rsidR="006430DE" w:rsidRDefault="006430DE" w:rsidP="006430DE">
      <w:r>
        <w:rPr>
          <w:rFonts w:hint="eastAsia"/>
        </w:rPr>
        <w:t>蒙特卡洛模拟为模型参数的不确定度评估提供了一种有效手段。通过模拟，可以量化模型参数的分布特性，为测量结果的不确定度评定提供依据。结果显示，模型参数的不确定度在可接受范围内，表明所提出的拟合方法具有较高的可靠性。</w:t>
      </w:r>
    </w:p>
    <w:p w14:paraId="32472FDF" w14:textId="6759D441" w:rsidR="006430DE" w:rsidRDefault="006430DE" w:rsidP="006430DE">
      <w:r>
        <w:rPr>
          <w:rFonts w:hint="eastAsia"/>
        </w:rPr>
        <w:t xml:space="preserve"> </w:t>
      </w:r>
      <w:r>
        <w:rPr>
          <w:rFonts w:hint="eastAsia"/>
        </w:rPr>
        <w:t>（四）误差模型分析</w:t>
      </w:r>
    </w:p>
    <w:p w14:paraId="32EC723D" w14:textId="77777777" w:rsidR="006430DE" w:rsidRDefault="006430DE" w:rsidP="006430DE">
      <w:r>
        <w:rPr>
          <w:rFonts w:hint="eastAsia"/>
        </w:rPr>
        <w:t>对原始数据的误差进行分析，发现误差具有中心对称性，符合泰勒展开的特性。通过构建三阶误差模型（不包含偶次项），验证了模型的可行性和准确性。一阶模型适用于小角度范围，而三阶模型在更广泛的角度范围内表现出更好的拟合效果。</w:t>
      </w:r>
    </w:p>
    <w:p w14:paraId="4C5B0AA6" w14:textId="72BF60AB" w:rsidR="006430DE" w:rsidRDefault="006430DE" w:rsidP="006430DE">
      <w:r>
        <w:rPr>
          <w:rFonts w:hint="eastAsia"/>
        </w:rPr>
        <w:t xml:space="preserve"> </w:t>
      </w:r>
      <w:r>
        <w:rPr>
          <w:rFonts w:hint="eastAsia"/>
        </w:rPr>
        <w:t>（五）加入常数项后拟合度更好的原因</w:t>
      </w:r>
    </w:p>
    <w:p w14:paraId="5BB450E7" w14:textId="3F5B1B70" w:rsidR="006430DE" w:rsidRDefault="006430DE" w:rsidP="006430DE">
      <w:r>
        <w:rPr>
          <w:rFonts w:hint="eastAsia"/>
        </w:rPr>
        <w:t xml:space="preserve">1. </w:t>
      </w:r>
      <w:r>
        <w:rPr>
          <w:rFonts w:hint="eastAsia"/>
        </w:rPr>
        <w:t>模型更灵活：无常数项的模型必须通过坐标原点，而有常数项的模型可以自由地在垂直方向上平移，更好地适应数据的整体趋势。</w:t>
      </w:r>
    </w:p>
    <w:p w14:paraId="2F909C83" w14:textId="150B1B14" w:rsidR="006430DE" w:rsidRDefault="006430DE" w:rsidP="006430DE">
      <w:r>
        <w:rPr>
          <w:rFonts w:hint="eastAsia"/>
        </w:rPr>
        <w:t xml:space="preserve">2. </w:t>
      </w:r>
      <w:r>
        <w:rPr>
          <w:rFonts w:hint="eastAsia"/>
        </w:rPr>
        <w:t>数据的实际情况：实际测量数据往往受到各种因素的影响，常数项可以用来补偿这种偏差，使模型更贴近实际数据。</w:t>
      </w:r>
    </w:p>
    <w:p w14:paraId="4D7CB178" w14:textId="0C926108" w:rsidR="006430DE" w:rsidRDefault="006430DE" w:rsidP="006430DE">
      <w:r>
        <w:rPr>
          <w:rFonts w:hint="eastAsia"/>
        </w:rPr>
        <w:t xml:space="preserve">3. </w:t>
      </w:r>
      <w:r>
        <w:rPr>
          <w:rFonts w:hint="eastAsia"/>
        </w:rPr>
        <w:t>评估指标的改善：加入常数项后，模型可以更好地捕捉数据的整体趋势，从而提高</w:t>
      </w:r>
      <w:r>
        <w:rPr>
          <w:rFonts w:hint="eastAsia"/>
        </w:rPr>
        <w:t xml:space="preserve"> </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值，降低</w:t>
      </w:r>
      <w:r>
        <w:rPr>
          <w:rFonts w:hint="eastAsia"/>
        </w:rPr>
        <w:t xml:space="preserve"> MSE </w:t>
      </w:r>
      <w:r>
        <w:rPr>
          <w:rFonts w:hint="eastAsia"/>
        </w:rPr>
        <w:t>和</w:t>
      </w:r>
      <w:r>
        <w:rPr>
          <w:rFonts w:hint="eastAsia"/>
        </w:rPr>
        <w:t xml:space="preserve"> RMSE </w:t>
      </w:r>
      <w:r>
        <w:rPr>
          <w:rFonts w:hint="eastAsia"/>
        </w:rPr>
        <w:t>值。</w:t>
      </w:r>
    </w:p>
    <w:p w14:paraId="3C883A8E" w14:textId="33E75A37" w:rsidR="006430DE" w:rsidRDefault="006430DE" w:rsidP="006430DE">
      <w:r>
        <w:rPr>
          <w:rFonts w:hint="eastAsia"/>
        </w:rPr>
        <w:t xml:space="preserve"> </w:t>
      </w:r>
      <w:r>
        <w:rPr>
          <w:rFonts w:hint="eastAsia"/>
        </w:rPr>
        <w:t>（六）最小二乘法和最小条件数法得到的</w:t>
      </w:r>
      <w:r>
        <w:rPr>
          <w:rFonts w:hint="eastAsia"/>
        </w:rPr>
        <w:t xml:space="preserve"> k </w:t>
      </w:r>
      <w:r>
        <w:rPr>
          <w:rFonts w:hint="eastAsia"/>
        </w:rPr>
        <w:t>值不同但</w:t>
      </w:r>
      <w:r>
        <w:rPr>
          <w:rFonts w:hint="eastAsia"/>
        </w:rPr>
        <w:t xml:space="preserve"> R</w:t>
      </w:r>
      <w:r>
        <w:rPr>
          <w:rFonts w:hint="eastAsia"/>
        </w:rPr>
        <w:t>²</w:t>
      </w:r>
      <w:r>
        <w:rPr>
          <w:rFonts w:hint="eastAsia"/>
        </w:rPr>
        <w:t xml:space="preserve"> </w:t>
      </w:r>
      <w:r>
        <w:rPr>
          <w:rFonts w:hint="eastAsia"/>
        </w:rPr>
        <w:t>相同的原因</w:t>
      </w:r>
    </w:p>
    <w:p w14:paraId="513B3B4B" w14:textId="3B844F11" w:rsidR="006430DE" w:rsidRDefault="006430DE" w:rsidP="006430DE">
      <w:r>
        <w:rPr>
          <w:rFonts w:hint="eastAsia"/>
        </w:rPr>
        <w:t xml:space="preserve">1. </w:t>
      </w:r>
      <w:r>
        <w:rPr>
          <w:rFonts w:hint="eastAsia"/>
        </w:rPr>
        <w:t>模型复杂度和参数解释的差异：不同的参数组合可能都能很好地解释数据的变异。</w:t>
      </w:r>
    </w:p>
    <w:p w14:paraId="685E80B0" w14:textId="78A35FF5" w:rsidR="006430DE" w:rsidRDefault="006430DE" w:rsidP="006430DE">
      <w:r>
        <w:rPr>
          <w:rFonts w:hint="eastAsia"/>
        </w:rPr>
        <w:t xml:space="preserve">2. </w:t>
      </w:r>
      <w:r>
        <w:rPr>
          <w:rFonts w:hint="eastAsia"/>
        </w:rPr>
        <w:t>正则化的影响：最小条件数法引入了正则化，这会改变参数估计值，但并不直接针对</w:t>
      </w:r>
      <w:r>
        <w:rPr>
          <w:rFonts w:hint="eastAsia"/>
        </w:rPr>
        <w:t xml:space="preserve"> </w:t>
      </w:r>
      <m:oMath>
        <m:r>
          <m:rPr>
            <m:lit/>
          </m:rP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2</m:t>
            </m:r>
          </m:sup>
        </m:sSup>
        <m:r>
          <m:rPr>
            <m:lit/>
          </m:rPr>
          <w:rPr>
            <w:rFonts w:ascii="Cambria Math" w:hAnsi="Cambria Math" w:hint="eastAsia"/>
          </w:rPr>
          <m:t>)</m:t>
        </m:r>
      </m:oMath>
      <w:r>
        <w:rPr>
          <w:rFonts w:hint="eastAsia"/>
        </w:rPr>
        <w:t xml:space="preserve"> </w:t>
      </w:r>
      <w:r>
        <w:rPr>
          <w:rFonts w:hint="eastAsia"/>
        </w:rPr>
        <w:t>优化。</w:t>
      </w:r>
    </w:p>
    <w:p w14:paraId="0C7BD4FB" w14:textId="2358B404" w:rsidR="006430DE" w:rsidRDefault="006430DE" w:rsidP="006430DE">
      <w:r>
        <w:rPr>
          <w:rFonts w:hint="eastAsia"/>
        </w:rPr>
        <w:t xml:space="preserve">3. </w:t>
      </w:r>
      <w:r>
        <w:rPr>
          <w:rFonts w:hint="eastAsia"/>
        </w:rPr>
        <w:t>数据特性：数据可能对某些参数的变化不敏感。</w:t>
      </w:r>
    </w:p>
    <w:p w14:paraId="7C189E4A" w14:textId="77777777" w:rsidR="006430DE" w:rsidRDefault="006430DE" w:rsidP="006430DE">
      <w:r>
        <w:rPr>
          <w:rFonts w:hint="eastAsia"/>
        </w:rPr>
        <w:t xml:space="preserve">4. </w:t>
      </w:r>
      <w:r>
        <w:rPr>
          <w:rFonts w:hint="eastAsia"/>
        </w:rPr>
        <w:t>数值优化的差异：不同的优化算法可能收敛到不同的解。</w:t>
      </w:r>
    </w:p>
    <w:p w14:paraId="5DF60E17" w14:textId="43B118FE" w:rsidR="006430DE" w:rsidRDefault="006430DE" w:rsidP="006430DE">
      <w:r>
        <w:rPr>
          <w:rFonts w:hint="eastAsia"/>
        </w:rPr>
        <w:t xml:space="preserve"> </w:t>
      </w:r>
      <w:r>
        <w:rPr>
          <w:rFonts w:hint="eastAsia"/>
        </w:rPr>
        <w:t>（七）验证和进一步分析</w:t>
      </w:r>
    </w:p>
    <w:p w14:paraId="43876E1C" w14:textId="7D2EB912" w:rsidR="006430DE" w:rsidRDefault="006430DE" w:rsidP="006430DE">
      <w:r>
        <w:rPr>
          <w:rFonts w:hint="eastAsia"/>
        </w:rPr>
        <w:t xml:space="preserve">1. </w:t>
      </w:r>
      <w:r>
        <w:rPr>
          <w:rFonts w:hint="eastAsia"/>
        </w:rPr>
        <w:t>检查残差：比较两种方法的残差分布和残差大小。</w:t>
      </w:r>
    </w:p>
    <w:p w14:paraId="3D97F546" w14:textId="4E214E26" w:rsidR="006430DE" w:rsidRDefault="006430DE" w:rsidP="006430DE">
      <w:r>
        <w:rPr>
          <w:rFonts w:hint="eastAsia"/>
        </w:rPr>
        <w:t xml:space="preserve">2. </w:t>
      </w:r>
      <w:r>
        <w:rPr>
          <w:rFonts w:hint="eastAsia"/>
        </w:rPr>
        <w:t>可视化结果：绘制两种方法的拟合曲线和数据点，观察它们在不同区域的拟合情况。</w:t>
      </w:r>
    </w:p>
    <w:p w14:paraId="09A954C0" w14:textId="600CB142" w:rsidR="006430DE" w:rsidRDefault="006430DE" w:rsidP="006430DE">
      <w:r>
        <w:rPr>
          <w:rFonts w:hint="eastAsia"/>
        </w:rPr>
        <w:t xml:space="preserve">3. </w:t>
      </w:r>
      <w:r>
        <w:rPr>
          <w:rFonts w:hint="eastAsia"/>
        </w:rPr>
        <w:t>敏感性分析：对模型参数进行敏感性分析，观察参数变化对模型输出的影响。</w:t>
      </w:r>
    </w:p>
    <w:p w14:paraId="53238869" w14:textId="77777777" w:rsidR="006430DE" w:rsidRDefault="006430DE" w:rsidP="006430DE">
      <w:r>
        <w:rPr>
          <w:rFonts w:hint="eastAsia"/>
        </w:rPr>
        <w:t xml:space="preserve">4. </w:t>
      </w:r>
      <w:r>
        <w:rPr>
          <w:rFonts w:hint="eastAsia"/>
        </w:rPr>
        <w:t>交叉验证：使用交叉验证评估两种方法的泛化能力，观察它们在不同数据子集上的表现。</w:t>
      </w:r>
    </w:p>
    <w:p w14:paraId="354E236B" w14:textId="1D0E92D4" w:rsidR="006430DE" w:rsidRDefault="006430DE" w:rsidP="006430DE">
      <w:r>
        <w:rPr>
          <w:rFonts w:hint="eastAsia"/>
        </w:rPr>
        <w:t xml:space="preserve"> </w:t>
      </w:r>
      <w:r>
        <w:rPr>
          <w:rFonts w:hint="eastAsia"/>
        </w:rPr>
        <w:t>（八）最小二乘法和最小条件数法的不同之处</w:t>
      </w:r>
    </w:p>
    <w:p w14:paraId="11B197B1" w14:textId="18C7E244" w:rsidR="006430DE" w:rsidRDefault="006430DE" w:rsidP="006430DE">
      <w:r>
        <w:rPr>
          <w:rFonts w:hint="eastAsia"/>
        </w:rPr>
        <w:t xml:space="preserve">1. </w:t>
      </w:r>
      <w:r>
        <w:rPr>
          <w:rFonts w:hint="eastAsia"/>
        </w:rPr>
        <w:t>对结果的影响：最小二乘法对数据中的噪声较为敏感，而最小条件数法通过添加正则化项，提高了参数估计的稳定性。</w:t>
      </w:r>
    </w:p>
    <w:p w14:paraId="2DC9B52B" w14:textId="77777777" w:rsidR="006430DE" w:rsidRDefault="006430DE" w:rsidP="006430DE">
      <w:r>
        <w:rPr>
          <w:rFonts w:hint="eastAsia"/>
        </w:rPr>
        <w:t xml:space="preserve">2. </w:t>
      </w:r>
      <w:r>
        <w:rPr>
          <w:rFonts w:hint="eastAsia"/>
        </w:rPr>
        <w:t>适用场景：最小二乘法适用于数据噪声较小、设计矩阵条件数良好的情况；最小条件数法适用于数据噪声较大或设计矩阵条件数较差的情况。</w:t>
      </w:r>
    </w:p>
    <w:p w14:paraId="3434FFB7" w14:textId="77777777" w:rsidR="006430DE" w:rsidRDefault="006430DE" w:rsidP="006430DE">
      <w:r>
        <w:rPr>
          <w:rFonts w:hint="eastAsia"/>
        </w:rPr>
        <w:t>综上所述，本文所提出的基于高阶展开的测斜仪数据拟合方案，通过详细的实验分析和结果评估，为测斜仪数据的高精度处理提供了一套完整的方法体系，具有重要的理论价值和实际</w:t>
      </w:r>
      <w:r>
        <w:rPr>
          <w:rFonts w:hint="eastAsia"/>
        </w:rPr>
        <w:lastRenderedPageBreak/>
        <w:t>意义。最终选定的常数项、一次项和三次项模型在整体角度范围内展现了优越的拟合性能和稳定性，为测斜仪数据的精确处理提供了可靠的解决方案。同时，通过加入常数项和使用最小条件数法，进一步提高了模型的拟合精度和稳定性。</w:t>
      </w:r>
    </w:p>
    <w:p w14:paraId="26C0D99B" w14:textId="577D6ACD" w:rsidR="00764AB6" w:rsidRDefault="00764AB6" w:rsidP="006430DE"/>
    <w:sectPr w:rsidR="00764AB6">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5A1CA" w14:textId="77777777" w:rsidR="00757B8C" w:rsidRDefault="00757B8C" w:rsidP="00C83774">
      <w:r>
        <w:separator/>
      </w:r>
    </w:p>
  </w:endnote>
  <w:endnote w:type="continuationSeparator" w:id="0">
    <w:p w14:paraId="582CB036" w14:textId="77777777" w:rsidR="00757B8C" w:rsidRDefault="00757B8C" w:rsidP="00C83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F8BAD" w14:textId="77777777" w:rsidR="00C83774" w:rsidRDefault="00C83774">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2519123"/>
      <w:docPartObj>
        <w:docPartGallery w:val="Page Numbers (Bottom of Page)"/>
        <w:docPartUnique/>
      </w:docPartObj>
    </w:sdtPr>
    <w:sdtContent>
      <w:p w14:paraId="5750EAA4" w14:textId="6A8B86BE" w:rsidR="00C83774" w:rsidRDefault="00C83774">
        <w:pPr>
          <w:pStyle w:val="af0"/>
          <w:jc w:val="center"/>
        </w:pPr>
        <w:r>
          <w:fldChar w:fldCharType="begin"/>
        </w:r>
        <w:r>
          <w:instrText>PAGE   \* MERGEFORMAT</w:instrText>
        </w:r>
        <w:r>
          <w:fldChar w:fldCharType="separate"/>
        </w:r>
        <w:r>
          <w:rPr>
            <w:lang w:val="zh-CN"/>
          </w:rPr>
          <w:t>2</w:t>
        </w:r>
        <w:r>
          <w:fldChar w:fldCharType="end"/>
        </w:r>
      </w:p>
    </w:sdtContent>
  </w:sdt>
  <w:p w14:paraId="7F42FD3B" w14:textId="77777777" w:rsidR="00C83774" w:rsidRDefault="00C83774">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3FAFF" w14:textId="77777777" w:rsidR="00C83774" w:rsidRDefault="00C8377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1E266" w14:textId="77777777" w:rsidR="00757B8C" w:rsidRDefault="00757B8C" w:rsidP="00C83774">
      <w:r>
        <w:separator/>
      </w:r>
    </w:p>
  </w:footnote>
  <w:footnote w:type="continuationSeparator" w:id="0">
    <w:p w14:paraId="52BF0EEF" w14:textId="77777777" w:rsidR="00757B8C" w:rsidRDefault="00757B8C" w:rsidP="00C837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5E714" w14:textId="77777777" w:rsidR="00C83774" w:rsidRDefault="00C83774">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2C3F5" w14:textId="77777777" w:rsidR="00C83774" w:rsidRDefault="00C83774">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F8295" w14:textId="77777777" w:rsidR="00C83774" w:rsidRDefault="00C83774">
    <w:pPr>
      <w:pStyle w:val="a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8016F"/>
    <w:rsid w:val="00072D18"/>
    <w:rsid w:val="001D15F2"/>
    <w:rsid w:val="003937FD"/>
    <w:rsid w:val="00482B1E"/>
    <w:rsid w:val="00623FD4"/>
    <w:rsid w:val="006349BB"/>
    <w:rsid w:val="006430DE"/>
    <w:rsid w:val="00655967"/>
    <w:rsid w:val="0068016F"/>
    <w:rsid w:val="00757B8C"/>
    <w:rsid w:val="00764AB6"/>
    <w:rsid w:val="007805F7"/>
    <w:rsid w:val="00854131"/>
    <w:rsid w:val="008F17AF"/>
    <w:rsid w:val="008F4978"/>
    <w:rsid w:val="00953F58"/>
    <w:rsid w:val="009B13E4"/>
    <w:rsid w:val="00BB1E91"/>
    <w:rsid w:val="00C620EA"/>
    <w:rsid w:val="00C83774"/>
    <w:rsid w:val="00D806DF"/>
    <w:rsid w:val="00F27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272A6B"/>
  <w15:chartTrackingRefBased/>
  <w15:docId w15:val="{E2FDD75C-2F62-4619-8BA8-045538FBA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016F"/>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semiHidden/>
    <w:unhideWhenUsed/>
    <w:qFormat/>
    <w:rsid w:val="0068016F"/>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68016F"/>
    <w:pPr>
      <w:keepNext/>
      <w:keepLines/>
      <w:spacing w:before="160" w:after="80"/>
      <w:outlineLvl w:val="2"/>
    </w:pPr>
    <w:rPr>
      <w:rFonts w:asciiTheme="majorHAnsi" w:eastAsiaTheme="majorEastAsia" w:hAnsiTheme="majorHAnsi" w:cstheme="majorBidi"/>
      <w:color w:val="365F91" w:themeColor="accent1" w:themeShade="BF"/>
      <w:sz w:val="32"/>
      <w:szCs w:val="32"/>
    </w:rPr>
  </w:style>
  <w:style w:type="paragraph" w:styleId="4">
    <w:name w:val="heading 4"/>
    <w:basedOn w:val="a"/>
    <w:next w:val="a"/>
    <w:link w:val="40"/>
    <w:uiPriority w:val="9"/>
    <w:unhideWhenUsed/>
    <w:qFormat/>
    <w:rsid w:val="0068016F"/>
    <w:pPr>
      <w:keepNext/>
      <w:keepLines/>
      <w:spacing w:before="80" w:after="40"/>
      <w:outlineLvl w:val="3"/>
    </w:pPr>
    <w:rPr>
      <w:rFonts w:cstheme="majorBidi"/>
      <w:color w:val="365F91" w:themeColor="accent1" w:themeShade="BF"/>
      <w:sz w:val="28"/>
      <w:szCs w:val="28"/>
    </w:rPr>
  </w:style>
  <w:style w:type="paragraph" w:styleId="5">
    <w:name w:val="heading 5"/>
    <w:basedOn w:val="a"/>
    <w:next w:val="a"/>
    <w:link w:val="50"/>
    <w:uiPriority w:val="9"/>
    <w:semiHidden/>
    <w:unhideWhenUsed/>
    <w:qFormat/>
    <w:rsid w:val="0068016F"/>
    <w:pPr>
      <w:keepNext/>
      <w:keepLines/>
      <w:spacing w:before="80" w:after="40"/>
      <w:outlineLvl w:val="4"/>
    </w:pPr>
    <w:rPr>
      <w:rFonts w:cstheme="majorBidi"/>
      <w:color w:val="365F91" w:themeColor="accent1" w:themeShade="BF"/>
      <w:sz w:val="24"/>
      <w:szCs w:val="24"/>
    </w:rPr>
  </w:style>
  <w:style w:type="paragraph" w:styleId="6">
    <w:name w:val="heading 6"/>
    <w:basedOn w:val="a"/>
    <w:next w:val="a"/>
    <w:link w:val="60"/>
    <w:uiPriority w:val="9"/>
    <w:semiHidden/>
    <w:unhideWhenUsed/>
    <w:qFormat/>
    <w:rsid w:val="0068016F"/>
    <w:pPr>
      <w:keepNext/>
      <w:keepLines/>
      <w:spacing w:before="40"/>
      <w:outlineLvl w:val="5"/>
    </w:pPr>
    <w:rPr>
      <w:rFonts w:cstheme="majorBidi"/>
      <w:b/>
      <w:bCs/>
      <w:color w:val="365F91" w:themeColor="accent1" w:themeShade="BF"/>
    </w:rPr>
  </w:style>
  <w:style w:type="paragraph" w:styleId="7">
    <w:name w:val="heading 7"/>
    <w:basedOn w:val="a"/>
    <w:next w:val="a"/>
    <w:link w:val="70"/>
    <w:uiPriority w:val="9"/>
    <w:semiHidden/>
    <w:unhideWhenUsed/>
    <w:qFormat/>
    <w:rsid w:val="0068016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8016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8016F"/>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016F"/>
    <w:rPr>
      <w:rFonts w:asciiTheme="majorHAnsi" w:eastAsiaTheme="majorEastAsia" w:hAnsiTheme="majorHAnsi" w:cstheme="majorBidi"/>
      <w:color w:val="365F91" w:themeColor="accent1" w:themeShade="BF"/>
      <w:sz w:val="48"/>
      <w:szCs w:val="48"/>
    </w:rPr>
  </w:style>
  <w:style w:type="character" w:customStyle="1" w:styleId="20">
    <w:name w:val="标题 2 字符"/>
    <w:basedOn w:val="a0"/>
    <w:link w:val="2"/>
    <w:uiPriority w:val="9"/>
    <w:semiHidden/>
    <w:rsid w:val="0068016F"/>
    <w:rPr>
      <w:rFonts w:asciiTheme="majorHAnsi" w:eastAsiaTheme="majorEastAsia" w:hAnsiTheme="majorHAnsi" w:cstheme="majorBidi"/>
      <w:color w:val="365F91" w:themeColor="accent1" w:themeShade="BF"/>
      <w:sz w:val="40"/>
      <w:szCs w:val="40"/>
    </w:rPr>
  </w:style>
  <w:style w:type="character" w:customStyle="1" w:styleId="30">
    <w:name w:val="标题 3 字符"/>
    <w:basedOn w:val="a0"/>
    <w:link w:val="3"/>
    <w:uiPriority w:val="9"/>
    <w:semiHidden/>
    <w:rsid w:val="0068016F"/>
    <w:rPr>
      <w:rFonts w:asciiTheme="majorHAnsi" w:eastAsiaTheme="majorEastAsia" w:hAnsiTheme="majorHAnsi" w:cstheme="majorBidi"/>
      <w:color w:val="365F91" w:themeColor="accent1" w:themeShade="BF"/>
      <w:sz w:val="32"/>
      <w:szCs w:val="32"/>
    </w:rPr>
  </w:style>
  <w:style w:type="character" w:customStyle="1" w:styleId="40">
    <w:name w:val="标题 4 字符"/>
    <w:basedOn w:val="a0"/>
    <w:link w:val="4"/>
    <w:uiPriority w:val="9"/>
    <w:rsid w:val="0068016F"/>
    <w:rPr>
      <w:rFonts w:cstheme="majorBidi"/>
      <w:color w:val="365F91" w:themeColor="accent1" w:themeShade="BF"/>
      <w:sz w:val="28"/>
      <w:szCs w:val="28"/>
    </w:rPr>
  </w:style>
  <w:style w:type="character" w:customStyle="1" w:styleId="50">
    <w:name w:val="标题 5 字符"/>
    <w:basedOn w:val="a0"/>
    <w:link w:val="5"/>
    <w:uiPriority w:val="9"/>
    <w:semiHidden/>
    <w:rsid w:val="0068016F"/>
    <w:rPr>
      <w:rFonts w:cstheme="majorBidi"/>
      <w:color w:val="365F91" w:themeColor="accent1" w:themeShade="BF"/>
      <w:sz w:val="24"/>
      <w:szCs w:val="24"/>
    </w:rPr>
  </w:style>
  <w:style w:type="character" w:customStyle="1" w:styleId="60">
    <w:name w:val="标题 6 字符"/>
    <w:basedOn w:val="a0"/>
    <w:link w:val="6"/>
    <w:uiPriority w:val="9"/>
    <w:semiHidden/>
    <w:rsid w:val="0068016F"/>
    <w:rPr>
      <w:rFonts w:cstheme="majorBidi"/>
      <w:b/>
      <w:bCs/>
      <w:color w:val="365F91" w:themeColor="accent1" w:themeShade="BF"/>
    </w:rPr>
  </w:style>
  <w:style w:type="character" w:customStyle="1" w:styleId="70">
    <w:name w:val="标题 7 字符"/>
    <w:basedOn w:val="a0"/>
    <w:link w:val="7"/>
    <w:uiPriority w:val="9"/>
    <w:semiHidden/>
    <w:rsid w:val="0068016F"/>
    <w:rPr>
      <w:rFonts w:cstheme="majorBidi"/>
      <w:b/>
      <w:bCs/>
      <w:color w:val="595959" w:themeColor="text1" w:themeTint="A6"/>
    </w:rPr>
  </w:style>
  <w:style w:type="character" w:customStyle="1" w:styleId="80">
    <w:name w:val="标题 8 字符"/>
    <w:basedOn w:val="a0"/>
    <w:link w:val="8"/>
    <w:uiPriority w:val="9"/>
    <w:semiHidden/>
    <w:rsid w:val="0068016F"/>
    <w:rPr>
      <w:rFonts w:cstheme="majorBidi"/>
      <w:color w:val="595959" w:themeColor="text1" w:themeTint="A6"/>
    </w:rPr>
  </w:style>
  <w:style w:type="character" w:customStyle="1" w:styleId="90">
    <w:name w:val="标题 9 字符"/>
    <w:basedOn w:val="a0"/>
    <w:link w:val="9"/>
    <w:uiPriority w:val="9"/>
    <w:semiHidden/>
    <w:rsid w:val="0068016F"/>
    <w:rPr>
      <w:rFonts w:eastAsiaTheme="majorEastAsia" w:cstheme="majorBidi"/>
      <w:color w:val="595959" w:themeColor="text1" w:themeTint="A6"/>
    </w:rPr>
  </w:style>
  <w:style w:type="paragraph" w:styleId="a3">
    <w:name w:val="Title"/>
    <w:basedOn w:val="a"/>
    <w:next w:val="a"/>
    <w:link w:val="a4"/>
    <w:uiPriority w:val="10"/>
    <w:qFormat/>
    <w:rsid w:val="0068016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8016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8016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8016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8016F"/>
    <w:pPr>
      <w:spacing w:before="160" w:after="160"/>
      <w:jc w:val="center"/>
    </w:pPr>
    <w:rPr>
      <w:i/>
      <w:iCs/>
      <w:color w:val="404040" w:themeColor="text1" w:themeTint="BF"/>
    </w:rPr>
  </w:style>
  <w:style w:type="character" w:customStyle="1" w:styleId="a8">
    <w:name w:val="引用 字符"/>
    <w:basedOn w:val="a0"/>
    <w:link w:val="a7"/>
    <w:uiPriority w:val="29"/>
    <w:rsid w:val="0068016F"/>
    <w:rPr>
      <w:i/>
      <w:iCs/>
      <w:color w:val="404040" w:themeColor="text1" w:themeTint="BF"/>
    </w:rPr>
  </w:style>
  <w:style w:type="paragraph" w:styleId="a9">
    <w:name w:val="List Paragraph"/>
    <w:basedOn w:val="a"/>
    <w:uiPriority w:val="34"/>
    <w:qFormat/>
    <w:rsid w:val="0068016F"/>
    <w:pPr>
      <w:ind w:left="720"/>
      <w:contextualSpacing/>
    </w:pPr>
  </w:style>
  <w:style w:type="character" w:styleId="aa">
    <w:name w:val="Intense Emphasis"/>
    <w:basedOn w:val="a0"/>
    <w:uiPriority w:val="21"/>
    <w:qFormat/>
    <w:rsid w:val="0068016F"/>
    <w:rPr>
      <w:i/>
      <w:iCs/>
      <w:color w:val="365F91" w:themeColor="accent1" w:themeShade="BF"/>
    </w:rPr>
  </w:style>
  <w:style w:type="paragraph" w:styleId="ab">
    <w:name w:val="Intense Quote"/>
    <w:basedOn w:val="a"/>
    <w:next w:val="a"/>
    <w:link w:val="ac"/>
    <w:uiPriority w:val="30"/>
    <w:qFormat/>
    <w:rsid w:val="0068016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明显引用 字符"/>
    <w:basedOn w:val="a0"/>
    <w:link w:val="ab"/>
    <w:uiPriority w:val="30"/>
    <w:rsid w:val="0068016F"/>
    <w:rPr>
      <w:i/>
      <w:iCs/>
      <w:color w:val="365F91" w:themeColor="accent1" w:themeShade="BF"/>
    </w:rPr>
  </w:style>
  <w:style w:type="character" w:styleId="ad">
    <w:name w:val="Intense Reference"/>
    <w:basedOn w:val="a0"/>
    <w:uiPriority w:val="32"/>
    <w:qFormat/>
    <w:rsid w:val="0068016F"/>
    <w:rPr>
      <w:b/>
      <w:bCs/>
      <w:smallCaps/>
      <w:color w:val="365F91" w:themeColor="accent1" w:themeShade="BF"/>
      <w:spacing w:val="5"/>
    </w:rPr>
  </w:style>
  <w:style w:type="paragraph" w:styleId="ae">
    <w:name w:val="header"/>
    <w:basedOn w:val="a"/>
    <w:link w:val="af"/>
    <w:uiPriority w:val="99"/>
    <w:unhideWhenUsed/>
    <w:rsid w:val="00C83774"/>
    <w:pPr>
      <w:tabs>
        <w:tab w:val="center" w:pos="4153"/>
        <w:tab w:val="right" w:pos="8306"/>
      </w:tabs>
      <w:snapToGrid w:val="0"/>
      <w:jc w:val="center"/>
    </w:pPr>
    <w:rPr>
      <w:sz w:val="18"/>
      <w:szCs w:val="18"/>
    </w:rPr>
  </w:style>
  <w:style w:type="character" w:customStyle="1" w:styleId="af">
    <w:name w:val="页眉 字符"/>
    <w:basedOn w:val="a0"/>
    <w:link w:val="ae"/>
    <w:uiPriority w:val="99"/>
    <w:rsid w:val="00C83774"/>
    <w:rPr>
      <w:sz w:val="18"/>
      <w:szCs w:val="18"/>
    </w:rPr>
  </w:style>
  <w:style w:type="paragraph" w:styleId="af0">
    <w:name w:val="footer"/>
    <w:basedOn w:val="a"/>
    <w:link w:val="af1"/>
    <w:uiPriority w:val="99"/>
    <w:unhideWhenUsed/>
    <w:rsid w:val="00C83774"/>
    <w:pPr>
      <w:tabs>
        <w:tab w:val="center" w:pos="4153"/>
        <w:tab w:val="right" w:pos="8306"/>
      </w:tabs>
      <w:snapToGrid w:val="0"/>
      <w:jc w:val="left"/>
    </w:pPr>
    <w:rPr>
      <w:sz w:val="18"/>
      <w:szCs w:val="18"/>
    </w:rPr>
  </w:style>
  <w:style w:type="character" w:customStyle="1" w:styleId="af1">
    <w:name w:val="页脚 字符"/>
    <w:basedOn w:val="a0"/>
    <w:link w:val="af0"/>
    <w:uiPriority w:val="99"/>
    <w:rsid w:val="00C83774"/>
    <w:rPr>
      <w:sz w:val="18"/>
      <w:szCs w:val="18"/>
    </w:rPr>
  </w:style>
  <w:style w:type="table" w:styleId="af2">
    <w:name w:val="Table Grid"/>
    <w:basedOn w:val="a1"/>
    <w:uiPriority w:val="59"/>
    <w:rsid w:val="00643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9762685">
      <w:bodyDiv w:val="1"/>
      <w:marLeft w:val="0"/>
      <w:marRight w:val="0"/>
      <w:marTop w:val="0"/>
      <w:marBottom w:val="0"/>
      <w:divBdr>
        <w:top w:val="none" w:sz="0" w:space="0" w:color="auto"/>
        <w:left w:val="none" w:sz="0" w:space="0" w:color="auto"/>
        <w:bottom w:val="none" w:sz="0" w:space="0" w:color="auto"/>
        <w:right w:val="none" w:sz="0" w:space="0" w:color="auto"/>
      </w:divBdr>
      <w:divsChild>
        <w:div w:id="1351030314">
          <w:marLeft w:val="0"/>
          <w:marRight w:val="0"/>
          <w:marTop w:val="0"/>
          <w:marBottom w:val="240"/>
          <w:divBdr>
            <w:top w:val="none" w:sz="0" w:space="0" w:color="auto"/>
            <w:left w:val="none" w:sz="0" w:space="0" w:color="auto"/>
            <w:bottom w:val="none" w:sz="0" w:space="0" w:color="auto"/>
            <w:right w:val="none" w:sz="0" w:space="0" w:color="auto"/>
          </w:divBdr>
        </w:div>
      </w:divsChild>
    </w:div>
    <w:div w:id="2082557086">
      <w:bodyDiv w:val="1"/>
      <w:marLeft w:val="0"/>
      <w:marRight w:val="0"/>
      <w:marTop w:val="0"/>
      <w:marBottom w:val="0"/>
      <w:divBdr>
        <w:top w:val="none" w:sz="0" w:space="0" w:color="auto"/>
        <w:left w:val="none" w:sz="0" w:space="0" w:color="auto"/>
        <w:bottom w:val="none" w:sz="0" w:space="0" w:color="auto"/>
        <w:right w:val="none" w:sz="0" w:space="0" w:color="auto"/>
      </w:divBdr>
      <w:divsChild>
        <w:div w:id="182196831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3.xml"/><Relationship Id="rId20" Type="http://schemas.openxmlformats.org/officeDocument/2006/relationships/image" Target="media/image15.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10</Pages>
  <Words>3448</Words>
  <Characters>3656</Characters>
  <Application>Microsoft Office Word</Application>
  <DocSecurity>0</DocSecurity>
  <Lines>158</Lines>
  <Paragraphs>182</Paragraphs>
  <ScaleCrop>false</ScaleCrop>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志奇 衣</dc:creator>
  <cp:keywords/>
  <dc:description/>
  <cp:lastModifiedBy>志奇 衣</cp:lastModifiedBy>
  <cp:revision>7</cp:revision>
  <dcterms:created xsi:type="dcterms:W3CDTF">2025-05-15T07:06:00Z</dcterms:created>
  <dcterms:modified xsi:type="dcterms:W3CDTF">2025-05-15T08:55:00Z</dcterms:modified>
</cp:coreProperties>
</file>