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sz w:val="32"/>
          <w:szCs w:val="32"/>
          <w:lang w:val="en-US" w:eastAsia="zh-CN"/>
        </w:rPr>
      </w:pPr>
      <w:r>
        <w:rPr>
          <w:rFonts w:hint="eastAsia" w:asciiTheme="majorEastAsia" w:hAnsiTheme="majorEastAsia" w:eastAsiaTheme="majorEastAsia" w:cstheme="majorEastAsia"/>
          <w:sz w:val="32"/>
          <w:szCs w:val="32"/>
          <w:lang w:val="en-US" w:eastAsia="zh-CN"/>
        </w:rPr>
        <w:t>药品管理系统说明文档</w:t>
      </w:r>
    </w:p>
    <w:p>
      <w:pPr>
        <w:numPr>
          <w:ilvl w:val="0"/>
          <w:numId w:val="1"/>
        </w:numPr>
        <w:rPr>
          <w:rFonts w:hint="eastAsia"/>
          <w:sz w:val="24"/>
          <w:szCs w:val="24"/>
          <w:lang w:val="en-US" w:eastAsia="zh-CN"/>
        </w:rPr>
      </w:pPr>
      <w:r>
        <w:rPr>
          <w:rFonts w:hint="eastAsia"/>
          <w:sz w:val="24"/>
          <w:szCs w:val="24"/>
          <w:lang w:val="en-US" w:eastAsia="zh-CN"/>
        </w:rPr>
        <w:t>综述</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本药品管理系统以图形界面为信息展示方式，主要有入库管理、销售管理、药品分析、员工信息管理和个人账号管理五大部分。每部分各有多个小功能，为用户提供足够的选项完成药品管理的任务。</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类的说明</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药品管理系统（DrugManagementSystem）、用户库（PersonList）、用户信息（Person）、销售系统（SaleSystem）、药品销售信息（SaleDrug）、药品信息（Drug）、药品库（DrugList）、销售记录单（SalesRecordSheet）、入库记录单（WarehousingRecordSheet）、销售记录（SalesRecord）、入库记录（WarehousingRecord）、仓库系统（WarehouseSystem）、财务系统（FinancialSystem）、进货系统（PurchaseSystem）、载入员工数据接口（PersonDataLoading）、载入txt员工数据类（LoadingPerson）、载入药品数据接口（DrugDataLoading）、载入txt药品数据类（LoadingDrug）</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文件介绍</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1、药品信息存储文件夹</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1272540" cy="1981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272540" cy="19812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518795"/>
            <wp:effectExtent l="0" t="0" r="63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518795"/>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DrugData.txt文件为数据存储文件</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0500" cy="1252855"/>
            <wp:effectExtent l="0" t="0" r="254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5270500" cy="1252855"/>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README.txt文件为格式说明文件</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68595" cy="1167765"/>
            <wp:effectExtent l="0" t="0" r="444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268595" cy="1167765"/>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2"/>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员工信息存储文件夹</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1775460" cy="2895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1775460" cy="28956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1524000" cy="4495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1524000" cy="44958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PersonData.txt文件为数据存储文件</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3566160" cy="17221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3566160" cy="172212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README.txt文件为格式说明文件</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2499360" cy="2971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2499360" cy="297180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3、操作记录存储文件夹</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118360" cy="304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118360" cy="30480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362200" cy="31242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2362200" cy="31242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SaleRecordSheetData.txt文件为销售记录存储文件</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注：该文件夹在计划中还要存储入库信息和分析信息，由于时间关系并未完成。</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4、界面绘制图片文件夹</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1249680" cy="23622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1249680" cy="23622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该文件夹中存储有界面绘制图片</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具体功能说明</w:t>
      </w:r>
    </w:p>
    <w:p>
      <w:pPr>
        <w:widowControl w:val="0"/>
        <w:numPr>
          <w:ilvl w:val="0"/>
          <w:numId w:val="3"/>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登录：</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登录界面</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输入正确的账号密码并选择等级后，点击登录按钮，才能进入下一界面：</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若输入信息有错误，屏幕将不会反应：</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最初始存储的员工信息：</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账号：1</w:t>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密码：1</w:t>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用户类型：顶层管理员</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账号：564489</w:t>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密码：123456</w:t>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用户类型：管理员</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账号：898651</w:t>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密码：123456</w:t>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用户类型：销售员</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账号：945665</w:t>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密码：123456</w:t>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用户类型：进货员</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3"/>
        </w:numPr>
        <w:ind w:left="0" w:leftChars="0" w:firstLine="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工作界面：</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不同等级的工作界面不同，但同一功能在不同用户等级的使用方法相同。</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顶层管理员界面：</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rPr>
      </w:pP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管理员界面：</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3421380" cy="98298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3421380" cy="98298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销售员界面：</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2186940" cy="94488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2186940" cy="94488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进货员界面：</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2766060" cy="937260"/>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766060" cy="93726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3、增加药品</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1798320" cy="1280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1798320" cy="128016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输入信息：</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保存成功（在文件中可以看到）：</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68595" cy="1193165"/>
            <wp:effectExtent l="0" t="0" r="4445"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68595" cy="1193165"/>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如果输入格式不正确（将会报错）：</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按取消键退出该界面（不能直接点击其他功能，会出现问题）。</w:t>
      </w:r>
    </w:p>
    <w:p>
      <w:pPr>
        <w:widowControl w:val="0"/>
        <w:numPr>
          <w:ilvl w:val="0"/>
          <w:numId w:val="3"/>
        </w:numPr>
        <w:ind w:left="0" w:leftChars="0" w:firstLine="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删除药品：</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输入编号（如果编号或名称不正确将不会有反应）：</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再次输入药品编号并按确认删除该药品（如果编号不正确将不会有反应）</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删除后文件中将不存在该药品</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770" cy="2068830"/>
            <wp:effectExtent l="0" t="0" r="127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5271770" cy="20688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按取消键退出该界面（不能直接点击其他功能，会出现问题）。</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p>
      <w:pPr>
        <w:widowControl w:val="0"/>
        <w:numPr>
          <w:ilvl w:val="0"/>
          <w:numId w:val="3"/>
        </w:numPr>
        <w:ind w:left="0" w:leftChars="0" w:firstLine="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修改药品</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输入正确的药品名称进行查询，查询后将自动显示相关信息：</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修改后按确认修改。</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按取消键退出该界面（不能直接点击其他功能，会出现问题）。</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3"/>
        </w:numPr>
        <w:ind w:left="0" w:leftChars="0" w:firstLine="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查找药品</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输入编号（如果编号或名称不正确将不会有反应），显示查询结果：</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按取消键退出该界面（不能直接点击其他功能，会出现问题）。</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6、增加销售记录</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输入药品名称查询药品（如果编号或名称不正确将不会有反应）：</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输入销售的数量并点击确认：</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可以在该界面继续销售药品</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销售完药品后点击取消将会为此次销售生成一个独一无二的销售编号，并退出该界面。</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7、查找销售记录</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将会显示所有的销售记录</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a:stretch>
                      <a:fillRect/>
                    </a:stretch>
                  </pic:blipFill>
                  <pic:spPr>
                    <a:xfrm>
                      <a:off x="0" y="0"/>
                      <a:ext cx="5271135" cy="3707130"/>
                    </a:xfrm>
                    <a:prstGeom prst="rect">
                      <a:avLst/>
                    </a:prstGeom>
                    <a:noFill/>
                    <a:ln>
                      <a:noFill/>
                    </a:ln>
                  </pic:spPr>
                </pic:pic>
              </a:graphicData>
            </a:graphic>
          </wp:inline>
        </w:drawing>
      </w:r>
    </w:p>
    <w:p>
      <w:pPr>
        <w:widowControl w:val="0"/>
        <w:numPr>
          <w:ilvl w:val="0"/>
          <w:numId w:val="4"/>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删除销售记录：</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该界面会显示所有的销售记录，从中选择合适的编号，输入后点击确认删除。（若输入错误将不会有反应）</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点击确认后删除：</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再次查找销售记录，发现已经删除成功：</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2"/>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4"/>
        </w:numPr>
        <w:ind w:left="0" w:leftChars="0" w:firstLine="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增加员工信息：</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3"/>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输入相关信息，点击确认，（若信息格式错误，将不会有反应）</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4"/>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若员工信息已经录入，会显示：</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在文件中可以找到已经添加：</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3070860" cy="1744980"/>
            <wp:effectExtent l="0" t="0" r="762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6"/>
                    <a:stretch>
                      <a:fillRect/>
                    </a:stretch>
                  </pic:blipFill>
                  <pic:spPr>
                    <a:xfrm>
                      <a:off x="0" y="0"/>
                      <a:ext cx="3070860" cy="174498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4"/>
        </w:numPr>
        <w:ind w:left="0" w:leftChars="0" w:firstLine="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查找员工信息</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输入员工姓名，点击查询进行查找：</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8"/>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查找成功，按取消返回</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4"/>
        </w:numPr>
        <w:ind w:left="0" w:leftChars="0" w:firstLine="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修改员工信息</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9"/>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输入员工姓名，点击查询进行查找：</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0"/>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修改后点击确认进行保存：</w:t>
      </w:r>
    </w:p>
    <w:p>
      <w:pPr>
        <w:widowControl w:val="0"/>
        <w:numPr>
          <w:ilvl w:val="0"/>
          <w:numId w:val="0"/>
        </w:numPr>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1"/>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保存后查询发现信息已经修改：</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2"/>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4"/>
        </w:numPr>
        <w:ind w:left="0" w:leftChars="0" w:firstLine="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删除员工信息：</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3"/>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输入姓名进行查询：</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4"/>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再次输入账号点击确认进行删除：</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5"/>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查看文件发现已经删除：</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3009900" cy="1447800"/>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6"/>
                    <a:stretch>
                      <a:fillRect/>
                    </a:stretch>
                  </pic:blipFill>
                  <pic:spPr>
                    <a:xfrm>
                      <a:off x="0" y="0"/>
                      <a:ext cx="3009900" cy="144780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4"/>
        </w:numPr>
        <w:ind w:left="0" w:leftChars="0" w:firstLine="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修改密码</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7"/>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输入新密码后点击确认修改：</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8"/>
                    <a:stretch>
                      <a:fillRect/>
                    </a:stretch>
                  </pic:blipFill>
                  <pic:spPr>
                    <a:xfrm>
                      <a:off x="0" y="0"/>
                      <a:ext cx="5271135" cy="370713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查询员工信息发现密码已经修改：</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1135" cy="3707130"/>
            <wp:effectExtent l="0" t="0" r="1905" b="1143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9"/>
                    <a:stretch>
                      <a:fillRect/>
                    </a:stretch>
                  </pic:blipFill>
                  <pic:spPr>
                    <a:xfrm>
                      <a:off x="0" y="0"/>
                      <a:ext cx="5271135" cy="3707130"/>
                    </a:xfrm>
                    <a:prstGeom prst="rect">
                      <a:avLst/>
                    </a:prstGeom>
                    <a:noFill/>
                    <a:ln>
                      <a:noFill/>
                    </a:ln>
                  </pic:spPr>
                </pic:pic>
              </a:graphicData>
            </a:graphic>
          </wp:inline>
        </w:drawing>
      </w:r>
    </w:p>
    <w:p>
      <w:pPr>
        <w:rPr>
          <w:rFonts w:hint="default"/>
          <w:sz w:val="24"/>
          <w:szCs w:val="24"/>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467D44"/>
    <w:multiLevelType w:val="singleLevel"/>
    <w:tmpl w:val="A1467D44"/>
    <w:lvl w:ilvl="0" w:tentative="0">
      <w:start w:val="1"/>
      <w:numFmt w:val="chineseCounting"/>
      <w:suff w:val="nothing"/>
      <w:lvlText w:val="%1、"/>
      <w:lvlJc w:val="left"/>
      <w:rPr>
        <w:rFonts w:hint="eastAsia"/>
      </w:rPr>
    </w:lvl>
  </w:abstractNum>
  <w:abstractNum w:abstractNumId="1">
    <w:nsid w:val="ADD46553"/>
    <w:multiLevelType w:val="singleLevel"/>
    <w:tmpl w:val="ADD46553"/>
    <w:lvl w:ilvl="0" w:tentative="0">
      <w:start w:val="1"/>
      <w:numFmt w:val="decimal"/>
      <w:suff w:val="nothing"/>
      <w:lvlText w:val="%1、"/>
      <w:lvlJc w:val="left"/>
    </w:lvl>
  </w:abstractNum>
  <w:abstractNum w:abstractNumId="2">
    <w:nsid w:val="E75B751F"/>
    <w:multiLevelType w:val="singleLevel"/>
    <w:tmpl w:val="E75B751F"/>
    <w:lvl w:ilvl="0" w:tentative="0">
      <w:start w:val="8"/>
      <w:numFmt w:val="decimal"/>
      <w:suff w:val="nothing"/>
      <w:lvlText w:val="%1、"/>
      <w:lvlJc w:val="left"/>
    </w:lvl>
  </w:abstractNum>
  <w:abstractNum w:abstractNumId="3">
    <w:nsid w:val="7468C8E4"/>
    <w:multiLevelType w:val="singleLevel"/>
    <w:tmpl w:val="7468C8E4"/>
    <w:lvl w:ilvl="0" w:tentative="0">
      <w:start w:val="2"/>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C02A9F"/>
    <w:rsid w:val="0DB27A68"/>
    <w:rsid w:val="1EF24170"/>
    <w:rsid w:val="4C7F736C"/>
    <w:rsid w:val="525C5447"/>
    <w:rsid w:val="5EC31BAF"/>
    <w:rsid w:val="6C3C1EEC"/>
    <w:rsid w:val="7BC769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2021-11-19T12:42:00Z</dcterms:created>
  <dc:creator>yishui</dc:creator>
  <cp:lastModifiedBy>周昊辰</cp:lastModifiedBy>
  <dcterms:modified xsi:type="dcterms:W3CDTF">2021-11-20T10:52:40Z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