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69D1" w14:textId="04DFED22" w:rsidR="0054589A" w:rsidRPr="00424D7A" w:rsidRDefault="00424D7A" w:rsidP="006A4CC2">
      <w:pPr>
        <w:rPr>
          <w:rFonts w:hint="eastAsia"/>
          <w:sz w:val="60"/>
          <w:szCs w:val="60"/>
        </w:rPr>
      </w:pPr>
      <w:r w:rsidRPr="00424D7A">
        <w:rPr>
          <w:rFonts w:hint="eastAsia"/>
          <w:sz w:val="60"/>
          <w:szCs w:val="60"/>
        </w:rPr>
        <w:t xml:space="preserve">R14922141 </w:t>
      </w:r>
      <w:r w:rsidRPr="00424D7A">
        <w:rPr>
          <w:rFonts w:hint="eastAsia"/>
          <w:sz w:val="60"/>
          <w:szCs w:val="60"/>
        </w:rPr>
        <w:t>張宜安</w:t>
      </w:r>
    </w:p>
    <w:p w14:paraId="079A1987" w14:textId="5E803FAF" w:rsidR="004E2C52" w:rsidRPr="00EC72AE" w:rsidRDefault="004E2C52" w:rsidP="002C3CAE">
      <w:r w:rsidRPr="00EC72AE">
        <w:t>Q1</w:t>
      </w:r>
    </w:p>
    <w:p w14:paraId="6C619964" w14:textId="77777777" w:rsidR="004E2C52" w:rsidRPr="004E2C52" w:rsidRDefault="004E2C52" w:rsidP="004E2C52">
      <w:pPr>
        <w:rPr>
          <w:b/>
          <w:bCs/>
        </w:rPr>
      </w:pPr>
      <w:r w:rsidRPr="004E2C52">
        <w:rPr>
          <w:b/>
          <w:bCs/>
        </w:rPr>
        <w:t>Tokenizer</w:t>
      </w:r>
    </w:p>
    <w:p w14:paraId="774679ED" w14:textId="5AF93D77" w:rsidR="004E2C52" w:rsidRPr="004E2C52" w:rsidRDefault="004E2C52" w:rsidP="004E2C52">
      <w:r w:rsidRPr="004E2C52">
        <w:t xml:space="preserve">For tokenization, I used the tokenizer corresponding to each pre-trained model (e.g., </w:t>
      </w:r>
      <w:proofErr w:type="spellStart"/>
      <w:r w:rsidRPr="004E2C52">
        <w:t>WordPiece</w:t>
      </w:r>
      <w:proofErr w:type="spellEnd"/>
      <w:r w:rsidRPr="004E2C52">
        <w:t xml:space="preserve"> for BERT). The algorithm is not just a simple word split but a multi-step procedure to map natural language into a sequence of token IDs:</w:t>
      </w:r>
    </w:p>
    <w:p w14:paraId="65C068D0" w14:textId="77777777" w:rsidR="004E2C52" w:rsidRPr="004E2C52" w:rsidRDefault="004E2C52" w:rsidP="004E2C52">
      <w:pPr>
        <w:numPr>
          <w:ilvl w:val="0"/>
          <w:numId w:val="1"/>
        </w:numPr>
      </w:pPr>
      <w:r w:rsidRPr="004E2C52">
        <w:t>Preprocessing: The text is first normalized, such as lowercasing (for uncased models) and removing extra whitespace. For Chinese models, lowercasing is usually not applied since Chinese characters do not have case distinctions.</w:t>
      </w:r>
    </w:p>
    <w:p w14:paraId="2181ED2C" w14:textId="384B19FB" w:rsidR="004E2C52" w:rsidRPr="004E2C52" w:rsidRDefault="004E2C52" w:rsidP="004E2C52">
      <w:pPr>
        <w:numPr>
          <w:ilvl w:val="0"/>
          <w:numId w:val="1"/>
        </w:numPr>
      </w:pPr>
      <w:r w:rsidRPr="004E2C52">
        <w:t xml:space="preserve">Initial segmentation: </w:t>
      </w:r>
      <w:r w:rsidR="007D51B8" w:rsidRPr="00EC72AE">
        <w:rPr>
          <w:rFonts w:hint="eastAsia"/>
        </w:rPr>
        <w:t>I</w:t>
      </w:r>
      <w:r w:rsidRPr="004E2C52">
        <w:t>n Chinese, each character is directly treated as a basic unit.</w:t>
      </w:r>
    </w:p>
    <w:p w14:paraId="10748342" w14:textId="70A22798" w:rsidR="004E2C52" w:rsidRPr="004E2C52" w:rsidRDefault="004E2C52" w:rsidP="004E2C52">
      <w:pPr>
        <w:numPr>
          <w:ilvl w:val="0"/>
          <w:numId w:val="1"/>
        </w:numPr>
      </w:pPr>
      <w:proofErr w:type="spellStart"/>
      <w:r w:rsidRPr="004E2C52">
        <w:t>Subword</w:t>
      </w:r>
      <w:proofErr w:type="spellEnd"/>
      <w:r w:rsidRPr="004E2C52">
        <w:t xml:space="preserve"> decomposition: Each word (or character in Chinese) is decomposed into </w:t>
      </w:r>
      <w:proofErr w:type="spellStart"/>
      <w:r w:rsidRPr="004E2C52">
        <w:t>subwords</w:t>
      </w:r>
      <w:proofErr w:type="spellEnd"/>
      <w:r w:rsidRPr="004E2C52">
        <w:t xml:space="preserve"> using the greedy longest-match-first algorithm against the model’s vocabulary. This ensures that any word, even if unseen, can be represented in terms of known </w:t>
      </w:r>
      <w:proofErr w:type="spellStart"/>
      <w:r w:rsidRPr="004E2C52">
        <w:t>subwords</w:t>
      </w:r>
      <w:proofErr w:type="spellEnd"/>
      <w:r w:rsidRPr="004E2C52">
        <w:t>.</w:t>
      </w:r>
    </w:p>
    <w:p w14:paraId="60DC3F62" w14:textId="77777777" w:rsidR="004E2C52" w:rsidRPr="004E2C52" w:rsidRDefault="004E2C52" w:rsidP="004E2C52">
      <w:pPr>
        <w:numPr>
          <w:ilvl w:val="0"/>
          <w:numId w:val="1"/>
        </w:numPr>
      </w:pPr>
      <w:r w:rsidRPr="004E2C52">
        <w:t>Special tokens: Special markers like [CLS] at the beginning, [SEP] between sentences, and [PAD] for padding are added to form proper input sequences.</w:t>
      </w:r>
    </w:p>
    <w:p w14:paraId="7C788C95" w14:textId="77777777" w:rsidR="004E2C52" w:rsidRPr="004E2C52" w:rsidRDefault="004E2C52" w:rsidP="004E2C52">
      <w:pPr>
        <w:numPr>
          <w:ilvl w:val="0"/>
          <w:numId w:val="1"/>
        </w:numPr>
      </w:pPr>
      <w:r w:rsidRPr="004E2C52">
        <w:t>Numerical mapping: Each token is then mapped to its integer ID (</w:t>
      </w:r>
      <w:proofErr w:type="spellStart"/>
      <w:r w:rsidRPr="004E2C52">
        <w:rPr>
          <w:i/>
          <w:iCs/>
        </w:rPr>
        <w:t>input_ids</w:t>
      </w:r>
      <w:proofErr w:type="spellEnd"/>
      <w:r w:rsidRPr="004E2C52">
        <w:t xml:space="preserve">). Additional attributes are also generated, such as </w:t>
      </w:r>
      <w:proofErr w:type="spellStart"/>
      <w:r w:rsidRPr="004E2C52">
        <w:rPr>
          <w:i/>
          <w:iCs/>
        </w:rPr>
        <w:t>token_type_ids</w:t>
      </w:r>
      <w:proofErr w:type="spellEnd"/>
      <w:r w:rsidRPr="004E2C52">
        <w:t xml:space="preserve"> (indicating sentence segments) and </w:t>
      </w:r>
      <w:proofErr w:type="spellStart"/>
      <w:r w:rsidRPr="004E2C52">
        <w:rPr>
          <w:i/>
          <w:iCs/>
        </w:rPr>
        <w:t>attention_mask</w:t>
      </w:r>
      <w:proofErr w:type="spellEnd"/>
      <w:r w:rsidRPr="004E2C52">
        <w:t xml:space="preserve"> (masking out padding positions).</w:t>
      </w:r>
    </w:p>
    <w:p w14:paraId="61BF91C4" w14:textId="77777777" w:rsidR="004E2C52" w:rsidRPr="00EC72AE" w:rsidRDefault="004E2C52" w:rsidP="004E2C52">
      <w:r w:rsidRPr="004E2C52">
        <w:t>Additional note on Chinese-specific models:</w:t>
      </w:r>
      <w:r w:rsidRPr="004E2C52">
        <w:br/>
        <w:t>Different models also optimize their tokenizers. For example, Chinese-BERT-</w:t>
      </w:r>
      <w:proofErr w:type="spellStart"/>
      <w:r w:rsidRPr="004E2C52">
        <w:t>wwm</w:t>
      </w:r>
      <w:proofErr w:type="spellEnd"/>
      <w:r w:rsidRPr="004E2C52">
        <w:t xml:space="preserve"> improves upon </w:t>
      </w:r>
      <w:proofErr w:type="spellStart"/>
      <w:r w:rsidRPr="004E2C52">
        <w:rPr>
          <w:i/>
          <w:iCs/>
        </w:rPr>
        <w:t>bert</w:t>
      </w:r>
      <w:proofErr w:type="spellEnd"/>
      <w:r w:rsidRPr="004E2C52">
        <w:rPr>
          <w:i/>
          <w:iCs/>
        </w:rPr>
        <w:t>-base-</w:t>
      </w:r>
      <w:proofErr w:type="spellStart"/>
      <w:r w:rsidRPr="004E2C52">
        <w:rPr>
          <w:i/>
          <w:iCs/>
        </w:rPr>
        <w:t>chinese</w:t>
      </w:r>
      <w:proofErr w:type="spellEnd"/>
      <w:r w:rsidRPr="004E2C52">
        <w:t xml:space="preserve"> by adopting a word-level segmentation strategy instead of character-level segmentation. Moreover, it applies the Whole Word Masking (WWM) technique during pre-training: when a word is masked, all </w:t>
      </w:r>
      <w:r w:rsidRPr="004E2C52">
        <w:lastRenderedPageBreak/>
        <w:t>its constituent characters/</w:t>
      </w:r>
      <w:proofErr w:type="spellStart"/>
      <w:r w:rsidRPr="004E2C52">
        <w:t>subwords</w:t>
      </w:r>
      <w:proofErr w:type="spellEnd"/>
      <w:r w:rsidRPr="004E2C52">
        <w:t xml:space="preserve"> are masked together. This enhances the model’s ability to learn coherent semantic representations compared to masking characters independently.</w:t>
      </w:r>
    </w:p>
    <w:p w14:paraId="7DD8F1CE" w14:textId="77777777" w:rsidR="00FF192E" w:rsidRPr="004E2C52" w:rsidRDefault="00FF192E" w:rsidP="004E2C52"/>
    <w:p w14:paraId="35B466FC" w14:textId="79C5FEFF" w:rsidR="00FF192E" w:rsidRPr="00FF192E" w:rsidRDefault="00FF192E" w:rsidP="00FF192E">
      <w:pPr>
        <w:rPr>
          <w:b/>
          <w:bCs/>
        </w:rPr>
      </w:pPr>
      <w:r w:rsidRPr="00FF192E">
        <w:rPr>
          <w:b/>
          <w:bCs/>
        </w:rPr>
        <w:t>Answer Span</w:t>
      </w:r>
    </w:p>
    <w:p w14:paraId="64DF9654" w14:textId="77777777" w:rsidR="00FF192E" w:rsidRPr="00FF192E" w:rsidRDefault="00FF192E" w:rsidP="00FF192E">
      <w:r w:rsidRPr="00FF192E">
        <w:t>To handle answer spans, I needed to convert character-level annotations into token-level indices after tokenization, and then convert model predictions back into readable text:</w:t>
      </w:r>
    </w:p>
    <w:p w14:paraId="70970AFA" w14:textId="77777777" w:rsidR="00FF192E" w:rsidRPr="00FF192E" w:rsidRDefault="00FF192E" w:rsidP="00FF192E">
      <w:pPr>
        <w:numPr>
          <w:ilvl w:val="0"/>
          <w:numId w:val="2"/>
        </w:numPr>
      </w:pPr>
      <w:r w:rsidRPr="00FF192E">
        <w:t xml:space="preserve">Character-to-token mapping: During tokenization, the tokenizer provides an </w:t>
      </w:r>
      <w:proofErr w:type="spellStart"/>
      <w:r w:rsidRPr="00FF192E">
        <w:t>offset_mapping</w:t>
      </w:r>
      <w:proofErr w:type="spellEnd"/>
      <w:r w:rsidRPr="00FF192E">
        <w:t xml:space="preserve"> that stores the start and end character positions of each token in the original text. By aligning the gold answer span with this mapping, I can determine the start and end token indices. If the answer spans multiple tokens, the first token is marked as the start, and the last token as the end.</w:t>
      </w:r>
    </w:p>
    <w:p w14:paraId="6D8CF953" w14:textId="66FF644C" w:rsidR="00FF192E" w:rsidRPr="00FF192E" w:rsidRDefault="00FF192E" w:rsidP="00FF192E">
      <w:pPr>
        <w:numPr>
          <w:ilvl w:val="0"/>
          <w:numId w:val="2"/>
        </w:numPr>
      </w:pPr>
      <w:r w:rsidRPr="00FF192E">
        <w:t>Handling missing spans: If the answer cannot be found in the current sliding window of the context, I assign the answer index to the [CLS] token, which denotes “no answer.”</w:t>
      </w:r>
    </w:p>
    <w:p w14:paraId="5445E38E" w14:textId="77777777" w:rsidR="00FF192E" w:rsidRPr="00FF192E" w:rsidRDefault="00FF192E" w:rsidP="00FF192E">
      <w:pPr>
        <w:numPr>
          <w:ilvl w:val="0"/>
          <w:numId w:val="2"/>
        </w:numPr>
      </w:pPr>
      <w:r w:rsidRPr="00FF192E">
        <w:t>Post-prediction rules: After the model predicts start and end logits for each token:</w:t>
      </w:r>
    </w:p>
    <w:p w14:paraId="1837A8E9" w14:textId="77777777" w:rsidR="00FF192E" w:rsidRPr="00FF192E" w:rsidRDefault="00FF192E" w:rsidP="00FF192E">
      <w:pPr>
        <w:numPr>
          <w:ilvl w:val="1"/>
          <w:numId w:val="2"/>
        </w:numPr>
      </w:pPr>
      <w:r w:rsidRPr="00FF192E">
        <w:t>I filter out invalid spans (e.g., end &lt; start, or spans that exceed a maximum length).</w:t>
      </w:r>
    </w:p>
    <w:p w14:paraId="2A57C2D2" w14:textId="77777777" w:rsidR="00FF192E" w:rsidRPr="00FF192E" w:rsidRDefault="00FF192E" w:rsidP="00FF192E">
      <w:pPr>
        <w:numPr>
          <w:ilvl w:val="1"/>
          <w:numId w:val="2"/>
        </w:numPr>
      </w:pPr>
      <w:r w:rsidRPr="00FF192E">
        <w:t>I rank the candidate spans by their confidence score (start logit + end logit).</w:t>
      </w:r>
    </w:p>
    <w:p w14:paraId="03D9B368" w14:textId="77777777" w:rsidR="00FF192E" w:rsidRPr="00FF192E" w:rsidRDefault="00FF192E" w:rsidP="00FF192E">
      <w:pPr>
        <w:numPr>
          <w:ilvl w:val="1"/>
          <w:numId w:val="2"/>
        </w:numPr>
      </w:pPr>
      <w:r w:rsidRPr="00FF192E">
        <w:t xml:space="preserve">The best span is chosen, and its token indices are mapped back to the original character positions using </w:t>
      </w:r>
      <w:proofErr w:type="spellStart"/>
      <w:r w:rsidRPr="00FF192E">
        <w:t>offset_mapping</w:t>
      </w:r>
      <w:proofErr w:type="spellEnd"/>
      <w:r w:rsidRPr="00FF192E">
        <w:t>, yielding the final answer text.</w:t>
      </w:r>
    </w:p>
    <w:p w14:paraId="2AE16950" w14:textId="138A24D9" w:rsidR="004E2C52" w:rsidRDefault="004E2C52" w:rsidP="00FF192E"/>
    <w:p w14:paraId="66603BEC" w14:textId="1791D432" w:rsidR="00A84746" w:rsidRDefault="00A84746" w:rsidP="00FF192E">
      <w:r>
        <w:rPr>
          <w:rFonts w:hint="eastAsia"/>
        </w:rPr>
        <w:t>Q2</w:t>
      </w:r>
    </w:p>
    <w:p w14:paraId="0D28EB3A" w14:textId="6FEE484E" w:rsidR="00B54351" w:rsidRPr="00B54351" w:rsidRDefault="00B54351" w:rsidP="00B54351">
      <w:pPr>
        <w:rPr>
          <w:b/>
          <w:bCs/>
        </w:rPr>
      </w:pPr>
      <w:r w:rsidRPr="00B54351">
        <w:rPr>
          <w:b/>
          <w:bCs/>
        </w:rPr>
        <w:t xml:space="preserve">Model Description </w:t>
      </w:r>
    </w:p>
    <w:p w14:paraId="75D4CF15" w14:textId="42F447F5" w:rsidR="00B54351" w:rsidRPr="00B54351" w:rsidRDefault="00B54351" w:rsidP="00B54351">
      <w:r w:rsidRPr="00B54351">
        <w:lastRenderedPageBreak/>
        <w:t>I used the BERT-base Chinese model as the backbone for extractive question answering. I fine-tuned it on my QA dataset. The maximum input length was set to 512 tokens, which allows the model to handle relatively long contexts.</w:t>
      </w:r>
    </w:p>
    <w:p w14:paraId="00194F9F" w14:textId="23A8E9E6" w:rsidR="00B54351" w:rsidRDefault="00B54351" w:rsidP="00B54351">
      <w:pPr>
        <w:rPr>
          <w:b/>
          <w:bCs/>
        </w:rPr>
      </w:pPr>
      <w:r w:rsidRPr="00B54351">
        <w:rPr>
          <w:b/>
          <w:bCs/>
        </w:rPr>
        <w:t>Performance (0.5%)</w:t>
      </w:r>
    </w:p>
    <w:p w14:paraId="09EE09C6" w14:textId="3D62A93A" w:rsidR="00E53A73" w:rsidRPr="00B54351" w:rsidRDefault="00E53A73" w:rsidP="00B54351">
      <w:pPr>
        <w:rPr>
          <w:rFonts w:hint="eastAsia"/>
        </w:rPr>
      </w:pPr>
      <w:r w:rsidRPr="00EC72AE">
        <w:rPr>
          <w:rFonts w:hint="eastAsia"/>
        </w:rPr>
        <w:t xml:space="preserve">MC: </w:t>
      </w:r>
      <w:r w:rsidR="00EC72AE">
        <w:rPr>
          <w:rFonts w:hint="eastAsia"/>
        </w:rPr>
        <w:t>accuracy : 95.4%</w:t>
      </w:r>
    </w:p>
    <w:p w14:paraId="661024F5" w14:textId="71E35522" w:rsidR="00B54351" w:rsidRPr="00B54351" w:rsidRDefault="00E53A73" w:rsidP="00B54351">
      <w:r w:rsidRPr="00EC72AE">
        <w:t>QA</w:t>
      </w:r>
      <w:r w:rsidR="00EC72AE">
        <w:rPr>
          <w:rFonts w:hint="eastAsia"/>
        </w:rPr>
        <w:t xml:space="preserve"> </w:t>
      </w:r>
      <w:r w:rsidR="00B54351" w:rsidRPr="00EC72AE">
        <w:rPr>
          <w:rFonts w:eastAsia="細明體" w:cs="細明體"/>
          <w:kern w:val="0"/>
          <w:sz w:val="20"/>
          <w:szCs w:val="20"/>
          <w14:ligatures w14:val="none"/>
        </w:rPr>
        <w:t>:</w:t>
      </w:r>
      <w:r w:rsidR="00EC72AE">
        <w:rPr>
          <w:rFonts w:eastAsia="細明體" w:cs="細明體" w:hint="eastAsia"/>
          <w:kern w:val="0"/>
          <w:sz w:val="20"/>
          <w:szCs w:val="20"/>
          <w14:ligatures w14:val="none"/>
        </w:rPr>
        <w:t xml:space="preserve"> </w:t>
      </w:r>
      <w:r w:rsidR="00B54351" w:rsidRPr="00EC72AE">
        <w:rPr>
          <w:rFonts w:eastAsia="細明體" w:cs="細明體"/>
          <w:kern w:val="0"/>
          <w:sz w:val="20"/>
          <w:szCs w:val="20"/>
          <w14:ligatures w14:val="none"/>
        </w:rPr>
        <w:t>75.9</w:t>
      </w:r>
      <w:r w:rsidR="00B54351" w:rsidRPr="00EC72AE">
        <w:rPr>
          <w:rFonts w:eastAsia="細明體" w:cs="細明體"/>
          <w:kern w:val="0"/>
          <w:sz w:val="20"/>
          <w:szCs w:val="20"/>
          <w14:ligatures w14:val="none"/>
        </w:rPr>
        <w:t>%</w:t>
      </w:r>
    </w:p>
    <w:p w14:paraId="1466AC91" w14:textId="297575A7" w:rsidR="00B54351" w:rsidRPr="00B54351" w:rsidRDefault="00B54351" w:rsidP="00B54351">
      <w:pPr>
        <w:rPr>
          <w:b/>
          <w:bCs/>
        </w:rPr>
      </w:pPr>
      <w:r w:rsidRPr="00B54351">
        <w:rPr>
          <w:b/>
          <w:bCs/>
        </w:rPr>
        <w:t xml:space="preserve">Loss Function </w:t>
      </w:r>
    </w:p>
    <w:p w14:paraId="41F6E475" w14:textId="77777777" w:rsidR="00B54351" w:rsidRPr="00B54351" w:rsidRDefault="00B54351" w:rsidP="00B54351">
      <w:r w:rsidRPr="00B54351">
        <w:t>The model was trained using cross-entropy loss, applied separately to the start position and end position of the answer span. This is the standard loss function for extractive QA tasks.</w:t>
      </w:r>
    </w:p>
    <w:p w14:paraId="37A735AB" w14:textId="1A2F4D34" w:rsidR="00B54351" w:rsidRPr="00B54351" w:rsidRDefault="00B54351" w:rsidP="00B54351">
      <w:pPr>
        <w:rPr>
          <w:b/>
          <w:bCs/>
        </w:rPr>
      </w:pPr>
      <w:r w:rsidRPr="00B54351">
        <w:rPr>
          <w:b/>
          <w:bCs/>
        </w:rPr>
        <w:t xml:space="preserve">Optimization Algorithm and Hyperparameters </w:t>
      </w:r>
    </w:p>
    <w:p w14:paraId="24C2C0CE" w14:textId="77777777" w:rsidR="00B54351" w:rsidRPr="00B54351" w:rsidRDefault="00B54351" w:rsidP="00B54351">
      <w:pPr>
        <w:numPr>
          <w:ilvl w:val="0"/>
          <w:numId w:val="4"/>
        </w:numPr>
      </w:pPr>
      <w:r w:rsidRPr="00B54351">
        <w:t xml:space="preserve">Optimizer: </w:t>
      </w:r>
      <w:proofErr w:type="spellStart"/>
      <w:r w:rsidRPr="00B54351">
        <w:t>AdamW</w:t>
      </w:r>
      <w:proofErr w:type="spellEnd"/>
      <w:r w:rsidRPr="00B54351">
        <w:t xml:space="preserve"> (Adam with decoupled weight decay).</w:t>
      </w:r>
    </w:p>
    <w:p w14:paraId="5E6B76F3" w14:textId="166A9138" w:rsidR="00B54351" w:rsidRPr="00B54351" w:rsidRDefault="00B54351" w:rsidP="00B54351">
      <w:pPr>
        <w:numPr>
          <w:ilvl w:val="0"/>
          <w:numId w:val="4"/>
        </w:numPr>
      </w:pPr>
      <w:r w:rsidRPr="00B54351">
        <w:t xml:space="preserve">Learning Rate: </w:t>
      </w:r>
      <w:r w:rsidR="00B15935" w:rsidRPr="00BF39E4">
        <w:rPr>
          <w:rFonts w:hint="eastAsia"/>
        </w:rPr>
        <w:t>3e-5 wit</w:t>
      </w:r>
      <w:r w:rsidRPr="00B54351">
        <w:t>h a linear decay scheduler and warmup steps = 1500.</w:t>
      </w:r>
    </w:p>
    <w:p w14:paraId="5BBF397E" w14:textId="77777777" w:rsidR="00B54351" w:rsidRPr="00B54351" w:rsidRDefault="00B54351" w:rsidP="00B54351">
      <w:pPr>
        <w:numPr>
          <w:ilvl w:val="0"/>
          <w:numId w:val="4"/>
        </w:numPr>
      </w:pPr>
      <w:r w:rsidRPr="00B54351">
        <w:t xml:space="preserve">Batch Size: Since my GPU memory was limited, I used </w:t>
      </w:r>
      <w:proofErr w:type="spellStart"/>
      <w:r w:rsidRPr="00B54351">
        <w:t>per_device_train_batch_size</w:t>
      </w:r>
      <w:proofErr w:type="spellEnd"/>
      <w:r w:rsidRPr="00B54351">
        <w:t xml:space="preserve"> = 1 with </w:t>
      </w:r>
      <w:proofErr w:type="spellStart"/>
      <w:r w:rsidRPr="00B54351">
        <w:t>gradient_accumulation_steps</w:t>
      </w:r>
      <w:proofErr w:type="spellEnd"/>
      <w:r w:rsidRPr="00B54351">
        <w:t xml:space="preserve"> = 8, which effectively makes the total batch size = 8.</w:t>
      </w:r>
    </w:p>
    <w:p w14:paraId="49851213" w14:textId="55275E4D" w:rsidR="00A84746" w:rsidRPr="00BF39E4" w:rsidRDefault="00B54351" w:rsidP="00E53A73">
      <w:pPr>
        <w:numPr>
          <w:ilvl w:val="0"/>
          <w:numId w:val="4"/>
        </w:numPr>
      </w:pPr>
      <w:r w:rsidRPr="00B54351">
        <w:t xml:space="preserve">Epochs: </w:t>
      </w:r>
      <w:r w:rsidR="00E53A73" w:rsidRPr="00BF39E4">
        <w:rPr>
          <w:rFonts w:hint="eastAsia"/>
        </w:rPr>
        <w:t xml:space="preserve">MC : 1epo and same parameter as in HW1 ppt. QA: </w:t>
      </w:r>
      <w:r w:rsidRPr="00B54351">
        <w:t>Trained for 5 epochs.</w:t>
      </w:r>
    </w:p>
    <w:p w14:paraId="7920CC17" w14:textId="546765BF" w:rsidR="00871A67" w:rsidRDefault="00871A67" w:rsidP="00871A67">
      <w:pPr>
        <w:rPr>
          <w:rFonts w:hint="eastAsia"/>
          <w:b/>
          <w:bCs/>
        </w:rPr>
      </w:pPr>
      <w:r>
        <w:rPr>
          <w:rFonts w:hint="eastAsia"/>
          <w:b/>
          <w:bCs/>
        </w:rPr>
        <w:t>Q2-2</w:t>
      </w:r>
    </w:p>
    <w:p w14:paraId="48A96696" w14:textId="6C9FF71B" w:rsidR="008375A8" w:rsidRPr="00DD5F14" w:rsidRDefault="00DD5F14" w:rsidP="00871A67">
      <w:pPr>
        <w:rPr>
          <w:rFonts w:hint="eastAsia"/>
          <w:b/>
          <w:bCs/>
        </w:rPr>
      </w:pPr>
      <w:r w:rsidRPr="00DD5F14">
        <w:rPr>
          <w:b/>
          <w:bCs/>
        </w:rPr>
        <w:t xml:space="preserve">The new model </w:t>
      </w:r>
    </w:p>
    <w:p w14:paraId="46ECD1D7" w14:textId="147F895E" w:rsidR="008375A8" w:rsidRPr="00BF39E4" w:rsidRDefault="008375A8" w:rsidP="00DD5F14">
      <w:pPr>
        <w:ind w:left="360"/>
        <w:rPr>
          <w:rFonts w:hint="eastAsia"/>
        </w:rPr>
      </w:pPr>
      <w:r w:rsidRPr="00BF39E4">
        <w:rPr>
          <w:rFonts w:hint="eastAsia"/>
        </w:rPr>
        <w:t xml:space="preserve">I used </w:t>
      </w:r>
      <w:proofErr w:type="spellStart"/>
      <w:r w:rsidRPr="00BF39E4">
        <w:rPr>
          <w:rFonts w:hint="eastAsia"/>
        </w:rPr>
        <w:t>lert</w:t>
      </w:r>
      <w:proofErr w:type="spellEnd"/>
      <w:r w:rsidRPr="00BF39E4">
        <w:rPr>
          <w:rFonts w:hint="eastAsia"/>
        </w:rPr>
        <w:t>-base for MC.</w:t>
      </w:r>
    </w:p>
    <w:p w14:paraId="09AB2AA0" w14:textId="507CB359" w:rsidR="00DD5F14" w:rsidRPr="00DD5F14" w:rsidRDefault="00DD5F14" w:rsidP="00DD5F14">
      <w:pPr>
        <w:ind w:left="360"/>
      </w:pPr>
      <w:r w:rsidRPr="00DD5F14">
        <w:t>I</w:t>
      </w:r>
      <w:r w:rsidR="008375A8" w:rsidRPr="00BF39E4">
        <w:rPr>
          <w:rFonts w:hint="eastAsia"/>
        </w:rPr>
        <w:t xml:space="preserve"> </w:t>
      </w:r>
      <w:r w:rsidRPr="00DD5F14">
        <w:t xml:space="preserve">used </w:t>
      </w:r>
      <w:proofErr w:type="spellStart"/>
      <w:r w:rsidRPr="00DD5F14">
        <w:t>hfl</w:t>
      </w:r>
      <w:proofErr w:type="spellEnd"/>
      <w:r w:rsidRPr="00DD5F14">
        <w:t>/</w:t>
      </w:r>
      <w:proofErr w:type="spellStart"/>
      <w:r w:rsidRPr="00DD5F14">
        <w:t>chinese</w:t>
      </w:r>
      <w:proofErr w:type="spellEnd"/>
      <w:r w:rsidRPr="00DD5F14">
        <w:t>-pert-large</w:t>
      </w:r>
      <w:r w:rsidR="00D92A4E" w:rsidRPr="00BF39E4">
        <w:rPr>
          <w:rFonts w:hint="eastAsia"/>
        </w:rPr>
        <w:t xml:space="preserve"> </w:t>
      </w:r>
      <w:r w:rsidRPr="00DD5F14">
        <w:t xml:space="preserve">as the backbone for extractive QA. This model follows the same Transformer encoder-only architecture as BERT but in a Large configuration (24 layers, 1024 hidden size, 16 attention heads). The tokenizer is still </w:t>
      </w:r>
      <w:proofErr w:type="spellStart"/>
      <w:r w:rsidRPr="00DD5F14">
        <w:t>WordPiece</w:t>
      </w:r>
      <w:proofErr w:type="spellEnd"/>
      <w:r w:rsidRPr="00DD5F14">
        <w:t xml:space="preserve"> without lowercasing, treating each Chinese character as a basic unit and splitting unseen words into </w:t>
      </w:r>
      <w:proofErr w:type="spellStart"/>
      <w:r w:rsidRPr="00DD5F14">
        <w:t>subwords</w:t>
      </w:r>
      <w:proofErr w:type="spellEnd"/>
      <w:r w:rsidRPr="00DD5F14">
        <w:t>.</w:t>
      </w:r>
    </w:p>
    <w:p w14:paraId="068EE052" w14:textId="77777777" w:rsidR="00DD5F14" w:rsidRPr="00DD5F14" w:rsidRDefault="00DD5F14" w:rsidP="00DD5F14">
      <w:pPr>
        <w:ind w:left="360"/>
      </w:pPr>
      <w:r w:rsidRPr="00DD5F14">
        <w:lastRenderedPageBreak/>
        <w:t xml:space="preserve">Training was conducted with the same settings as in my BERT baseline: maximum sequence length = 512, effective batch size = 8 (using </w:t>
      </w:r>
      <w:proofErr w:type="spellStart"/>
      <w:r w:rsidRPr="00DD5F14">
        <w:t>per_device_train_batch_size</w:t>
      </w:r>
      <w:proofErr w:type="spellEnd"/>
      <w:r w:rsidRPr="00DD5F14">
        <w:t xml:space="preserve">=1 with </w:t>
      </w:r>
      <w:proofErr w:type="spellStart"/>
      <w:r w:rsidRPr="00DD5F14">
        <w:t>gradient_accumulation_steps</w:t>
      </w:r>
      <w:proofErr w:type="spellEnd"/>
      <w:r w:rsidRPr="00DD5F14">
        <w:t>=8), learning rate = 3e-5, and 5 epochs.</w:t>
      </w:r>
    </w:p>
    <w:p w14:paraId="32405300" w14:textId="77777777" w:rsidR="00DD5F14" w:rsidRPr="00DD5F14" w:rsidRDefault="00DD5F14" w:rsidP="00DD5F14">
      <w:pPr>
        <w:ind w:left="360"/>
      </w:pPr>
      <w:r w:rsidRPr="00DD5F14">
        <w:pict w14:anchorId="443B2CDA">
          <v:rect id="_x0000_i1037" style="width:0;height:1.5pt" o:hralign="center" o:hrstd="t" o:hr="t" fillcolor="#a0a0a0" stroked="f"/>
        </w:pict>
      </w:r>
    </w:p>
    <w:p w14:paraId="29331881" w14:textId="0C31C6FC" w:rsidR="008375A8" w:rsidRPr="00DD5F14" w:rsidRDefault="00DD5F14" w:rsidP="008375A8">
      <w:pPr>
        <w:ind w:left="360"/>
        <w:rPr>
          <w:rFonts w:hint="eastAsia"/>
          <w:b/>
          <w:bCs/>
        </w:rPr>
      </w:pPr>
      <w:r w:rsidRPr="00DD5F14">
        <w:rPr>
          <w:b/>
          <w:bCs/>
        </w:rPr>
        <w:t xml:space="preserve">The performance </w:t>
      </w:r>
    </w:p>
    <w:p w14:paraId="4C871DBF" w14:textId="78437CE7" w:rsidR="008375A8" w:rsidRDefault="008375A8" w:rsidP="00DD5F14">
      <w:pPr>
        <w:ind w:left="360"/>
        <w:rPr>
          <w:rFonts w:hint="eastAsia"/>
        </w:rPr>
      </w:pPr>
      <w:r>
        <w:rPr>
          <w:rFonts w:hint="eastAsia"/>
        </w:rPr>
        <w:t>For MC ,</w:t>
      </w:r>
      <w:proofErr w:type="spellStart"/>
      <w:r>
        <w:rPr>
          <w:rFonts w:hint="eastAsia"/>
        </w:rPr>
        <w:t>lert</w:t>
      </w:r>
      <w:proofErr w:type="spellEnd"/>
      <w:r>
        <w:rPr>
          <w:rFonts w:hint="eastAsia"/>
        </w:rPr>
        <w:t>-base got 96.4% accuracy on 4 epochs.</w:t>
      </w:r>
    </w:p>
    <w:p w14:paraId="3546503F" w14:textId="1C177F9B" w:rsidR="00DD5F14" w:rsidRPr="00DD5F14" w:rsidRDefault="00DD5F14" w:rsidP="00DD5F14">
      <w:pPr>
        <w:ind w:left="360"/>
        <w:rPr>
          <w:rFonts w:hint="eastAsia"/>
        </w:rPr>
      </w:pPr>
      <w:r w:rsidRPr="00DD5F14">
        <w:t xml:space="preserve">On the validation set, </w:t>
      </w:r>
      <w:r w:rsidR="008375A8">
        <w:rPr>
          <w:rFonts w:hint="eastAsia"/>
        </w:rPr>
        <w:t>pert-large</w:t>
      </w:r>
      <w:r w:rsidRPr="00DD5F14">
        <w:t xml:space="preserve"> achieved the following Exact Match</w:t>
      </w:r>
      <w:r w:rsidR="00507ED7">
        <w:rPr>
          <w:rFonts w:hint="eastAsia"/>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2"/>
        <w:gridCol w:w="2300"/>
        <w:gridCol w:w="101"/>
      </w:tblGrid>
      <w:tr w:rsidR="00DD5F14" w:rsidRPr="00DD5F14" w14:paraId="261C8EBA" w14:textId="77777777" w:rsidTr="00507ED7">
        <w:trPr>
          <w:tblHeader/>
          <w:tblCellSpacing w:w="15" w:type="dxa"/>
        </w:trPr>
        <w:tc>
          <w:tcPr>
            <w:tcW w:w="0" w:type="auto"/>
            <w:vAlign w:val="center"/>
            <w:hideMark/>
          </w:tcPr>
          <w:p w14:paraId="65814226" w14:textId="77777777" w:rsidR="00DD5F14" w:rsidRPr="00DD5F14" w:rsidRDefault="00DD5F14" w:rsidP="00DD5F14">
            <w:pPr>
              <w:ind w:left="360"/>
              <w:rPr>
                <w:b/>
                <w:bCs/>
              </w:rPr>
            </w:pPr>
            <w:r w:rsidRPr="00DD5F14">
              <w:rPr>
                <w:b/>
                <w:bCs/>
              </w:rPr>
              <w:t>Epoch</w:t>
            </w:r>
          </w:p>
        </w:tc>
        <w:tc>
          <w:tcPr>
            <w:tcW w:w="0" w:type="auto"/>
            <w:vAlign w:val="center"/>
            <w:hideMark/>
          </w:tcPr>
          <w:p w14:paraId="2AD38DAA" w14:textId="77777777" w:rsidR="00DD5F14" w:rsidRPr="00DD5F14" w:rsidRDefault="00DD5F14" w:rsidP="00DD5F14">
            <w:pPr>
              <w:ind w:left="360"/>
              <w:rPr>
                <w:b/>
                <w:bCs/>
              </w:rPr>
            </w:pPr>
            <w:r w:rsidRPr="00DD5F14">
              <w:rPr>
                <w:b/>
                <w:bCs/>
              </w:rPr>
              <w:t>Exact Match (EM)</w:t>
            </w:r>
          </w:p>
        </w:tc>
        <w:tc>
          <w:tcPr>
            <w:tcW w:w="0" w:type="auto"/>
            <w:vAlign w:val="center"/>
            <w:hideMark/>
          </w:tcPr>
          <w:p w14:paraId="10EE6EC7" w14:textId="385AA654" w:rsidR="00DD5F14" w:rsidRPr="00DD5F14" w:rsidRDefault="00DD5F14" w:rsidP="00DD5F14">
            <w:pPr>
              <w:ind w:left="360"/>
              <w:rPr>
                <w:b/>
                <w:bCs/>
              </w:rPr>
            </w:pPr>
          </w:p>
        </w:tc>
      </w:tr>
      <w:tr w:rsidR="00DD5F14" w:rsidRPr="00DD5F14" w14:paraId="137675F7" w14:textId="77777777" w:rsidTr="00507ED7">
        <w:trPr>
          <w:gridAfter w:val="1"/>
          <w:tblCellSpacing w:w="15" w:type="dxa"/>
        </w:trPr>
        <w:tc>
          <w:tcPr>
            <w:tcW w:w="0" w:type="auto"/>
            <w:vAlign w:val="center"/>
            <w:hideMark/>
          </w:tcPr>
          <w:p w14:paraId="309C4585" w14:textId="77777777" w:rsidR="00DD5F14" w:rsidRPr="00DD5F14" w:rsidRDefault="00DD5F14" w:rsidP="00DD5F14">
            <w:pPr>
              <w:ind w:left="360"/>
            </w:pPr>
            <w:r w:rsidRPr="00DD5F14">
              <w:t>0</w:t>
            </w:r>
          </w:p>
        </w:tc>
        <w:tc>
          <w:tcPr>
            <w:tcW w:w="0" w:type="auto"/>
            <w:vAlign w:val="center"/>
            <w:hideMark/>
          </w:tcPr>
          <w:p w14:paraId="7623D1E2" w14:textId="77777777" w:rsidR="00DD5F14" w:rsidRPr="00DD5F14" w:rsidRDefault="00DD5F14" w:rsidP="00DD5F14">
            <w:pPr>
              <w:ind w:left="360"/>
            </w:pPr>
            <w:r w:rsidRPr="00DD5F14">
              <w:t>80.36</w:t>
            </w:r>
          </w:p>
        </w:tc>
      </w:tr>
      <w:tr w:rsidR="00DD5F14" w:rsidRPr="00DD5F14" w14:paraId="6B4FC589" w14:textId="77777777" w:rsidTr="00507ED7">
        <w:trPr>
          <w:gridAfter w:val="1"/>
          <w:tblCellSpacing w:w="15" w:type="dxa"/>
        </w:trPr>
        <w:tc>
          <w:tcPr>
            <w:tcW w:w="0" w:type="auto"/>
            <w:vAlign w:val="center"/>
            <w:hideMark/>
          </w:tcPr>
          <w:p w14:paraId="42983595" w14:textId="77777777" w:rsidR="00DD5F14" w:rsidRPr="00DD5F14" w:rsidRDefault="00DD5F14" w:rsidP="00DD5F14">
            <w:pPr>
              <w:ind w:left="360"/>
            </w:pPr>
            <w:r w:rsidRPr="00DD5F14">
              <w:t>1</w:t>
            </w:r>
          </w:p>
        </w:tc>
        <w:tc>
          <w:tcPr>
            <w:tcW w:w="0" w:type="auto"/>
            <w:vAlign w:val="center"/>
            <w:hideMark/>
          </w:tcPr>
          <w:p w14:paraId="644C7F73" w14:textId="77777777" w:rsidR="00DD5F14" w:rsidRPr="00DD5F14" w:rsidRDefault="00DD5F14" w:rsidP="00DD5F14">
            <w:pPr>
              <w:ind w:left="360"/>
            </w:pPr>
            <w:r w:rsidRPr="00DD5F14">
              <w:t>81.32</w:t>
            </w:r>
          </w:p>
        </w:tc>
      </w:tr>
      <w:tr w:rsidR="00DD5F14" w:rsidRPr="00DD5F14" w14:paraId="1E236051" w14:textId="77777777" w:rsidTr="00507ED7">
        <w:trPr>
          <w:gridAfter w:val="1"/>
          <w:tblCellSpacing w:w="15" w:type="dxa"/>
        </w:trPr>
        <w:tc>
          <w:tcPr>
            <w:tcW w:w="0" w:type="auto"/>
            <w:vAlign w:val="center"/>
            <w:hideMark/>
          </w:tcPr>
          <w:p w14:paraId="6E5A130D" w14:textId="77777777" w:rsidR="00DD5F14" w:rsidRPr="00DD5F14" w:rsidRDefault="00DD5F14" w:rsidP="00DD5F14">
            <w:pPr>
              <w:ind w:left="360"/>
            </w:pPr>
            <w:r w:rsidRPr="00DD5F14">
              <w:t>2</w:t>
            </w:r>
          </w:p>
        </w:tc>
        <w:tc>
          <w:tcPr>
            <w:tcW w:w="0" w:type="auto"/>
            <w:vAlign w:val="center"/>
            <w:hideMark/>
          </w:tcPr>
          <w:p w14:paraId="1099C459" w14:textId="77777777" w:rsidR="00DD5F14" w:rsidRPr="00DD5F14" w:rsidRDefault="00DD5F14" w:rsidP="00DD5F14">
            <w:pPr>
              <w:ind w:left="360"/>
            </w:pPr>
            <w:r w:rsidRPr="00DD5F14">
              <w:t>82.39</w:t>
            </w:r>
          </w:p>
        </w:tc>
      </w:tr>
      <w:tr w:rsidR="00DD5F14" w:rsidRPr="00DD5F14" w14:paraId="37B19738" w14:textId="77777777" w:rsidTr="00507ED7">
        <w:trPr>
          <w:gridAfter w:val="1"/>
          <w:tblCellSpacing w:w="15" w:type="dxa"/>
        </w:trPr>
        <w:tc>
          <w:tcPr>
            <w:tcW w:w="0" w:type="auto"/>
            <w:vAlign w:val="center"/>
            <w:hideMark/>
          </w:tcPr>
          <w:p w14:paraId="4E32D4DF" w14:textId="77777777" w:rsidR="00DD5F14" w:rsidRPr="00DD5F14" w:rsidRDefault="00DD5F14" w:rsidP="00DD5F14">
            <w:pPr>
              <w:ind w:left="360"/>
            </w:pPr>
            <w:r w:rsidRPr="00DD5F14">
              <w:t>3</w:t>
            </w:r>
          </w:p>
        </w:tc>
        <w:tc>
          <w:tcPr>
            <w:tcW w:w="0" w:type="auto"/>
            <w:vAlign w:val="center"/>
            <w:hideMark/>
          </w:tcPr>
          <w:p w14:paraId="0F1D59DD" w14:textId="77777777" w:rsidR="00DD5F14" w:rsidRPr="00DD5F14" w:rsidRDefault="00DD5F14" w:rsidP="00DD5F14">
            <w:pPr>
              <w:ind w:left="360"/>
            </w:pPr>
            <w:r w:rsidRPr="00DD5F14">
              <w:t>82.95</w:t>
            </w:r>
          </w:p>
        </w:tc>
      </w:tr>
      <w:tr w:rsidR="00DD5F14" w:rsidRPr="00DD5F14" w14:paraId="2588A899" w14:textId="77777777" w:rsidTr="00507ED7">
        <w:trPr>
          <w:gridAfter w:val="1"/>
          <w:tblCellSpacing w:w="15" w:type="dxa"/>
        </w:trPr>
        <w:tc>
          <w:tcPr>
            <w:tcW w:w="0" w:type="auto"/>
            <w:vAlign w:val="center"/>
            <w:hideMark/>
          </w:tcPr>
          <w:p w14:paraId="330315E3" w14:textId="77777777" w:rsidR="00DD5F14" w:rsidRPr="00DD5F14" w:rsidRDefault="00DD5F14" w:rsidP="00DD5F14">
            <w:pPr>
              <w:ind w:left="360"/>
            </w:pPr>
            <w:r w:rsidRPr="00DD5F14">
              <w:t>4</w:t>
            </w:r>
          </w:p>
        </w:tc>
        <w:tc>
          <w:tcPr>
            <w:tcW w:w="0" w:type="auto"/>
            <w:vAlign w:val="center"/>
            <w:hideMark/>
          </w:tcPr>
          <w:p w14:paraId="186B7770" w14:textId="77777777" w:rsidR="00DD5F14" w:rsidRPr="00DD5F14" w:rsidRDefault="00DD5F14" w:rsidP="00DD5F14">
            <w:pPr>
              <w:ind w:left="360"/>
            </w:pPr>
            <w:r w:rsidRPr="00DD5F14">
              <w:rPr>
                <w:b/>
                <w:bCs/>
              </w:rPr>
              <w:t>83.15</w:t>
            </w:r>
          </w:p>
        </w:tc>
      </w:tr>
    </w:tbl>
    <w:p w14:paraId="791749A1" w14:textId="77777777" w:rsidR="00DD5F14" w:rsidRPr="00DD5F14" w:rsidRDefault="00DD5F14" w:rsidP="00DD5F14">
      <w:pPr>
        <w:ind w:left="360"/>
      </w:pPr>
      <w:r w:rsidRPr="00DD5F14">
        <w:pict w14:anchorId="2D348FA6">
          <v:rect id="_x0000_i1038" style="width:0;height:1.5pt" o:hralign="center" o:hrstd="t" o:hr="t" fillcolor="#a0a0a0" stroked="f"/>
        </w:pict>
      </w:r>
    </w:p>
    <w:p w14:paraId="0D70A70B" w14:textId="5057E63E" w:rsidR="00DD5F14" w:rsidRPr="00DD5F14" w:rsidRDefault="00DD5F14" w:rsidP="00DD5F14">
      <w:pPr>
        <w:ind w:left="360"/>
        <w:rPr>
          <w:b/>
          <w:bCs/>
        </w:rPr>
      </w:pPr>
      <w:r w:rsidRPr="00DD5F14">
        <w:rPr>
          <w:b/>
          <w:bCs/>
        </w:rPr>
        <w:t xml:space="preserve">The difference between pre-trained LMs </w:t>
      </w:r>
    </w:p>
    <w:p w14:paraId="35C506B8" w14:textId="77777777" w:rsidR="00DD5F14" w:rsidRPr="00DD5F14" w:rsidRDefault="00DD5F14" w:rsidP="00DD5F14">
      <w:pPr>
        <w:numPr>
          <w:ilvl w:val="0"/>
          <w:numId w:val="5"/>
        </w:numPr>
      </w:pPr>
      <w:r w:rsidRPr="00DD5F14">
        <w:t>Architecture:</w:t>
      </w:r>
    </w:p>
    <w:p w14:paraId="629FA3BF" w14:textId="77777777" w:rsidR="00DD5F14" w:rsidRPr="00DD5F14" w:rsidRDefault="00DD5F14" w:rsidP="00DD5F14">
      <w:pPr>
        <w:numPr>
          <w:ilvl w:val="1"/>
          <w:numId w:val="5"/>
        </w:numPr>
      </w:pPr>
      <w:proofErr w:type="spellStart"/>
      <w:r w:rsidRPr="00DD5F14">
        <w:t>bert</w:t>
      </w:r>
      <w:proofErr w:type="spellEnd"/>
      <w:r w:rsidRPr="00DD5F14">
        <w:t>-base-</w:t>
      </w:r>
      <w:proofErr w:type="spellStart"/>
      <w:r w:rsidRPr="00DD5F14">
        <w:t>chinese</w:t>
      </w:r>
      <w:proofErr w:type="spellEnd"/>
      <w:r w:rsidRPr="00DD5F14">
        <w:t>: 12 layers, hidden size 768, 12 heads.</w:t>
      </w:r>
    </w:p>
    <w:p w14:paraId="2159CD9A" w14:textId="77777777" w:rsidR="00DD5F14" w:rsidRPr="00DD5F14" w:rsidRDefault="00DD5F14" w:rsidP="00DD5F14">
      <w:pPr>
        <w:numPr>
          <w:ilvl w:val="1"/>
          <w:numId w:val="5"/>
        </w:numPr>
      </w:pPr>
      <w:proofErr w:type="spellStart"/>
      <w:r w:rsidRPr="00DD5F14">
        <w:t>chinese</w:t>
      </w:r>
      <w:proofErr w:type="spellEnd"/>
      <w:r w:rsidRPr="00DD5F14">
        <w:t>-pert-large: 24 layers, hidden size 1024, 16 heads (much larger parameter count, stronger representational power).</w:t>
      </w:r>
    </w:p>
    <w:p w14:paraId="2AFE4CB3" w14:textId="5B306134" w:rsidR="00DD5F14" w:rsidRPr="00DD5F14" w:rsidRDefault="00DD5F14" w:rsidP="00DD5F14">
      <w:pPr>
        <w:numPr>
          <w:ilvl w:val="0"/>
          <w:numId w:val="5"/>
        </w:numPr>
      </w:pPr>
      <w:r w:rsidRPr="00DD5F14">
        <w:t>PERT-Large requires more GPU memory and longer training time but delivers better accuracy.</w:t>
      </w:r>
    </w:p>
    <w:p w14:paraId="31D03226" w14:textId="06B10796" w:rsidR="00564290" w:rsidRDefault="00083F24" w:rsidP="00F45929">
      <w:pPr>
        <w:ind w:left="360"/>
      </w:pPr>
      <w:r w:rsidRPr="00083F24">
        <w:t xml:space="preserve">The best result I submitted used </w:t>
      </w:r>
      <w:r>
        <w:rPr>
          <w:rFonts w:hint="eastAsia"/>
        </w:rPr>
        <w:t>PERT</w:t>
      </w:r>
      <w:r w:rsidRPr="00083F24">
        <w:t xml:space="preserve"> (</w:t>
      </w:r>
      <w:proofErr w:type="spellStart"/>
      <w:r w:rsidRPr="00083F24">
        <w:t>chinese</w:t>
      </w:r>
      <w:proofErr w:type="spellEnd"/>
      <w:r w:rsidRPr="00083F24">
        <w:t>-</w:t>
      </w:r>
      <w:proofErr w:type="spellStart"/>
      <w:r w:rsidR="00D92A4E">
        <w:rPr>
          <w:rFonts w:hint="eastAsia"/>
        </w:rPr>
        <w:t>lert</w:t>
      </w:r>
      <w:proofErr w:type="spellEnd"/>
      <w:r w:rsidRPr="00083F24">
        <w:t xml:space="preserve">-base / </w:t>
      </w:r>
      <w:proofErr w:type="spellStart"/>
      <w:r w:rsidRPr="00083F24">
        <w:t>chinese</w:t>
      </w:r>
      <w:proofErr w:type="spellEnd"/>
      <w:r w:rsidRPr="00083F24">
        <w:t>-</w:t>
      </w:r>
      <w:r>
        <w:rPr>
          <w:rFonts w:hint="eastAsia"/>
        </w:rPr>
        <w:t>p</w:t>
      </w:r>
      <w:r w:rsidRPr="00083F24">
        <w:t>ert-large).</w:t>
      </w:r>
      <w:r w:rsidR="00327C12">
        <w:rPr>
          <w:rFonts w:hint="eastAsia"/>
        </w:rPr>
        <w:t xml:space="preserve"> </w:t>
      </w:r>
      <w:r w:rsidR="00327C12">
        <w:t>A</w:t>
      </w:r>
      <w:r w:rsidR="00327C12">
        <w:rPr>
          <w:rFonts w:hint="eastAsia"/>
        </w:rPr>
        <w:t>ccuracy:96.4% on multiple choice and 83% exact match on QA.</w:t>
      </w:r>
    </w:p>
    <w:p w14:paraId="066D834A" w14:textId="6A0DE327" w:rsidR="00327C12" w:rsidRDefault="00327C12" w:rsidP="00F45929">
      <w:pPr>
        <w:ind w:left="360"/>
      </w:pPr>
      <w:r>
        <w:rPr>
          <w:rFonts w:hint="eastAsia"/>
        </w:rPr>
        <w:t xml:space="preserve">79% on </w:t>
      </w:r>
      <w:r>
        <w:t>Kaggle</w:t>
      </w:r>
      <w:r>
        <w:rPr>
          <w:rFonts w:hint="eastAsia"/>
        </w:rPr>
        <w:t xml:space="preserve"> public.</w:t>
      </w:r>
    </w:p>
    <w:p w14:paraId="0DFE0491" w14:textId="77777777" w:rsidR="00D73308" w:rsidRDefault="00D73308" w:rsidP="00A92504">
      <w:pPr>
        <w:ind w:left="360"/>
      </w:pPr>
    </w:p>
    <w:p w14:paraId="10A2E8B6" w14:textId="0C939E90" w:rsidR="00F45929" w:rsidRDefault="00F45929" w:rsidP="00A92504">
      <w:pPr>
        <w:ind w:left="360"/>
      </w:pPr>
      <w:r>
        <w:rPr>
          <w:rFonts w:hint="eastAsia"/>
        </w:rPr>
        <w:t>Other models for training QA :</w:t>
      </w:r>
    </w:p>
    <w:p w14:paraId="3F99D6A8" w14:textId="4C4F3593" w:rsidR="00F45929" w:rsidRDefault="00F45929" w:rsidP="00A92504">
      <w:pPr>
        <w:ind w:left="360"/>
      </w:pPr>
      <w:r>
        <w:t>P</w:t>
      </w:r>
      <w:r>
        <w:rPr>
          <w:rFonts w:hint="eastAsia"/>
        </w:rPr>
        <w:t xml:space="preserve">arameters are the same as </w:t>
      </w:r>
      <w:r>
        <w:t>Chinese</w:t>
      </w:r>
      <w:r>
        <w:rPr>
          <w:rFonts w:hint="eastAsia"/>
        </w:rPr>
        <w:t>-pert-large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2"/>
        <w:gridCol w:w="2167"/>
        <w:gridCol w:w="1827"/>
      </w:tblGrid>
      <w:tr w:rsidR="00F45929" w:rsidRPr="00F45929" w14:paraId="25853D61" w14:textId="77777777" w:rsidTr="003A2C04">
        <w:trPr>
          <w:tblHeader/>
          <w:tblCellSpacing w:w="15" w:type="dxa"/>
        </w:trPr>
        <w:tc>
          <w:tcPr>
            <w:tcW w:w="0" w:type="auto"/>
            <w:vAlign w:val="center"/>
            <w:hideMark/>
          </w:tcPr>
          <w:p w14:paraId="7A235A29" w14:textId="460AD1CE" w:rsidR="00F45929" w:rsidRPr="00F45929" w:rsidRDefault="00F45929" w:rsidP="00F45929">
            <w:pPr>
              <w:ind w:left="360"/>
              <w:rPr>
                <w:rFonts w:hint="eastAsia"/>
                <w:b/>
                <w:bCs/>
              </w:rPr>
            </w:pPr>
            <w:r>
              <w:rPr>
                <w:rFonts w:hint="eastAsia"/>
                <w:b/>
                <w:bCs/>
              </w:rPr>
              <w:t>model</w:t>
            </w:r>
          </w:p>
        </w:tc>
        <w:tc>
          <w:tcPr>
            <w:tcW w:w="0" w:type="auto"/>
            <w:vAlign w:val="center"/>
            <w:hideMark/>
          </w:tcPr>
          <w:p w14:paraId="3946DBE5" w14:textId="77777777" w:rsidR="00F45929" w:rsidRPr="00F45929" w:rsidRDefault="00F45929" w:rsidP="00F45929">
            <w:pPr>
              <w:ind w:left="360"/>
              <w:rPr>
                <w:b/>
                <w:bCs/>
              </w:rPr>
            </w:pPr>
            <w:r w:rsidRPr="00F45929">
              <w:rPr>
                <w:b/>
                <w:bCs/>
              </w:rPr>
              <w:t>Exact Match (%)</w:t>
            </w:r>
          </w:p>
        </w:tc>
        <w:tc>
          <w:tcPr>
            <w:tcW w:w="0" w:type="auto"/>
            <w:vAlign w:val="center"/>
            <w:hideMark/>
          </w:tcPr>
          <w:p w14:paraId="6E6EA38D" w14:textId="77777777" w:rsidR="00F45929" w:rsidRPr="00F45929" w:rsidRDefault="00F45929" w:rsidP="00F45929">
            <w:pPr>
              <w:ind w:left="360"/>
              <w:rPr>
                <w:b/>
                <w:bCs/>
              </w:rPr>
            </w:pPr>
            <w:r w:rsidRPr="00F45929">
              <w:rPr>
                <w:b/>
                <w:bCs/>
              </w:rPr>
              <w:t>Public Score</w:t>
            </w:r>
          </w:p>
        </w:tc>
      </w:tr>
      <w:tr w:rsidR="00F45929" w:rsidRPr="00F45929" w14:paraId="12AE46E3" w14:textId="77777777" w:rsidTr="003A2C04">
        <w:trPr>
          <w:tblCellSpacing w:w="15" w:type="dxa"/>
        </w:trPr>
        <w:tc>
          <w:tcPr>
            <w:tcW w:w="0" w:type="auto"/>
            <w:vAlign w:val="center"/>
            <w:hideMark/>
          </w:tcPr>
          <w:p w14:paraId="03906E1C" w14:textId="77777777" w:rsidR="00F45929" w:rsidRPr="00F45929" w:rsidRDefault="00F45929" w:rsidP="00F45929">
            <w:pPr>
              <w:ind w:left="360"/>
            </w:pPr>
            <w:proofErr w:type="spellStart"/>
            <w:r w:rsidRPr="00F45929">
              <w:rPr>
                <w:b/>
                <w:bCs/>
              </w:rPr>
              <w:t>hfl</w:t>
            </w:r>
            <w:proofErr w:type="spellEnd"/>
            <w:r w:rsidRPr="00F45929">
              <w:rPr>
                <w:b/>
                <w:bCs/>
              </w:rPr>
              <w:t>/</w:t>
            </w:r>
            <w:proofErr w:type="spellStart"/>
            <w:r w:rsidRPr="00F45929">
              <w:rPr>
                <w:b/>
                <w:bCs/>
              </w:rPr>
              <w:t>chinese</w:t>
            </w:r>
            <w:proofErr w:type="spellEnd"/>
            <w:r w:rsidRPr="00F45929">
              <w:rPr>
                <w:b/>
                <w:bCs/>
              </w:rPr>
              <w:t>-pert-large</w:t>
            </w:r>
          </w:p>
        </w:tc>
        <w:tc>
          <w:tcPr>
            <w:tcW w:w="0" w:type="auto"/>
            <w:vAlign w:val="center"/>
            <w:hideMark/>
          </w:tcPr>
          <w:p w14:paraId="56DCE0AB" w14:textId="77777777" w:rsidR="00F45929" w:rsidRPr="00F45929" w:rsidRDefault="00F45929" w:rsidP="00F45929">
            <w:pPr>
              <w:ind w:left="360"/>
            </w:pPr>
            <w:r w:rsidRPr="00F45929">
              <w:t>83.15</w:t>
            </w:r>
          </w:p>
        </w:tc>
        <w:tc>
          <w:tcPr>
            <w:tcW w:w="0" w:type="auto"/>
            <w:vAlign w:val="center"/>
            <w:hideMark/>
          </w:tcPr>
          <w:p w14:paraId="72A3D84F" w14:textId="3D6C90E6" w:rsidR="00F45929" w:rsidRPr="00F45929" w:rsidRDefault="00F45929" w:rsidP="00F45929">
            <w:pPr>
              <w:ind w:left="360"/>
              <w:rPr>
                <w:rFonts w:hint="eastAsia"/>
              </w:rPr>
            </w:pPr>
            <w:r>
              <w:rPr>
                <w:rFonts w:hint="eastAsia"/>
              </w:rPr>
              <w:t>0.79</w:t>
            </w:r>
          </w:p>
        </w:tc>
      </w:tr>
      <w:tr w:rsidR="00F45929" w:rsidRPr="00F45929" w14:paraId="3587A5E2" w14:textId="77777777" w:rsidTr="003A2C04">
        <w:trPr>
          <w:tblCellSpacing w:w="15" w:type="dxa"/>
        </w:trPr>
        <w:tc>
          <w:tcPr>
            <w:tcW w:w="0" w:type="auto"/>
            <w:vAlign w:val="center"/>
            <w:hideMark/>
          </w:tcPr>
          <w:p w14:paraId="42E2336E" w14:textId="77777777" w:rsidR="00F45929" w:rsidRPr="00F45929" w:rsidRDefault="00F45929" w:rsidP="00F45929">
            <w:pPr>
              <w:ind w:left="360"/>
            </w:pPr>
            <w:proofErr w:type="spellStart"/>
            <w:r w:rsidRPr="00F45929">
              <w:rPr>
                <w:b/>
                <w:bCs/>
              </w:rPr>
              <w:t>bert</w:t>
            </w:r>
            <w:proofErr w:type="spellEnd"/>
            <w:r w:rsidRPr="00F45929">
              <w:rPr>
                <w:b/>
                <w:bCs/>
              </w:rPr>
              <w:t>-base-</w:t>
            </w:r>
            <w:proofErr w:type="spellStart"/>
            <w:r w:rsidRPr="00F45929">
              <w:rPr>
                <w:b/>
                <w:bCs/>
              </w:rPr>
              <w:t>chinese</w:t>
            </w:r>
            <w:proofErr w:type="spellEnd"/>
          </w:p>
        </w:tc>
        <w:tc>
          <w:tcPr>
            <w:tcW w:w="0" w:type="auto"/>
            <w:vAlign w:val="center"/>
            <w:hideMark/>
          </w:tcPr>
          <w:p w14:paraId="7ADBC8F1" w14:textId="42C597B5" w:rsidR="00F45929" w:rsidRPr="00F45929" w:rsidRDefault="00E86BF0" w:rsidP="00F45929">
            <w:pPr>
              <w:ind w:left="360"/>
            </w:pPr>
            <w:r w:rsidRPr="00E86BF0">
              <w:t>80.72%</w:t>
            </w:r>
          </w:p>
        </w:tc>
        <w:tc>
          <w:tcPr>
            <w:tcW w:w="0" w:type="auto"/>
            <w:vAlign w:val="center"/>
            <w:hideMark/>
          </w:tcPr>
          <w:p w14:paraId="5CB8B86A" w14:textId="77777777" w:rsidR="00F45929" w:rsidRPr="00F45929" w:rsidRDefault="00F45929" w:rsidP="00F45929">
            <w:pPr>
              <w:ind w:left="360"/>
            </w:pPr>
            <w:r w:rsidRPr="00F45929">
              <w:t>0.76</w:t>
            </w:r>
          </w:p>
        </w:tc>
      </w:tr>
      <w:tr w:rsidR="00F45929" w:rsidRPr="00F45929" w14:paraId="7F5916B3" w14:textId="77777777" w:rsidTr="003A2C04">
        <w:trPr>
          <w:tblCellSpacing w:w="15" w:type="dxa"/>
        </w:trPr>
        <w:tc>
          <w:tcPr>
            <w:tcW w:w="0" w:type="auto"/>
            <w:vAlign w:val="center"/>
            <w:hideMark/>
          </w:tcPr>
          <w:p w14:paraId="2FF38DBE" w14:textId="77777777" w:rsidR="00F45929" w:rsidRPr="00F45929" w:rsidRDefault="00F45929" w:rsidP="00F45929">
            <w:pPr>
              <w:ind w:left="360"/>
            </w:pPr>
            <w:proofErr w:type="spellStart"/>
            <w:r w:rsidRPr="00F45929">
              <w:rPr>
                <w:b/>
                <w:bCs/>
              </w:rPr>
              <w:t>hfl</w:t>
            </w:r>
            <w:proofErr w:type="spellEnd"/>
            <w:r w:rsidRPr="00F45929">
              <w:rPr>
                <w:b/>
                <w:bCs/>
              </w:rPr>
              <w:t>/</w:t>
            </w:r>
            <w:proofErr w:type="spellStart"/>
            <w:r w:rsidRPr="00F45929">
              <w:rPr>
                <w:b/>
                <w:bCs/>
              </w:rPr>
              <w:t>chinese</w:t>
            </w:r>
            <w:proofErr w:type="spellEnd"/>
            <w:r w:rsidRPr="00F45929">
              <w:rPr>
                <w:b/>
                <w:bCs/>
              </w:rPr>
              <w:t>-</w:t>
            </w:r>
            <w:proofErr w:type="spellStart"/>
            <w:r w:rsidRPr="00F45929">
              <w:rPr>
                <w:b/>
                <w:bCs/>
              </w:rPr>
              <w:t>lert</w:t>
            </w:r>
            <w:proofErr w:type="spellEnd"/>
            <w:r w:rsidRPr="00F45929">
              <w:rPr>
                <w:b/>
                <w:bCs/>
              </w:rPr>
              <w:t>-base</w:t>
            </w:r>
          </w:p>
        </w:tc>
        <w:tc>
          <w:tcPr>
            <w:tcW w:w="0" w:type="auto"/>
            <w:vAlign w:val="center"/>
            <w:hideMark/>
          </w:tcPr>
          <w:p w14:paraId="2D91862B" w14:textId="77777777" w:rsidR="00F45929" w:rsidRPr="00F45929" w:rsidRDefault="00F45929" w:rsidP="00F45929">
            <w:pPr>
              <w:ind w:left="360"/>
            </w:pPr>
            <w:r w:rsidRPr="00F45929">
              <w:t>79.99</w:t>
            </w:r>
          </w:p>
        </w:tc>
        <w:tc>
          <w:tcPr>
            <w:tcW w:w="0" w:type="auto"/>
            <w:vAlign w:val="center"/>
            <w:hideMark/>
          </w:tcPr>
          <w:p w14:paraId="42D4F8C9" w14:textId="77777777" w:rsidR="00F45929" w:rsidRPr="00F45929" w:rsidRDefault="00F45929" w:rsidP="00F45929">
            <w:pPr>
              <w:ind w:left="360"/>
            </w:pPr>
            <w:r w:rsidRPr="00F45929">
              <w:t>–</w:t>
            </w:r>
          </w:p>
        </w:tc>
      </w:tr>
      <w:tr w:rsidR="00F45929" w:rsidRPr="00F45929" w14:paraId="1C553517" w14:textId="77777777" w:rsidTr="003A2C04">
        <w:trPr>
          <w:tblCellSpacing w:w="15" w:type="dxa"/>
        </w:trPr>
        <w:tc>
          <w:tcPr>
            <w:tcW w:w="0" w:type="auto"/>
            <w:vAlign w:val="center"/>
            <w:hideMark/>
          </w:tcPr>
          <w:p w14:paraId="17C8CF82" w14:textId="77777777" w:rsidR="00F45929" w:rsidRPr="00F45929" w:rsidRDefault="00F45929" w:rsidP="00F45929">
            <w:pPr>
              <w:ind w:left="360"/>
            </w:pPr>
            <w:proofErr w:type="spellStart"/>
            <w:r w:rsidRPr="00F45929">
              <w:rPr>
                <w:b/>
                <w:bCs/>
              </w:rPr>
              <w:t>hfl</w:t>
            </w:r>
            <w:proofErr w:type="spellEnd"/>
            <w:r w:rsidRPr="00F45929">
              <w:rPr>
                <w:b/>
                <w:bCs/>
              </w:rPr>
              <w:t>/</w:t>
            </w:r>
            <w:proofErr w:type="spellStart"/>
            <w:r w:rsidRPr="00F45929">
              <w:rPr>
                <w:b/>
                <w:bCs/>
              </w:rPr>
              <w:t>chinese</w:t>
            </w:r>
            <w:proofErr w:type="spellEnd"/>
            <w:r w:rsidRPr="00F45929">
              <w:rPr>
                <w:b/>
                <w:bCs/>
              </w:rPr>
              <w:t>-</w:t>
            </w:r>
            <w:proofErr w:type="spellStart"/>
            <w:r w:rsidRPr="00F45929">
              <w:rPr>
                <w:b/>
                <w:bCs/>
              </w:rPr>
              <w:t>lert</w:t>
            </w:r>
            <w:proofErr w:type="spellEnd"/>
            <w:r w:rsidRPr="00F45929">
              <w:rPr>
                <w:b/>
                <w:bCs/>
              </w:rPr>
              <w:t>-large</w:t>
            </w:r>
          </w:p>
        </w:tc>
        <w:tc>
          <w:tcPr>
            <w:tcW w:w="0" w:type="auto"/>
            <w:vAlign w:val="center"/>
            <w:hideMark/>
          </w:tcPr>
          <w:p w14:paraId="0DCD7915" w14:textId="77777777" w:rsidR="00F45929" w:rsidRPr="00F45929" w:rsidRDefault="00F45929" w:rsidP="00F45929">
            <w:pPr>
              <w:ind w:left="360"/>
            </w:pPr>
            <w:r w:rsidRPr="00F45929">
              <w:t>82.02</w:t>
            </w:r>
          </w:p>
        </w:tc>
        <w:tc>
          <w:tcPr>
            <w:tcW w:w="0" w:type="auto"/>
            <w:vAlign w:val="center"/>
            <w:hideMark/>
          </w:tcPr>
          <w:p w14:paraId="1EAADFB7" w14:textId="77777777" w:rsidR="00F45929" w:rsidRPr="00F45929" w:rsidRDefault="00F45929" w:rsidP="00F45929">
            <w:pPr>
              <w:ind w:left="360"/>
            </w:pPr>
            <w:r w:rsidRPr="00F45929">
              <w:t>0.77</w:t>
            </w:r>
          </w:p>
        </w:tc>
      </w:tr>
      <w:tr w:rsidR="00F45929" w:rsidRPr="00F45929" w14:paraId="18120304" w14:textId="77777777" w:rsidTr="003A2C04">
        <w:trPr>
          <w:tblCellSpacing w:w="15" w:type="dxa"/>
        </w:trPr>
        <w:tc>
          <w:tcPr>
            <w:tcW w:w="0" w:type="auto"/>
            <w:vAlign w:val="center"/>
            <w:hideMark/>
          </w:tcPr>
          <w:p w14:paraId="0BE28362" w14:textId="77777777" w:rsidR="00F45929" w:rsidRPr="00F45929" w:rsidRDefault="00F45929" w:rsidP="00F45929">
            <w:pPr>
              <w:ind w:left="360"/>
            </w:pPr>
            <w:proofErr w:type="spellStart"/>
            <w:r w:rsidRPr="00F45929">
              <w:rPr>
                <w:b/>
                <w:bCs/>
              </w:rPr>
              <w:t>roberta-wwm-ext</w:t>
            </w:r>
            <w:proofErr w:type="spellEnd"/>
          </w:p>
        </w:tc>
        <w:tc>
          <w:tcPr>
            <w:tcW w:w="0" w:type="auto"/>
            <w:vAlign w:val="center"/>
            <w:hideMark/>
          </w:tcPr>
          <w:p w14:paraId="0BD6F9C8" w14:textId="77777777" w:rsidR="00F45929" w:rsidRPr="00F45929" w:rsidRDefault="00F45929" w:rsidP="00F45929">
            <w:pPr>
              <w:ind w:left="360"/>
            </w:pPr>
            <w:r w:rsidRPr="00F45929">
              <w:t>81.85</w:t>
            </w:r>
          </w:p>
        </w:tc>
        <w:tc>
          <w:tcPr>
            <w:tcW w:w="0" w:type="auto"/>
            <w:vAlign w:val="center"/>
            <w:hideMark/>
          </w:tcPr>
          <w:p w14:paraId="51392374" w14:textId="77777777" w:rsidR="00F45929" w:rsidRPr="00F45929" w:rsidRDefault="00F45929" w:rsidP="00F45929">
            <w:pPr>
              <w:ind w:left="360"/>
            </w:pPr>
            <w:r w:rsidRPr="00F45929">
              <w:t>0.77</w:t>
            </w:r>
          </w:p>
        </w:tc>
      </w:tr>
      <w:tr w:rsidR="00F45929" w:rsidRPr="00F45929" w14:paraId="6F12B394" w14:textId="77777777" w:rsidTr="003A2C04">
        <w:trPr>
          <w:tblCellSpacing w:w="15" w:type="dxa"/>
        </w:trPr>
        <w:tc>
          <w:tcPr>
            <w:tcW w:w="0" w:type="auto"/>
            <w:vAlign w:val="center"/>
            <w:hideMark/>
          </w:tcPr>
          <w:p w14:paraId="060A7D2F" w14:textId="77777777" w:rsidR="00F45929" w:rsidRPr="00F45929" w:rsidRDefault="00F45929" w:rsidP="00F45929">
            <w:pPr>
              <w:ind w:left="360"/>
            </w:pPr>
            <w:proofErr w:type="spellStart"/>
            <w:r w:rsidRPr="00F45929">
              <w:rPr>
                <w:b/>
                <w:bCs/>
              </w:rPr>
              <w:t>macbert</w:t>
            </w:r>
            <w:proofErr w:type="spellEnd"/>
            <w:r w:rsidRPr="00F45929">
              <w:rPr>
                <w:b/>
                <w:bCs/>
              </w:rPr>
              <w:t>-large</w:t>
            </w:r>
          </w:p>
        </w:tc>
        <w:tc>
          <w:tcPr>
            <w:tcW w:w="0" w:type="auto"/>
            <w:vAlign w:val="center"/>
            <w:hideMark/>
          </w:tcPr>
          <w:p w14:paraId="5B71278C" w14:textId="77777777" w:rsidR="00F45929" w:rsidRPr="00F45929" w:rsidRDefault="00F45929" w:rsidP="00F45929">
            <w:pPr>
              <w:ind w:left="360"/>
            </w:pPr>
            <w:r w:rsidRPr="00F45929">
              <w:t>83.02</w:t>
            </w:r>
          </w:p>
        </w:tc>
        <w:tc>
          <w:tcPr>
            <w:tcW w:w="0" w:type="auto"/>
            <w:vAlign w:val="center"/>
            <w:hideMark/>
          </w:tcPr>
          <w:p w14:paraId="1F071DE6" w14:textId="77777777" w:rsidR="00F45929" w:rsidRPr="00F45929" w:rsidRDefault="00F45929" w:rsidP="00F45929">
            <w:pPr>
              <w:ind w:left="360"/>
            </w:pPr>
            <w:r w:rsidRPr="00F45929">
              <w:t>0.77</w:t>
            </w:r>
          </w:p>
        </w:tc>
      </w:tr>
    </w:tbl>
    <w:p w14:paraId="2D5D1FE7" w14:textId="77777777" w:rsidR="00F45929" w:rsidRDefault="00F45929" w:rsidP="00A92504">
      <w:pPr>
        <w:ind w:left="360"/>
      </w:pPr>
    </w:p>
    <w:p w14:paraId="14E8FCDC" w14:textId="10808438" w:rsidR="00D73308" w:rsidRDefault="00D73308" w:rsidP="00A92504">
      <w:pPr>
        <w:ind w:left="360"/>
      </w:pPr>
      <w:r>
        <w:rPr>
          <w:rFonts w:hint="eastAsia"/>
        </w:rPr>
        <w:t>Q3 PLOT</w:t>
      </w:r>
    </w:p>
    <w:p w14:paraId="09B67ED0" w14:textId="2AD7D3BC" w:rsidR="003A2C04" w:rsidRDefault="003A2C04" w:rsidP="00A92504">
      <w:pPr>
        <w:ind w:left="360"/>
        <w:rPr>
          <w:rFonts w:hint="eastAsia"/>
        </w:rPr>
      </w:pPr>
      <w:r>
        <w:rPr>
          <w:rFonts w:hint="eastAsia"/>
        </w:rPr>
        <w:t>PERT</w:t>
      </w:r>
      <w:r w:rsidR="00830571">
        <w:rPr>
          <w:rFonts w:hint="eastAsia"/>
        </w:rPr>
        <w:t xml:space="preserve">(10 </w:t>
      </w:r>
      <w:proofErr w:type="spellStart"/>
      <w:r w:rsidR="00830571">
        <w:rPr>
          <w:rFonts w:hint="eastAsia"/>
        </w:rPr>
        <w:t>epo</w:t>
      </w:r>
      <w:proofErr w:type="spellEnd"/>
      <w:r w:rsidR="00830571">
        <w:rPr>
          <w:rFonts w:hint="eastAsia"/>
        </w:rPr>
        <w:t>)</w:t>
      </w:r>
    </w:p>
    <w:p w14:paraId="0110D82B" w14:textId="0DD73177" w:rsidR="00D73308" w:rsidRDefault="00D73308" w:rsidP="00A92504">
      <w:pPr>
        <w:ind w:left="360"/>
        <w:rPr>
          <w:noProof/>
        </w:rPr>
      </w:pPr>
      <w:r w:rsidRPr="00D73308">
        <w:lastRenderedPageBreak/>
        <w:drawing>
          <wp:inline distT="0" distB="0" distL="0" distR="0" wp14:anchorId="6DE93DA0" wp14:editId="3F97CD77">
            <wp:extent cx="5274310" cy="3975735"/>
            <wp:effectExtent l="0" t="0" r="2540" b="5715"/>
            <wp:docPr id="1403478987" name="圖片 1" descr="一張含有 文字, 螢幕擷取畫面,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78987" name="圖片 1" descr="一張含有 文字, 螢幕擷取畫面, 行, 繪圖 的圖片&#10;&#10;AI 產生的內容可能不正確。"/>
                    <pic:cNvPicPr/>
                  </pic:nvPicPr>
                  <pic:blipFill>
                    <a:blip r:embed="rId5"/>
                    <a:stretch>
                      <a:fillRect/>
                    </a:stretch>
                  </pic:blipFill>
                  <pic:spPr>
                    <a:xfrm>
                      <a:off x="0" y="0"/>
                      <a:ext cx="5274310" cy="3975735"/>
                    </a:xfrm>
                    <a:prstGeom prst="rect">
                      <a:avLst/>
                    </a:prstGeom>
                  </pic:spPr>
                </pic:pic>
              </a:graphicData>
            </a:graphic>
          </wp:inline>
        </w:drawing>
      </w:r>
      <w:r w:rsidRPr="00D73308">
        <w:rPr>
          <w:noProof/>
        </w:rPr>
        <w:t xml:space="preserve"> </w:t>
      </w:r>
      <w:r w:rsidRPr="00D73308">
        <w:drawing>
          <wp:inline distT="0" distB="0" distL="0" distR="0" wp14:anchorId="091184D1" wp14:editId="280826DB">
            <wp:extent cx="5274310" cy="4058285"/>
            <wp:effectExtent l="0" t="0" r="2540" b="0"/>
            <wp:docPr id="587848672" name="圖片 1" descr="一張含有 文字, 圖表,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8672" name="圖片 1" descr="一張含有 文字, 圖表, 行, 繪圖 的圖片&#10;&#10;AI 產生的內容可能不正確。"/>
                    <pic:cNvPicPr/>
                  </pic:nvPicPr>
                  <pic:blipFill>
                    <a:blip r:embed="rId6"/>
                    <a:stretch>
                      <a:fillRect/>
                    </a:stretch>
                  </pic:blipFill>
                  <pic:spPr>
                    <a:xfrm>
                      <a:off x="0" y="0"/>
                      <a:ext cx="5274310" cy="4058285"/>
                    </a:xfrm>
                    <a:prstGeom prst="rect">
                      <a:avLst/>
                    </a:prstGeom>
                  </pic:spPr>
                </pic:pic>
              </a:graphicData>
            </a:graphic>
          </wp:inline>
        </w:drawing>
      </w:r>
    </w:p>
    <w:p w14:paraId="1D88559F" w14:textId="77777777" w:rsidR="00D73308" w:rsidRDefault="00D73308" w:rsidP="00A92504">
      <w:pPr>
        <w:ind w:left="360"/>
        <w:rPr>
          <w:noProof/>
        </w:rPr>
      </w:pPr>
    </w:p>
    <w:p w14:paraId="28A05643" w14:textId="2CC74722" w:rsidR="00D73308" w:rsidRDefault="00D73308" w:rsidP="00A92504">
      <w:pPr>
        <w:ind w:left="360"/>
        <w:rPr>
          <w:rFonts w:hint="eastAsia"/>
          <w:noProof/>
        </w:rPr>
      </w:pPr>
      <w:r>
        <w:rPr>
          <w:rFonts w:hint="eastAsia"/>
          <w:noProof/>
        </w:rPr>
        <w:lastRenderedPageBreak/>
        <w:t>BERT</w:t>
      </w:r>
      <w:r w:rsidR="00830571">
        <w:rPr>
          <w:rFonts w:hint="eastAsia"/>
          <w:noProof/>
        </w:rPr>
        <w:t>(5 epo)</w:t>
      </w:r>
    </w:p>
    <w:p w14:paraId="1D5D3FE2" w14:textId="573FFA36" w:rsidR="00D73308" w:rsidRDefault="00D73308" w:rsidP="00A92504">
      <w:pPr>
        <w:ind w:left="360"/>
        <w:rPr>
          <w:noProof/>
        </w:rPr>
      </w:pPr>
      <w:r w:rsidRPr="00D73308">
        <w:drawing>
          <wp:inline distT="0" distB="0" distL="0" distR="0" wp14:anchorId="14DFA528" wp14:editId="22933B4B">
            <wp:extent cx="5274310" cy="3978910"/>
            <wp:effectExtent l="0" t="0" r="2540" b="2540"/>
            <wp:docPr id="854615907" name="圖片 1" descr="一張含有 文字, 行, 繪圖,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15907" name="圖片 1" descr="一張含有 文字, 行, 繪圖, 螢幕擷取畫面 的圖片&#10;&#10;AI 產生的內容可能不正確。"/>
                    <pic:cNvPicPr/>
                  </pic:nvPicPr>
                  <pic:blipFill>
                    <a:blip r:embed="rId7"/>
                    <a:stretch>
                      <a:fillRect/>
                    </a:stretch>
                  </pic:blipFill>
                  <pic:spPr>
                    <a:xfrm>
                      <a:off x="0" y="0"/>
                      <a:ext cx="5274310" cy="3978910"/>
                    </a:xfrm>
                    <a:prstGeom prst="rect">
                      <a:avLst/>
                    </a:prstGeom>
                  </pic:spPr>
                </pic:pic>
              </a:graphicData>
            </a:graphic>
          </wp:inline>
        </w:drawing>
      </w:r>
      <w:r w:rsidRPr="00D73308">
        <w:rPr>
          <w:noProof/>
        </w:rPr>
        <w:t xml:space="preserve"> </w:t>
      </w:r>
      <w:r w:rsidRPr="00D73308">
        <w:drawing>
          <wp:inline distT="0" distB="0" distL="0" distR="0" wp14:anchorId="4A696AFC" wp14:editId="4DBADC9B">
            <wp:extent cx="5274310" cy="4037965"/>
            <wp:effectExtent l="0" t="0" r="2540" b="635"/>
            <wp:docPr id="232880005" name="圖片 1" descr="一張含有 文字, 行, 繪圖,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80005" name="圖片 1" descr="一張含有 文字, 行, 繪圖, 圖表 的圖片&#10;&#10;AI 產生的內容可能不正確。"/>
                    <pic:cNvPicPr/>
                  </pic:nvPicPr>
                  <pic:blipFill>
                    <a:blip r:embed="rId8"/>
                    <a:stretch>
                      <a:fillRect/>
                    </a:stretch>
                  </pic:blipFill>
                  <pic:spPr>
                    <a:xfrm>
                      <a:off x="0" y="0"/>
                      <a:ext cx="5274310" cy="4037965"/>
                    </a:xfrm>
                    <a:prstGeom prst="rect">
                      <a:avLst/>
                    </a:prstGeom>
                  </pic:spPr>
                </pic:pic>
              </a:graphicData>
            </a:graphic>
          </wp:inline>
        </w:drawing>
      </w:r>
    </w:p>
    <w:p w14:paraId="2E38CF2A" w14:textId="77777777" w:rsidR="00DF07D6" w:rsidRDefault="00DF07D6" w:rsidP="00A92504">
      <w:pPr>
        <w:ind w:left="360"/>
        <w:rPr>
          <w:noProof/>
        </w:rPr>
      </w:pPr>
    </w:p>
    <w:p w14:paraId="64FD409F" w14:textId="77777777" w:rsidR="00DF07D6" w:rsidRPr="00DF07D6" w:rsidRDefault="00DF07D6" w:rsidP="00DF07D6">
      <w:pPr>
        <w:ind w:left="360"/>
        <w:rPr>
          <w:b/>
          <w:bCs/>
        </w:rPr>
      </w:pPr>
      <w:r w:rsidRPr="00DF07D6">
        <w:rPr>
          <w:b/>
          <w:bCs/>
        </w:rPr>
        <w:t>Q4. Training a Transformer-based Model from Scratch (Paragraph Selection)</w:t>
      </w:r>
    </w:p>
    <w:p w14:paraId="62A4FF22" w14:textId="77777777" w:rsidR="00DF07D6" w:rsidRPr="00DF07D6" w:rsidRDefault="00DF07D6" w:rsidP="00DF07D6">
      <w:pPr>
        <w:ind w:left="360"/>
        <w:rPr>
          <w:b/>
          <w:bCs/>
        </w:rPr>
      </w:pPr>
      <w:r w:rsidRPr="00DF07D6">
        <w:rPr>
          <w:b/>
          <w:bCs/>
        </w:rPr>
        <w:t>Model configuration and training procedure</w:t>
      </w:r>
    </w:p>
    <w:p w14:paraId="21009735" w14:textId="77777777" w:rsidR="00DF07D6" w:rsidRPr="00DF07D6" w:rsidRDefault="00DF07D6" w:rsidP="00DF07D6">
      <w:pPr>
        <w:numPr>
          <w:ilvl w:val="0"/>
          <w:numId w:val="6"/>
        </w:numPr>
      </w:pPr>
      <w:r w:rsidRPr="00DF07D6">
        <w:t>Architecture:</w:t>
      </w:r>
    </w:p>
    <w:p w14:paraId="2EB57F22" w14:textId="77777777" w:rsidR="00DF07D6" w:rsidRPr="00DF07D6" w:rsidRDefault="00DF07D6" w:rsidP="00DF07D6">
      <w:pPr>
        <w:numPr>
          <w:ilvl w:val="1"/>
          <w:numId w:val="6"/>
        </w:numPr>
      </w:pPr>
      <w:r w:rsidRPr="00DF07D6">
        <w:t>Hidden size = 384</w:t>
      </w:r>
    </w:p>
    <w:p w14:paraId="03DAFBA5" w14:textId="77777777" w:rsidR="00DF07D6" w:rsidRPr="00DF07D6" w:rsidRDefault="00DF07D6" w:rsidP="00DF07D6">
      <w:pPr>
        <w:numPr>
          <w:ilvl w:val="1"/>
          <w:numId w:val="6"/>
        </w:numPr>
      </w:pPr>
      <w:r w:rsidRPr="00DF07D6">
        <w:t>Number of hidden layers = 6</w:t>
      </w:r>
    </w:p>
    <w:p w14:paraId="02F49694" w14:textId="77777777" w:rsidR="00DF07D6" w:rsidRPr="00DF07D6" w:rsidRDefault="00DF07D6" w:rsidP="00DF07D6">
      <w:pPr>
        <w:numPr>
          <w:ilvl w:val="1"/>
          <w:numId w:val="6"/>
        </w:numPr>
      </w:pPr>
      <w:r w:rsidRPr="00DF07D6">
        <w:t>Number of attention heads = 6</w:t>
      </w:r>
    </w:p>
    <w:p w14:paraId="7C4150A1" w14:textId="77777777" w:rsidR="00DF07D6" w:rsidRPr="00DF07D6" w:rsidRDefault="00DF07D6" w:rsidP="00DF07D6">
      <w:pPr>
        <w:numPr>
          <w:ilvl w:val="1"/>
          <w:numId w:val="6"/>
        </w:numPr>
      </w:pPr>
      <w:r w:rsidRPr="00DF07D6">
        <w:t>Max position embeddings = 512</w:t>
      </w:r>
    </w:p>
    <w:p w14:paraId="70BF186A" w14:textId="4437B23A" w:rsidR="00DF07D6" w:rsidRPr="00DF07D6" w:rsidRDefault="00DF07D6" w:rsidP="00DF07D6">
      <w:pPr>
        <w:numPr>
          <w:ilvl w:val="0"/>
          <w:numId w:val="6"/>
        </w:numPr>
      </w:pPr>
      <w:r w:rsidRPr="00DF07D6">
        <w:t xml:space="preserve">Tokenizer: </w:t>
      </w:r>
      <w:proofErr w:type="spellStart"/>
      <w:r w:rsidRPr="00DF07D6">
        <w:t>bert</w:t>
      </w:r>
      <w:proofErr w:type="spellEnd"/>
      <w:r w:rsidRPr="00DF07D6">
        <w:t>-base-</w:t>
      </w:r>
      <w:proofErr w:type="spellStart"/>
      <w:r w:rsidRPr="00DF07D6">
        <w:t>chinese</w:t>
      </w:r>
      <w:proofErr w:type="spellEnd"/>
      <w:r w:rsidRPr="00DF07D6">
        <w:t xml:space="preserve"> </w:t>
      </w:r>
      <w:proofErr w:type="spellStart"/>
      <w:r w:rsidRPr="00DF07D6">
        <w:t>WordPiece</w:t>
      </w:r>
      <w:proofErr w:type="spellEnd"/>
      <w:r w:rsidRPr="00DF07D6">
        <w:t xml:space="preserve"> tokenizer</w:t>
      </w:r>
      <w:r w:rsidR="00573ACD" w:rsidRPr="00BF39E4">
        <w:rPr>
          <w:rFonts w:hint="eastAsia"/>
        </w:rPr>
        <w:t>.</w:t>
      </w:r>
    </w:p>
    <w:p w14:paraId="6E1888E0" w14:textId="77777777" w:rsidR="00DF07D6" w:rsidRPr="00DF07D6" w:rsidRDefault="00DF07D6" w:rsidP="00DF07D6">
      <w:pPr>
        <w:numPr>
          <w:ilvl w:val="0"/>
          <w:numId w:val="6"/>
        </w:numPr>
      </w:pPr>
      <w:r w:rsidRPr="00DF07D6">
        <w:t>Training setup:</w:t>
      </w:r>
    </w:p>
    <w:p w14:paraId="3E47E8A5" w14:textId="0EAD1DFC" w:rsidR="00DF07D6" w:rsidRPr="00DF07D6" w:rsidRDefault="00DF07D6" w:rsidP="00DF07D6">
      <w:pPr>
        <w:numPr>
          <w:ilvl w:val="1"/>
          <w:numId w:val="6"/>
        </w:numPr>
      </w:pPr>
      <w:r w:rsidRPr="00DF07D6">
        <w:t xml:space="preserve">Batch size = 2 </w:t>
      </w:r>
    </w:p>
    <w:p w14:paraId="67B4D1BD" w14:textId="77777777" w:rsidR="00DF07D6" w:rsidRPr="00DF07D6" w:rsidRDefault="00DF07D6" w:rsidP="00DF07D6">
      <w:pPr>
        <w:numPr>
          <w:ilvl w:val="1"/>
          <w:numId w:val="6"/>
        </w:numPr>
      </w:pPr>
      <w:r w:rsidRPr="00DF07D6">
        <w:t>Learning rate = 5e-5 with cosine decay scheduler</w:t>
      </w:r>
    </w:p>
    <w:p w14:paraId="1EDF2AA9" w14:textId="77777777" w:rsidR="00DF07D6" w:rsidRPr="00DF07D6" w:rsidRDefault="00DF07D6" w:rsidP="00DF07D6">
      <w:pPr>
        <w:numPr>
          <w:ilvl w:val="1"/>
          <w:numId w:val="6"/>
        </w:numPr>
      </w:pPr>
      <w:r w:rsidRPr="00DF07D6">
        <w:t>Warmup steps = 200</w:t>
      </w:r>
    </w:p>
    <w:p w14:paraId="7274578E" w14:textId="77777777" w:rsidR="00DF07D6" w:rsidRPr="00DF07D6" w:rsidRDefault="00DF07D6" w:rsidP="00DF07D6">
      <w:pPr>
        <w:numPr>
          <w:ilvl w:val="1"/>
          <w:numId w:val="6"/>
        </w:numPr>
      </w:pPr>
      <w:r w:rsidRPr="00DF07D6">
        <w:t>Weight decay = 0.01</w:t>
      </w:r>
    </w:p>
    <w:p w14:paraId="343879AF" w14:textId="77777777" w:rsidR="00DF07D6" w:rsidRPr="00DF07D6" w:rsidRDefault="00DF07D6" w:rsidP="00DF07D6">
      <w:pPr>
        <w:numPr>
          <w:ilvl w:val="1"/>
          <w:numId w:val="6"/>
        </w:numPr>
      </w:pPr>
      <w:r w:rsidRPr="00DF07D6">
        <w:t>Number of training epochs = 1</w:t>
      </w:r>
    </w:p>
    <w:p w14:paraId="75A10783" w14:textId="77777777" w:rsidR="00DF07D6" w:rsidRPr="00DF07D6" w:rsidRDefault="00DF07D6" w:rsidP="00DF07D6">
      <w:pPr>
        <w:ind w:left="360"/>
      </w:pPr>
      <w:r w:rsidRPr="00DF07D6">
        <w:t>The model was randomly initialized and trained using the same dataset and codebase as my pretrained experiments.</w:t>
      </w:r>
    </w:p>
    <w:p w14:paraId="3DAA1DBB" w14:textId="77777777" w:rsidR="00DF07D6" w:rsidRPr="00DF07D6" w:rsidRDefault="00DF07D6" w:rsidP="00DF07D6">
      <w:pPr>
        <w:ind w:left="360"/>
      </w:pPr>
      <w:r w:rsidRPr="00DF07D6">
        <w:pict w14:anchorId="4B4CED53">
          <v:rect id="_x0000_i1059" style="width:0;height:1.5pt" o:hralign="center" o:hrstd="t" o:hr="t" fillcolor="#a0a0a0" stroked="f"/>
        </w:pict>
      </w:r>
    </w:p>
    <w:p w14:paraId="42437390" w14:textId="77777777" w:rsidR="00DF07D6" w:rsidRPr="00DF07D6" w:rsidRDefault="00DF07D6" w:rsidP="00DF07D6">
      <w:pPr>
        <w:ind w:left="360"/>
        <w:rPr>
          <w:b/>
          <w:bCs/>
        </w:rPr>
      </w:pPr>
      <w:r w:rsidRPr="00DF07D6">
        <w:rPr>
          <w:b/>
          <w:bCs/>
        </w:rPr>
        <w:t>Performance</w:t>
      </w:r>
    </w:p>
    <w:p w14:paraId="30B532FB" w14:textId="77777777" w:rsidR="00DF07D6" w:rsidRPr="00DF07D6" w:rsidRDefault="00DF07D6" w:rsidP="00DF07D6">
      <w:pPr>
        <w:numPr>
          <w:ilvl w:val="0"/>
          <w:numId w:val="7"/>
        </w:numPr>
      </w:pPr>
      <w:r w:rsidRPr="00DF07D6">
        <w:t>From scratch (Mini-BERT, 6×384×6):</w:t>
      </w:r>
    </w:p>
    <w:p w14:paraId="32718E97" w14:textId="77777777" w:rsidR="00DF07D6" w:rsidRPr="00DF07D6" w:rsidRDefault="00DF07D6" w:rsidP="00DF07D6">
      <w:pPr>
        <w:numPr>
          <w:ilvl w:val="1"/>
          <w:numId w:val="7"/>
        </w:numPr>
      </w:pPr>
      <w:r w:rsidRPr="00DF07D6">
        <w:t>Training finished in ~918 seconds.</w:t>
      </w:r>
    </w:p>
    <w:p w14:paraId="497814AA" w14:textId="77777777" w:rsidR="00DF07D6" w:rsidRPr="00DF07D6" w:rsidRDefault="00DF07D6" w:rsidP="00DF07D6">
      <w:pPr>
        <w:numPr>
          <w:ilvl w:val="1"/>
          <w:numId w:val="7"/>
        </w:numPr>
      </w:pPr>
      <w:proofErr w:type="spellStart"/>
      <w:r w:rsidRPr="00DF07D6">
        <w:t>train_loss</w:t>
      </w:r>
      <w:proofErr w:type="spellEnd"/>
      <w:r w:rsidRPr="00DF07D6">
        <w:t xml:space="preserve"> = 1.0111, </w:t>
      </w:r>
      <w:proofErr w:type="spellStart"/>
      <w:r w:rsidRPr="00DF07D6">
        <w:t>val_loss</w:t>
      </w:r>
      <w:proofErr w:type="spellEnd"/>
      <w:r w:rsidRPr="00DF07D6">
        <w:t xml:space="preserve"> = 0.9382, </w:t>
      </w:r>
      <w:proofErr w:type="spellStart"/>
      <w:r w:rsidRPr="00DF07D6">
        <w:t>val_acc</w:t>
      </w:r>
      <w:proofErr w:type="spellEnd"/>
      <w:r w:rsidRPr="00DF07D6">
        <w:t xml:space="preserve"> = 0.5194.</w:t>
      </w:r>
    </w:p>
    <w:p w14:paraId="1EBDA77C" w14:textId="77777777" w:rsidR="00DF07D6" w:rsidRPr="00DF07D6" w:rsidRDefault="00DF07D6" w:rsidP="00DF07D6">
      <w:pPr>
        <w:numPr>
          <w:ilvl w:val="1"/>
          <w:numId w:val="7"/>
        </w:numPr>
      </w:pPr>
      <w:r w:rsidRPr="00DF07D6">
        <w:t>Best validation accuracy: 0.52.</w:t>
      </w:r>
    </w:p>
    <w:p w14:paraId="6CCEFED6" w14:textId="77777777" w:rsidR="00DF07D6" w:rsidRPr="00DF07D6" w:rsidRDefault="00DF07D6" w:rsidP="00DF07D6">
      <w:pPr>
        <w:numPr>
          <w:ilvl w:val="0"/>
          <w:numId w:val="7"/>
        </w:numPr>
      </w:pPr>
      <w:r w:rsidRPr="00DF07D6">
        <w:t>Pretrained (</w:t>
      </w:r>
      <w:proofErr w:type="spellStart"/>
      <w:r w:rsidRPr="00DF07D6">
        <w:t>bert</w:t>
      </w:r>
      <w:proofErr w:type="spellEnd"/>
      <w:r w:rsidRPr="00DF07D6">
        <w:t>-base-</w:t>
      </w:r>
      <w:proofErr w:type="spellStart"/>
      <w:r w:rsidRPr="00DF07D6">
        <w:t>chinese</w:t>
      </w:r>
      <w:proofErr w:type="spellEnd"/>
      <w:r w:rsidRPr="00DF07D6">
        <w:t>) under the same settings:</w:t>
      </w:r>
    </w:p>
    <w:p w14:paraId="5C1339D2" w14:textId="6374F865" w:rsidR="00DF07D6" w:rsidRPr="00DF07D6" w:rsidRDefault="00DF07D6" w:rsidP="00DF07D6">
      <w:pPr>
        <w:numPr>
          <w:ilvl w:val="1"/>
          <w:numId w:val="7"/>
        </w:numPr>
      </w:pPr>
      <w:r w:rsidRPr="00DF07D6">
        <w:lastRenderedPageBreak/>
        <w:t>Validation accuracy after 1 epoch: 0.95</w:t>
      </w:r>
      <w:r w:rsidR="00BF39E4">
        <w:rPr>
          <w:rFonts w:hint="eastAsia"/>
        </w:rPr>
        <w:t>4</w:t>
      </w:r>
      <w:r w:rsidRPr="00DF07D6">
        <w:t>.</w:t>
      </w:r>
    </w:p>
    <w:p w14:paraId="689E24A6" w14:textId="77777777" w:rsidR="00DF07D6" w:rsidRPr="00DF07D6" w:rsidRDefault="00DF07D6" w:rsidP="00DF07D6">
      <w:pPr>
        <w:ind w:left="360"/>
      </w:pPr>
      <w:r w:rsidRPr="00DF07D6">
        <w:pict w14:anchorId="6139707A">
          <v:rect id="_x0000_i1060" style="width:0;height:1.5pt" o:hralign="center" o:hrstd="t" o:hr="t" fillcolor="#a0a0a0" stroked="f"/>
        </w:pict>
      </w:r>
    </w:p>
    <w:p w14:paraId="15F0DBB5" w14:textId="77777777" w:rsidR="00DF07D6" w:rsidRPr="00DF07D6" w:rsidRDefault="00DF07D6" w:rsidP="00DF07D6">
      <w:pPr>
        <w:ind w:left="360"/>
        <w:rPr>
          <w:b/>
          <w:bCs/>
        </w:rPr>
      </w:pPr>
      <w:r w:rsidRPr="00DF07D6">
        <w:rPr>
          <w:b/>
          <w:bCs/>
        </w:rPr>
        <w:t>Comparison and analysis</w:t>
      </w:r>
    </w:p>
    <w:p w14:paraId="567B9722" w14:textId="77777777" w:rsidR="00DF07D6" w:rsidRPr="00DF07D6" w:rsidRDefault="00DF07D6" w:rsidP="00DF07D6">
      <w:pPr>
        <w:numPr>
          <w:ilvl w:val="0"/>
          <w:numId w:val="8"/>
        </w:numPr>
      </w:pPr>
      <w:r w:rsidRPr="00DF07D6">
        <w:t>Pretrained knowledge: The pretrained BERT already encodes rich Chinese linguistic features learned from massive corpora, while the from-scratch model must learn both syntax and semantics from limited task data.</w:t>
      </w:r>
    </w:p>
    <w:p w14:paraId="5E61DF06" w14:textId="77777777" w:rsidR="00DF07D6" w:rsidRPr="00DF07D6" w:rsidRDefault="00DF07D6" w:rsidP="00DF07D6">
      <w:pPr>
        <w:numPr>
          <w:ilvl w:val="0"/>
          <w:numId w:val="8"/>
        </w:numPr>
      </w:pPr>
      <w:r w:rsidRPr="00DF07D6">
        <w:t>Model capacity vs. data size: Even with reduced depth and hidden size, the scratch model is data-inefficient and requires many more epochs and larger training sets to approach competitive performance.</w:t>
      </w:r>
    </w:p>
    <w:p w14:paraId="471F62E7" w14:textId="534B2346" w:rsidR="00DF07D6" w:rsidRDefault="00DF07D6" w:rsidP="00F17640">
      <w:pPr>
        <w:ind w:left="360"/>
        <w:rPr>
          <w:rFonts w:hint="eastAsia"/>
        </w:rPr>
      </w:pPr>
      <w:r w:rsidRPr="00DF07D6">
        <w:pict w14:anchorId="739CE4AA">
          <v:rect id="_x0000_i1061" style="width:0;height:1.5pt" o:hralign="center" o:hrstd="t" o:hr="t" fillcolor="#a0a0a0" stroked="f"/>
        </w:pict>
      </w:r>
    </w:p>
    <w:p w14:paraId="2AFB6F86" w14:textId="6612F4AD" w:rsidR="00DF07D6" w:rsidRDefault="00C12B71" w:rsidP="00A92504">
      <w:pPr>
        <w:ind w:left="360"/>
      </w:pPr>
      <w:r>
        <w:rPr>
          <w:rFonts w:hint="eastAsia"/>
        </w:rPr>
        <w:t>Q5</w:t>
      </w:r>
    </w:p>
    <w:p w14:paraId="3CB6F963" w14:textId="77777777" w:rsidR="00C12B71" w:rsidRPr="00C12B71" w:rsidRDefault="00C12B71" w:rsidP="00C12B71">
      <w:pPr>
        <w:ind w:left="360"/>
        <w:rPr>
          <w:b/>
          <w:bCs/>
        </w:rPr>
      </w:pPr>
      <w:r w:rsidRPr="00C12B71">
        <w:rPr>
          <w:b/>
          <w:bCs/>
        </w:rPr>
        <w:t xml:space="preserve">End-to-End </w:t>
      </w:r>
      <w:proofErr w:type="spellStart"/>
      <w:r w:rsidRPr="00C12B71">
        <w:rPr>
          <w:b/>
          <w:bCs/>
        </w:rPr>
        <w:t>Longformer</w:t>
      </w:r>
      <w:proofErr w:type="spellEnd"/>
      <w:r w:rsidRPr="00C12B71">
        <w:rPr>
          <w:b/>
          <w:bCs/>
        </w:rPr>
        <w:t xml:space="preserve"> QA Results</w:t>
      </w:r>
    </w:p>
    <w:p w14:paraId="528A1F2F" w14:textId="77777777" w:rsidR="00C12B71" w:rsidRPr="00C12B71" w:rsidRDefault="00C12B71" w:rsidP="00C12B71">
      <w:pPr>
        <w:ind w:left="360"/>
        <w:rPr>
          <w:b/>
          <w:bCs/>
        </w:rPr>
      </w:pPr>
      <w:r w:rsidRPr="00C12B71">
        <w:rPr>
          <w:b/>
          <w:bCs/>
        </w:rPr>
        <w:t>Model</w:t>
      </w:r>
    </w:p>
    <w:p w14:paraId="17DB2E36" w14:textId="0C5F7195" w:rsidR="00C12B71" w:rsidRPr="00C12B71" w:rsidRDefault="00C12B71" w:rsidP="00C12B71">
      <w:pPr>
        <w:ind w:left="360"/>
      </w:pPr>
      <w:r w:rsidRPr="00C12B71">
        <w:t xml:space="preserve">I trained an end-to-end span selection model using </w:t>
      </w:r>
      <w:proofErr w:type="spellStart"/>
      <w:r w:rsidRPr="00C12B71">
        <w:t>LongformerForQuestionAnswering</w:t>
      </w:r>
      <w:proofErr w:type="spellEnd"/>
      <w:r w:rsidRPr="00C12B71">
        <w:t>.</w:t>
      </w:r>
      <w:r w:rsidR="008D0294" w:rsidRPr="00F17640">
        <w:t xml:space="preserve"> </w:t>
      </w:r>
      <w:r w:rsidR="008D0294" w:rsidRPr="00F17640">
        <w:rPr>
          <w:rFonts w:hint="eastAsia"/>
        </w:rPr>
        <w:t>(</w:t>
      </w:r>
      <w:r w:rsidR="008D0294" w:rsidRPr="00F17640">
        <w:t>https://huggingface.co/ValkyriaLenneth/longformer_zh/blame/main/README.md</w:t>
      </w:r>
      <w:r w:rsidR="008D0294" w:rsidRPr="00F17640">
        <w:rPr>
          <w:rFonts w:hint="eastAsia"/>
        </w:rPr>
        <w:t>)</w:t>
      </w:r>
      <w:r w:rsidRPr="00C12B71">
        <w:t xml:space="preserve"> This architecture extends BERT with sparse attention, allowing it to process much longer input sequences than standard transformers. I set the maximum sequence length to </w:t>
      </w:r>
      <w:r w:rsidR="00DD2B1B" w:rsidRPr="00F17640">
        <w:rPr>
          <w:rFonts w:hint="eastAsia"/>
        </w:rPr>
        <w:t>4096</w:t>
      </w:r>
      <w:r w:rsidRPr="00C12B71">
        <w:t xml:space="preserve"> with a document stride of 256, enabling the model to read long passages in overlapping windows. Global attention was applied to the question and the [CLS] token to ensure that essential tokens could attend across the entire context.</w:t>
      </w:r>
    </w:p>
    <w:p w14:paraId="4E8882D1" w14:textId="77777777" w:rsidR="00C12B71" w:rsidRPr="00C12B71" w:rsidRDefault="00C12B71" w:rsidP="00C12B71">
      <w:pPr>
        <w:ind w:left="360"/>
        <w:rPr>
          <w:b/>
          <w:bCs/>
        </w:rPr>
      </w:pPr>
      <w:r w:rsidRPr="00C12B71">
        <w:rPr>
          <w:b/>
          <w:bCs/>
        </w:rPr>
        <w:t>Performance</w:t>
      </w:r>
    </w:p>
    <w:p w14:paraId="660F646A" w14:textId="77777777" w:rsidR="00C12B71" w:rsidRPr="00C12B71" w:rsidRDefault="00C12B71" w:rsidP="00C12B71">
      <w:pPr>
        <w:ind w:left="360"/>
      </w:pPr>
      <w:r w:rsidRPr="00C12B71">
        <w:t>After 1 epoch, the model achieved the following metrics on the validation set:</w:t>
      </w:r>
    </w:p>
    <w:p w14:paraId="778C2433" w14:textId="77777777" w:rsidR="00C12B71" w:rsidRPr="00C12B71" w:rsidRDefault="00C12B71" w:rsidP="00C12B71">
      <w:pPr>
        <w:numPr>
          <w:ilvl w:val="0"/>
          <w:numId w:val="9"/>
        </w:numPr>
      </w:pPr>
      <w:r w:rsidRPr="00C12B71">
        <w:t>Exact Match (EM): 55.1%</w:t>
      </w:r>
    </w:p>
    <w:p w14:paraId="5655B5BB" w14:textId="77777777" w:rsidR="00C12B71" w:rsidRPr="00C12B71" w:rsidRDefault="00C12B71" w:rsidP="00C12B71">
      <w:pPr>
        <w:numPr>
          <w:ilvl w:val="0"/>
          <w:numId w:val="9"/>
        </w:numPr>
      </w:pPr>
      <w:r w:rsidRPr="00C12B71">
        <w:t>F1 score: 71.0%</w:t>
      </w:r>
    </w:p>
    <w:p w14:paraId="3129B4DB" w14:textId="77777777" w:rsidR="00C12B71" w:rsidRPr="00C12B71" w:rsidRDefault="00C12B71" w:rsidP="00C12B71">
      <w:pPr>
        <w:numPr>
          <w:ilvl w:val="0"/>
          <w:numId w:val="9"/>
        </w:numPr>
      </w:pPr>
      <w:r w:rsidRPr="00C12B71">
        <w:t>Validation loss: 1.62</w:t>
      </w:r>
    </w:p>
    <w:p w14:paraId="280BFAF2" w14:textId="77777777" w:rsidR="00C12B71" w:rsidRPr="00C12B71" w:rsidRDefault="00C12B71" w:rsidP="00C12B71">
      <w:pPr>
        <w:numPr>
          <w:ilvl w:val="0"/>
          <w:numId w:val="9"/>
        </w:numPr>
      </w:pPr>
      <w:r w:rsidRPr="00C12B71">
        <w:lastRenderedPageBreak/>
        <w:t>Evaluation runtime: ~12,161 seconds (~3.4 hours)</w:t>
      </w:r>
    </w:p>
    <w:p w14:paraId="6EA6D108" w14:textId="77777777" w:rsidR="00C12B71" w:rsidRPr="00C12B71" w:rsidRDefault="00C12B71" w:rsidP="00C12B71">
      <w:pPr>
        <w:numPr>
          <w:ilvl w:val="0"/>
          <w:numId w:val="9"/>
        </w:numPr>
      </w:pPr>
      <w:r w:rsidRPr="00C12B71">
        <w:t>Throughput: ~0.082 samples per second</w:t>
      </w:r>
    </w:p>
    <w:p w14:paraId="10AE05D0" w14:textId="77777777" w:rsidR="00C12B71" w:rsidRPr="00C12B71" w:rsidRDefault="00C12B71" w:rsidP="00C12B71">
      <w:pPr>
        <w:ind w:left="360"/>
      </w:pPr>
      <w:r w:rsidRPr="00C12B71">
        <w:t>These results demonstrate that the model can successfully learn to identify answer spans in long contexts, though training is computationally expensive due to the extended sequence length.</w:t>
      </w:r>
    </w:p>
    <w:p w14:paraId="7F21B13C" w14:textId="77777777" w:rsidR="00C12B71" w:rsidRPr="00C12B71" w:rsidRDefault="00C12B71" w:rsidP="00C12B71">
      <w:pPr>
        <w:ind w:left="360"/>
        <w:rPr>
          <w:b/>
          <w:bCs/>
        </w:rPr>
      </w:pPr>
      <w:r w:rsidRPr="00C12B71">
        <w:rPr>
          <w:b/>
          <w:bCs/>
        </w:rPr>
        <w:t>Loss function</w:t>
      </w:r>
    </w:p>
    <w:p w14:paraId="4A993F3C" w14:textId="77777777" w:rsidR="00C12B71" w:rsidRPr="00C12B71" w:rsidRDefault="00C12B71" w:rsidP="00C12B71">
      <w:pPr>
        <w:ind w:left="360"/>
      </w:pPr>
      <w:r w:rsidRPr="00C12B71">
        <w:t>The model was optimized using the cross-entropy loss on both start and end positions of the answer span. The final training objective is the sum of these two losses, which is the standard approach for extractive QA models.</w:t>
      </w:r>
    </w:p>
    <w:p w14:paraId="741BC51F" w14:textId="77777777" w:rsidR="00C12B71" w:rsidRPr="00C12B71" w:rsidRDefault="00C12B71" w:rsidP="00C12B71">
      <w:pPr>
        <w:ind w:left="360"/>
        <w:rPr>
          <w:b/>
          <w:bCs/>
        </w:rPr>
      </w:pPr>
      <w:r w:rsidRPr="00C12B71">
        <w:rPr>
          <w:b/>
          <w:bCs/>
        </w:rPr>
        <w:t>Optimization algorithm</w:t>
      </w:r>
    </w:p>
    <w:p w14:paraId="68663EC7" w14:textId="77777777" w:rsidR="00C12B71" w:rsidRPr="00C12B71" w:rsidRDefault="00C12B71" w:rsidP="00C12B71">
      <w:pPr>
        <w:numPr>
          <w:ilvl w:val="0"/>
          <w:numId w:val="10"/>
        </w:numPr>
      </w:pPr>
      <w:r w:rsidRPr="00C12B71">
        <w:t xml:space="preserve">Optimizer: </w:t>
      </w:r>
      <w:proofErr w:type="spellStart"/>
      <w:r w:rsidRPr="00C12B71">
        <w:t>AdamW</w:t>
      </w:r>
      <w:proofErr w:type="spellEnd"/>
      <w:r w:rsidRPr="00C12B71">
        <w:t xml:space="preserve"> (with weight decay)</w:t>
      </w:r>
    </w:p>
    <w:p w14:paraId="358356B3" w14:textId="77777777" w:rsidR="00C12B71" w:rsidRPr="00C12B71" w:rsidRDefault="00C12B71" w:rsidP="00C12B71">
      <w:pPr>
        <w:numPr>
          <w:ilvl w:val="0"/>
          <w:numId w:val="10"/>
        </w:numPr>
      </w:pPr>
      <w:r w:rsidRPr="00C12B71">
        <w:t>Learning rate: 5e-5 with linear decay and warmup ratio of 0.1</w:t>
      </w:r>
    </w:p>
    <w:p w14:paraId="0AA1D4EA" w14:textId="77777777" w:rsidR="00C12B71" w:rsidRPr="00C12B71" w:rsidRDefault="00C12B71" w:rsidP="00C12B71">
      <w:pPr>
        <w:numPr>
          <w:ilvl w:val="0"/>
          <w:numId w:val="10"/>
        </w:numPr>
      </w:pPr>
      <w:r w:rsidRPr="00C12B71">
        <w:t>Batch size: 2 (with no gradient accumulation)</w:t>
      </w:r>
    </w:p>
    <w:p w14:paraId="7D71DE36" w14:textId="77777777" w:rsidR="00C12B71" w:rsidRPr="00C12B71" w:rsidRDefault="00C12B71" w:rsidP="00C12B71">
      <w:pPr>
        <w:numPr>
          <w:ilvl w:val="0"/>
          <w:numId w:val="10"/>
        </w:numPr>
      </w:pPr>
      <w:r w:rsidRPr="00C12B71">
        <w:t>Training epochs: 2 were planned, results here are from epoch 1</w:t>
      </w:r>
    </w:p>
    <w:p w14:paraId="1466A938" w14:textId="45158E42" w:rsidR="00C12B71" w:rsidRPr="00C12B71" w:rsidRDefault="008375A8" w:rsidP="00C12B71">
      <w:pPr>
        <w:ind w:left="360"/>
        <w:rPr>
          <w:rFonts w:hint="eastAsia"/>
          <w:b/>
          <w:bCs/>
        </w:rPr>
      </w:pPr>
      <w:r>
        <w:rPr>
          <w:rFonts w:hint="eastAsia"/>
          <w:b/>
          <w:bCs/>
        </w:rPr>
        <w:t>Comparison :</w:t>
      </w:r>
    </w:p>
    <w:p w14:paraId="5390C49A" w14:textId="29A8AA42" w:rsidR="008375A8" w:rsidRPr="008375A8" w:rsidRDefault="008375A8" w:rsidP="008375A8">
      <w:pPr>
        <w:ind w:left="360"/>
      </w:pPr>
      <w:r w:rsidRPr="008375A8">
        <w:t>Signal-to-Noise Ratio</w:t>
      </w:r>
      <w:r w:rsidR="00F17640">
        <w:rPr>
          <w:rFonts w:hint="eastAsia"/>
        </w:rPr>
        <w:t>:</w:t>
      </w:r>
      <w:r w:rsidRPr="008375A8">
        <w:br/>
        <w:t xml:space="preserve">Feeding very long sequences injects a large amount of irrelevant tokens. The start/end span </w:t>
      </w:r>
      <w:proofErr w:type="spellStart"/>
      <w:r w:rsidRPr="008375A8">
        <w:t>softmax</w:t>
      </w:r>
      <w:proofErr w:type="spellEnd"/>
      <w:r w:rsidRPr="008375A8">
        <w:t xml:space="preserve"> is forced to compete against many more negatives, which dilutes supervision and makes learning harder. In the two-stage pipeline, the MC step first filters out unrelated paragraphs, so the QA model operates on a short, high-signal context, yielding more stable and accurate span predictions.</w:t>
      </w:r>
    </w:p>
    <w:p w14:paraId="73D317BE" w14:textId="15AD0515" w:rsidR="008375A8" w:rsidRPr="008375A8" w:rsidRDefault="008375A8" w:rsidP="008375A8">
      <w:pPr>
        <w:ind w:left="360"/>
      </w:pPr>
      <w:r w:rsidRPr="008375A8">
        <w:t>Sparse Attention:</w:t>
      </w:r>
      <w:r w:rsidR="00F17640" w:rsidRPr="008375A8">
        <w:t xml:space="preserve"> </w:t>
      </w:r>
      <w:r w:rsidRPr="008375A8">
        <w:br/>
      </w:r>
      <w:proofErr w:type="spellStart"/>
      <w:r w:rsidRPr="008375A8">
        <w:t>Longformer’s</w:t>
      </w:r>
      <w:proofErr w:type="spellEnd"/>
      <w:r w:rsidRPr="008375A8">
        <w:t xml:space="preserve"> sparse attention expands the visible context but restricts full pairwise interactions. Merely assigning global attention to [CLS] and the question often isn’t enough to reliably bridge all crucial cues to the answer span. By contrast, the two-stage approach typically uses a dense self-attention encoder over a single paragraph, making fine-grained token interactions and exact span localization easier.</w:t>
      </w:r>
    </w:p>
    <w:p w14:paraId="6CEDE255" w14:textId="77777777" w:rsidR="00C12B71" w:rsidRPr="008375A8" w:rsidRDefault="00C12B71" w:rsidP="00A92504">
      <w:pPr>
        <w:ind w:left="360"/>
        <w:rPr>
          <w:rFonts w:hint="eastAsia"/>
        </w:rPr>
      </w:pPr>
    </w:p>
    <w:sectPr w:rsidR="00C12B71" w:rsidRPr="008375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4218C"/>
    <w:multiLevelType w:val="multilevel"/>
    <w:tmpl w:val="4844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E20E9"/>
    <w:multiLevelType w:val="multilevel"/>
    <w:tmpl w:val="964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B66F4"/>
    <w:multiLevelType w:val="multilevel"/>
    <w:tmpl w:val="BC42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C2F21"/>
    <w:multiLevelType w:val="multilevel"/>
    <w:tmpl w:val="9E98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17375"/>
    <w:multiLevelType w:val="multilevel"/>
    <w:tmpl w:val="58B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77810"/>
    <w:multiLevelType w:val="multilevel"/>
    <w:tmpl w:val="B2B0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63C50"/>
    <w:multiLevelType w:val="multilevel"/>
    <w:tmpl w:val="267A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252D3"/>
    <w:multiLevelType w:val="multilevel"/>
    <w:tmpl w:val="60D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0795E"/>
    <w:multiLevelType w:val="multilevel"/>
    <w:tmpl w:val="99A6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01417"/>
    <w:multiLevelType w:val="multilevel"/>
    <w:tmpl w:val="FA86A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386232">
    <w:abstractNumId w:val="6"/>
  </w:num>
  <w:num w:numId="2" w16cid:durableId="1040978956">
    <w:abstractNumId w:val="9"/>
  </w:num>
  <w:num w:numId="3" w16cid:durableId="670067683">
    <w:abstractNumId w:val="2"/>
  </w:num>
  <w:num w:numId="4" w16cid:durableId="2147039306">
    <w:abstractNumId w:val="1"/>
  </w:num>
  <w:num w:numId="5" w16cid:durableId="1832938590">
    <w:abstractNumId w:val="8"/>
  </w:num>
  <w:num w:numId="6" w16cid:durableId="1269121095">
    <w:abstractNumId w:val="3"/>
  </w:num>
  <w:num w:numId="7" w16cid:durableId="1833180333">
    <w:abstractNumId w:val="0"/>
  </w:num>
  <w:num w:numId="8" w16cid:durableId="532501448">
    <w:abstractNumId w:val="5"/>
  </w:num>
  <w:num w:numId="9" w16cid:durableId="948704906">
    <w:abstractNumId w:val="4"/>
  </w:num>
  <w:num w:numId="10" w16cid:durableId="442044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4C"/>
    <w:rsid w:val="000341BF"/>
    <w:rsid w:val="0006482C"/>
    <w:rsid w:val="00083F24"/>
    <w:rsid w:val="000C578F"/>
    <w:rsid w:val="000F20AC"/>
    <w:rsid w:val="00140223"/>
    <w:rsid w:val="00171137"/>
    <w:rsid w:val="00243277"/>
    <w:rsid w:val="002C3CAE"/>
    <w:rsid w:val="00327C12"/>
    <w:rsid w:val="003474AE"/>
    <w:rsid w:val="0039527B"/>
    <w:rsid w:val="003A2C04"/>
    <w:rsid w:val="003B37AF"/>
    <w:rsid w:val="003E289F"/>
    <w:rsid w:val="00424D7A"/>
    <w:rsid w:val="00447129"/>
    <w:rsid w:val="004843E1"/>
    <w:rsid w:val="004B179F"/>
    <w:rsid w:val="004E2C52"/>
    <w:rsid w:val="00507ED7"/>
    <w:rsid w:val="00522007"/>
    <w:rsid w:val="0054589A"/>
    <w:rsid w:val="00564290"/>
    <w:rsid w:val="00573ACD"/>
    <w:rsid w:val="006A0DB0"/>
    <w:rsid w:val="006A4CC2"/>
    <w:rsid w:val="006B6B22"/>
    <w:rsid w:val="007D51B8"/>
    <w:rsid w:val="007F647A"/>
    <w:rsid w:val="00830571"/>
    <w:rsid w:val="008375A8"/>
    <w:rsid w:val="00871A67"/>
    <w:rsid w:val="008A0DD2"/>
    <w:rsid w:val="008D0294"/>
    <w:rsid w:val="00A37360"/>
    <w:rsid w:val="00A66DE8"/>
    <w:rsid w:val="00A84746"/>
    <w:rsid w:val="00A92504"/>
    <w:rsid w:val="00AE5EA4"/>
    <w:rsid w:val="00B15935"/>
    <w:rsid w:val="00B54351"/>
    <w:rsid w:val="00BB5B33"/>
    <w:rsid w:val="00BC5BEE"/>
    <w:rsid w:val="00BF39E4"/>
    <w:rsid w:val="00C1130D"/>
    <w:rsid w:val="00C12B71"/>
    <w:rsid w:val="00C200C2"/>
    <w:rsid w:val="00CC1D26"/>
    <w:rsid w:val="00D34035"/>
    <w:rsid w:val="00D73308"/>
    <w:rsid w:val="00D92A4E"/>
    <w:rsid w:val="00DD2B1B"/>
    <w:rsid w:val="00DD5F14"/>
    <w:rsid w:val="00DF07D6"/>
    <w:rsid w:val="00E22D1E"/>
    <w:rsid w:val="00E53A73"/>
    <w:rsid w:val="00E84130"/>
    <w:rsid w:val="00E86BF0"/>
    <w:rsid w:val="00EC72AE"/>
    <w:rsid w:val="00EF260A"/>
    <w:rsid w:val="00F17640"/>
    <w:rsid w:val="00F45929"/>
    <w:rsid w:val="00FE2C4C"/>
    <w:rsid w:val="00FF19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8F4F"/>
  <w15:chartTrackingRefBased/>
  <w15:docId w15:val="{245D33D0-9240-4D31-9FDB-24A420AF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2C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2C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2C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E2C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E2C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2C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E2C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2C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E2C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2C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E2C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E2C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E2C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E2C4C"/>
    <w:rPr>
      <w:rFonts w:eastAsiaTheme="majorEastAsia" w:cstheme="majorBidi"/>
      <w:color w:val="0F4761" w:themeColor="accent1" w:themeShade="BF"/>
    </w:rPr>
  </w:style>
  <w:style w:type="character" w:customStyle="1" w:styleId="60">
    <w:name w:val="標題 6 字元"/>
    <w:basedOn w:val="a0"/>
    <w:link w:val="6"/>
    <w:uiPriority w:val="9"/>
    <w:semiHidden/>
    <w:rsid w:val="00FE2C4C"/>
    <w:rPr>
      <w:rFonts w:eastAsiaTheme="majorEastAsia" w:cstheme="majorBidi"/>
      <w:color w:val="595959" w:themeColor="text1" w:themeTint="A6"/>
    </w:rPr>
  </w:style>
  <w:style w:type="character" w:customStyle="1" w:styleId="70">
    <w:name w:val="標題 7 字元"/>
    <w:basedOn w:val="a0"/>
    <w:link w:val="7"/>
    <w:uiPriority w:val="9"/>
    <w:semiHidden/>
    <w:rsid w:val="00FE2C4C"/>
    <w:rPr>
      <w:rFonts w:eastAsiaTheme="majorEastAsia" w:cstheme="majorBidi"/>
      <w:color w:val="595959" w:themeColor="text1" w:themeTint="A6"/>
    </w:rPr>
  </w:style>
  <w:style w:type="character" w:customStyle="1" w:styleId="80">
    <w:name w:val="標題 8 字元"/>
    <w:basedOn w:val="a0"/>
    <w:link w:val="8"/>
    <w:uiPriority w:val="9"/>
    <w:semiHidden/>
    <w:rsid w:val="00FE2C4C"/>
    <w:rPr>
      <w:rFonts w:eastAsiaTheme="majorEastAsia" w:cstheme="majorBidi"/>
      <w:color w:val="272727" w:themeColor="text1" w:themeTint="D8"/>
    </w:rPr>
  </w:style>
  <w:style w:type="character" w:customStyle="1" w:styleId="90">
    <w:name w:val="標題 9 字元"/>
    <w:basedOn w:val="a0"/>
    <w:link w:val="9"/>
    <w:uiPriority w:val="9"/>
    <w:semiHidden/>
    <w:rsid w:val="00FE2C4C"/>
    <w:rPr>
      <w:rFonts w:eastAsiaTheme="majorEastAsia" w:cstheme="majorBidi"/>
      <w:color w:val="272727" w:themeColor="text1" w:themeTint="D8"/>
    </w:rPr>
  </w:style>
  <w:style w:type="paragraph" w:styleId="a3">
    <w:name w:val="Title"/>
    <w:basedOn w:val="a"/>
    <w:next w:val="a"/>
    <w:link w:val="a4"/>
    <w:uiPriority w:val="10"/>
    <w:qFormat/>
    <w:rsid w:val="00FE2C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E2C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2C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E2C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2C4C"/>
    <w:pPr>
      <w:spacing w:before="160"/>
      <w:jc w:val="center"/>
    </w:pPr>
    <w:rPr>
      <w:i/>
      <w:iCs/>
      <w:color w:val="404040" w:themeColor="text1" w:themeTint="BF"/>
    </w:rPr>
  </w:style>
  <w:style w:type="character" w:customStyle="1" w:styleId="a8">
    <w:name w:val="引文 字元"/>
    <w:basedOn w:val="a0"/>
    <w:link w:val="a7"/>
    <w:uiPriority w:val="29"/>
    <w:rsid w:val="00FE2C4C"/>
    <w:rPr>
      <w:i/>
      <w:iCs/>
      <w:color w:val="404040" w:themeColor="text1" w:themeTint="BF"/>
    </w:rPr>
  </w:style>
  <w:style w:type="paragraph" w:styleId="a9">
    <w:name w:val="List Paragraph"/>
    <w:basedOn w:val="a"/>
    <w:uiPriority w:val="34"/>
    <w:qFormat/>
    <w:rsid w:val="00FE2C4C"/>
    <w:pPr>
      <w:ind w:left="720"/>
      <w:contextualSpacing/>
    </w:pPr>
  </w:style>
  <w:style w:type="character" w:styleId="aa">
    <w:name w:val="Intense Emphasis"/>
    <w:basedOn w:val="a0"/>
    <w:uiPriority w:val="21"/>
    <w:qFormat/>
    <w:rsid w:val="00FE2C4C"/>
    <w:rPr>
      <w:i/>
      <w:iCs/>
      <w:color w:val="0F4761" w:themeColor="accent1" w:themeShade="BF"/>
    </w:rPr>
  </w:style>
  <w:style w:type="paragraph" w:styleId="ab">
    <w:name w:val="Intense Quote"/>
    <w:basedOn w:val="a"/>
    <w:next w:val="a"/>
    <w:link w:val="ac"/>
    <w:uiPriority w:val="30"/>
    <w:qFormat/>
    <w:rsid w:val="00FE2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E2C4C"/>
    <w:rPr>
      <w:i/>
      <w:iCs/>
      <w:color w:val="0F4761" w:themeColor="accent1" w:themeShade="BF"/>
    </w:rPr>
  </w:style>
  <w:style w:type="character" w:styleId="ad">
    <w:name w:val="Intense Reference"/>
    <w:basedOn w:val="a0"/>
    <w:uiPriority w:val="32"/>
    <w:qFormat/>
    <w:rsid w:val="00FE2C4C"/>
    <w:rPr>
      <w:b/>
      <w:bCs/>
      <w:smallCaps/>
      <w:color w:val="0F4761" w:themeColor="accent1" w:themeShade="BF"/>
      <w:spacing w:val="5"/>
    </w:rPr>
  </w:style>
  <w:style w:type="paragraph" w:styleId="HTML">
    <w:name w:val="HTML Preformatted"/>
    <w:basedOn w:val="a"/>
    <w:link w:val="HTML0"/>
    <w:uiPriority w:val="99"/>
    <w:semiHidden/>
    <w:unhideWhenUsed/>
    <w:rsid w:val="00B543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kern w:val="0"/>
      <w14:ligatures w14:val="none"/>
    </w:rPr>
  </w:style>
  <w:style w:type="character" w:customStyle="1" w:styleId="HTML0">
    <w:name w:val="HTML 預設格式 字元"/>
    <w:basedOn w:val="a0"/>
    <w:link w:val="HTML"/>
    <w:uiPriority w:val="99"/>
    <w:semiHidden/>
    <w:rsid w:val="00B54351"/>
    <w:rPr>
      <w:rFonts w:ascii="細明體" w:eastAsia="細明體" w:hAnsi="細明體" w:cs="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6542</TotalTime>
  <Pages>11</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宜安 張</dc:creator>
  <cp:keywords/>
  <dc:description/>
  <cp:lastModifiedBy>宜安 張</cp:lastModifiedBy>
  <cp:revision>54</cp:revision>
  <dcterms:created xsi:type="dcterms:W3CDTF">2025-09-16T08:45:00Z</dcterms:created>
  <dcterms:modified xsi:type="dcterms:W3CDTF">2025-09-30T03:21:00Z</dcterms:modified>
</cp:coreProperties>
</file>