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601E" w14:textId="77777777" w:rsidR="00C05722" w:rsidRPr="00C74099" w:rsidRDefault="00000000">
      <w:pPr>
        <w:pStyle w:val="1"/>
        <w:spacing w:before="0" w:after="40" w:line="240" w:lineRule="auto"/>
        <w:rPr>
          <w:rFonts w:ascii="Aptos" w:hAnsi="Aptos"/>
        </w:rPr>
      </w:pPr>
      <w:r w:rsidRPr="00C74099">
        <w:rPr>
          <w:rFonts w:ascii="Aptos" w:eastAsia="Arial" w:hAnsi="Aptos"/>
          <w:b w:val="0"/>
          <w:color w:val="0E4F6C"/>
          <w:sz w:val="36"/>
        </w:rPr>
        <w:t>GenSTEAMers | Chatting with AI | Full Pathway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56"/>
      </w:tblGrid>
      <w:tr w:rsidR="00C05722" w:rsidRPr="00C74099" w14:paraId="36F0E94F" w14:textId="77777777" w:rsidTr="00C74099">
        <w:trPr>
          <w:jc w:val="center"/>
        </w:trPr>
        <w:tc>
          <w:tcPr>
            <w:tcW w:w="5000" w:type="pct"/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2795" w14:textId="77777777" w:rsidR="00C05722" w:rsidRPr="00C74099" w:rsidRDefault="00000000">
            <w:pPr>
              <w:spacing w:after="20" w:line="240" w:lineRule="auto"/>
            </w:pPr>
            <w:r w:rsidRPr="00C74099">
              <w:rPr>
                <w:rFonts w:eastAsia="Arial"/>
                <w:b/>
                <w:color w:val="FFFFFF"/>
                <w:sz w:val="26"/>
              </w:rPr>
              <w:t>PART 4 — Four Test Missions</w:t>
            </w:r>
          </w:p>
          <w:p w14:paraId="22B939F3" w14:textId="77777777" w:rsidR="00C05722" w:rsidRPr="00C74099" w:rsidRDefault="00000000">
            <w:pPr>
              <w:spacing w:after="0" w:line="240" w:lineRule="auto"/>
            </w:pPr>
            <w:r w:rsidRPr="00C74099">
              <w:rPr>
                <w:rFonts w:eastAsia="Arial"/>
                <w:color w:val="FFFFFF"/>
                <w:sz w:val="16"/>
              </w:rPr>
              <w:t>Use with the Part 3 Test Brief and the Independent Test and Review Record. Test first. Judge second. Do not change the prototype.</w:t>
            </w:r>
          </w:p>
        </w:tc>
      </w:tr>
      <w:tr w:rsidR="00C05722" w:rsidRPr="00C74099" w14:paraId="2F556E67" w14:textId="77777777" w:rsidTr="00C74099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DDEBF7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33340DB" w14:textId="77777777" w:rsidR="00C05722" w:rsidRPr="00C74099" w:rsidRDefault="00000000">
            <w:pPr>
              <w:spacing w:after="20" w:line="240" w:lineRule="auto"/>
            </w:pPr>
            <w:r w:rsidRPr="00C74099">
              <w:rPr>
                <w:rFonts w:eastAsia="Arial"/>
                <w:b/>
                <w:color w:val="0E4F6C"/>
                <w:sz w:val="16"/>
              </w:rPr>
              <w:t>Independent tester rule</w:t>
            </w:r>
          </w:p>
          <w:p w14:paraId="704C047F" w14:textId="77777777" w:rsidR="00C05722" w:rsidRPr="00C74099" w:rsidRDefault="00000000">
            <w:pPr>
              <w:spacing w:after="0" w:line="240" w:lineRule="auto"/>
            </w:pPr>
            <w:r w:rsidRPr="00C74099">
              <w:rPr>
                <w:rFonts w:eastAsia="Arial"/>
                <w:color w:val="000000"/>
                <w:sz w:val="16"/>
              </w:rPr>
              <w:t>Do not ask the creators to explain categories, expected answers or hidden steps. They may show only how to start/access the prototype before testing begins.</w:t>
            </w:r>
          </w:p>
        </w:tc>
      </w:tr>
    </w:tbl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104"/>
        <w:gridCol w:w="2995"/>
        <w:gridCol w:w="3379"/>
        <w:gridCol w:w="2358"/>
      </w:tblGrid>
      <w:tr w:rsidR="00C05722" w:rsidRPr="00C74099" w14:paraId="7D491030" w14:textId="77777777" w:rsidTr="00C74099">
        <w:trPr>
          <w:cantSplit/>
          <w:tblHeader/>
          <w:jc w:val="center"/>
        </w:trPr>
        <w:tc>
          <w:tcPr>
            <w:tcW w:w="9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93F67" w14:textId="77777777" w:rsidR="00C05722" w:rsidRPr="00C74099" w:rsidRDefault="00000000">
            <w:r w:rsidRPr="00C74099">
              <w:rPr>
                <w:rFonts w:eastAsia="Arial"/>
                <w:b/>
                <w:color w:val="FFFFFF"/>
                <w:sz w:val="14"/>
              </w:rPr>
              <w:t>Mission</w:t>
            </w:r>
          </w:p>
        </w:tc>
        <w:tc>
          <w:tcPr>
            <w:tcW w:w="1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25863" w14:textId="77777777" w:rsidR="00C05722" w:rsidRPr="00C74099" w:rsidRDefault="00000000">
            <w:r w:rsidRPr="00C74099">
              <w:rPr>
                <w:rFonts w:eastAsia="Arial"/>
                <w:b/>
                <w:color w:val="FFFFFF"/>
                <w:sz w:val="14"/>
              </w:rPr>
              <w:t>Input</w:t>
            </w:r>
          </w:p>
        </w:tc>
        <w:tc>
          <w:tcPr>
            <w:tcW w:w="155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5C57A" w14:textId="77777777" w:rsidR="00C05722" w:rsidRPr="00C74099" w:rsidRDefault="00000000">
            <w:r w:rsidRPr="00C74099">
              <w:rPr>
                <w:rFonts w:eastAsia="Arial"/>
                <w:b/>
                <w:color w:val="FFFFFF"/>
                <w:sz w:val="14"/>
              </w:rPr>
              <w:t>Evidence to record</w:t>
            </w:r>
          </w:p>
        </w:tc>
        <w:tc>
          <w:tcPr>
            <w:tcW w:w="108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5A85F" w14:textId="77777777" w:rsidR="00C05722" w:rsidRPr="00C74099" w:rsidRDefault="00000000">
            <w:r w:rsidRPr="00C74099">
              <w:rPr>
                <w:rFonts w:eastAsia="Arial"/>
                <w:b/>
                <w:color w:val="FFFFFF"/>
                <w:sz w:val="14"/>
              </w:rPr>
              <w:t>Review focus</w:t>
            </w:r>
          </w:p>
        </w:tc>
      </w:tr>
      <w:tr w:rsidR="00C05722" w:rsidRPr="00C74099" w14:paraId="05967B1B" w14:textId="77777777" w:rsidTr="00C74099">
        <w:trPr>
          <w:cantSplit/>
          <w:jc w:val="center"/>
        </w:trPr>
        <w:tc>
          <w:tcPr>
            <w:tcW w:w="9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EECCF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PRINCIPLE-SPECIFIC TEST</w:t>
            </w:r>
          </w:p>
        </w:tc>
        <w:tc>
          <w:tcPr>
            <w:tcW w:w="1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FA647" w14:textId="77777777" w:rsidR="00C05722" w:rsidRPr="00C74099" w:rsidRDefault="00000000">
            <w:r w:rsidRPr="00C74099">
              <w:rPr>
                <w:color w:val="000000"/>
                <w:sz w:val="14"/>
              </w:rPr>
              <w:t>Use the exact principle-test idea from Part 2, transferred through the Part 3 Test Brief, to test the Part 1 principle.</w:t>
            </w:r>
          </w:p>
        </w:tc>
        <w:tc>
          <w:tcPr>
            <w:tcW w:w="155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ACCFB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Exact input + visible response/route + expected behaviour comparison.</w:t>
            </w:r>
          </w:p>
        </w:tc>
        <w:tc>
          <w:tcPr>
            <w:tcW w:w="108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69532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Is the Part 1 principle observable?</w:t>
            </w:r>
          </w:p>
        </w:tc>
      </w:tr>
      <w:tr w:rsidR="00C05722" w:rsidRPr="00C74099" w14:paraId="63AA7233" w14:textId="77777777" w:rsidTr="00C74099">
        <w:trPr>
          <w:cantSplit/>
          <w:jc w:val="center"/>
        </w:trPr>
        <w:tc>
          <w:tcPr>
            <w:tcW w:w="9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D6969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SUPPORTED / EXPECTED-USE TEST</w:t>
            </w:r>
          </w:p>
        </w:tc>
        <w:tc>
          <w:tcPr>
            <w:tcW w:w="1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C1E099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Use one realistic input that matches a declared category or route.</w:t>
            </w:r>
          </w:p>
        </w:tc>
        <w:tc>
          <w:tcPr>
            <w:tcW w:w="155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22660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Exact input + category/route + response.</w:t>
            </w:r>
          </w:p>
        </w:tc>
        <w:tc>
          <w:tcPr>
            <w:tcW w:w="108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6EDB8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Is normal use clear and useful?</w:t>
            </w:r>
          </w:p>
        </w:tc>
      </w:tr>
      <w:tr w:rsidR="00C05722" w:rsidRPr="00C74099" w14:paraId="207C4858" w14:textId="77777777" w:rsidTr="00C74099">
        <w:trPr>
          <w:cantSplit/>
          <w:jc w:val="center"/>
        </w:trPr>
        <w:tc>
          <w:tcPr>
            <w:tcW w:w="9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FDE0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UNCLEAR-INPUT / FALLBACK TEST</w:t>
            </w:r>
          </w:p>
        </w:tc>
        <w:tc>
          <w:tcPr>
            <w:tcW w:w="1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72AB5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Use safe ambiguous wording or an invalid menu choice.</w:t>
            </w:r>
          </w:p>
        </w:tc>
        <w:tc>
          <w:tcPr>
            <w:tcW w:w="155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E1B4D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Exact input + fallback response + recovery guidance.</w:t>
            </w:r>
          </w:p>
        </w:tc>
        <w:tc>
          <w:tcPr>
            <w:tcW w:w="108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A1FA1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Does fallback help the user continue?</w:t>
            </w:r>
          </w:p>
        </w:tc>
      </w:tr>
      <w:tr w:rsidR="00C05722" w:rsidRPr="00C74099" w14:paraId="433AD704" w14:textId="77777777" w:rsidTr="00C74099">
        <w:trPr>
          <w:cantSplit/>
          <w:jc w:val="center"/>
        </w:trPr>
        <w:tc>
          <w:tcPr>
            <w:tcW w:w="97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01E2D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OUTSIDE-SCOPE / LIMITATION-SAFETY TEST</w:t>
            </w:r>
          </w:p>
        </w:tc>
        <w:tc>
          <w:tcPr>
            <w:tcW w:w="138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285C1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Use one safe fictional request outside the declared scope.</w:t>
            </w:r>
          </w:p>
        </w:tc>
        <w:tc>
          <w:tcPr>
            <w:tcW w:w="1559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921C0C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Exact input + limitation/safety response + redirection.</w:t>
            </w:r>
          </w:p>
        </w:tc>
        <w:tc>
          <w:tcPr>
            <w:tcW w:w="1088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4AD785" w14:textId="77777777" w:rsidR="00C05722" w:rsidRPr="00C74099" w:rsidRDefault="00000000">
            <w:r w:rsidRPr="00C74099">
              <w:rPr>
                <w:rFonts w:eastAsia="Arial"/>
                <w:color w:val="000000"/>
                <w:sz w:val="14"/>
              </w:rPr>
              <w:t>Does the chatbot state its limits?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C05722" w:rsidRPr="00C74099" w14:paraId="2B782A89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43579C27" w14:textId="77777777" w:rsidR="00C05722" w:rsidRPr="00C74099" w:rsidRDefault="00000000">
            <w:pPr>
              <w:spacing w:after="20" w:line="240" w:lineRule="auto"/>
            </w:pPr>
            <w:r w:rsidRPr="00C74099">
              <w:rPr>
                <w:rFonts w:eastAsia="Arial"/>
                <w:b/>
                <w:color w:val="0E4F6C"/>
                <w:sz w:val="15"/>
              </w:rPr>
              <w:t>Evidence sentence</w:t>
            </w:r>
          </w:p>
          <w:p w14:paraId="130E6CFF" w14:textId="77777777" w:rsidR="00C05722" w:rsidRPr="00C74099" w:rsidRDefault="00000000">
            <w:pPr>
              <w:spacing w:after="0" w:line="240" w:lineRule="auto"/>
            </w:pPr>
            <w:r w:rsidRPr="00C74099">
              <w:rPr>
                <w:rFonts w:eastAsia="Arial"/>
                <w:color w:val="000000"/>
                <w:sz w:val="15"/>
              </w:rPr>
              <w:t>Input: [exact words or choice]. Observed behaviour: [what the chatbot displayed, said, asked or routed to]. Then make a bounded judgement and cite the relevant test mission.</w:t>
            </w:r>
          </w:p>
        </w:tc>
      </w:tr>
    </w:tbl>
    <w:p w14:paraId="3C049094" w14:textId="77777777" w:rsidR="00C05722" w:rsidRPr="00C74099" w:rsidRDefault="00000000">
      <w:pPr>
        <w:pStyle w:val="31"/>
        <w:spacing w:before="80" w:after="60" w:line="240" w:lineRule="auto"/>
        <w:rPr>
          <w:rFonts w:ascii="Aptos" w:hAnsi="Aptos"/>
        </w:rPr>
      </w:pPr>
      <w:r w:rsidRPr="00C74099">
        <w:rPr>
          <w:rFonts w:ascii="Aptos" w:eastAsia="Arial" w:hAnsi="Aptos"/>
          <w:color w:val="0E4F6C"/>
        </w:rPr>
        <w:t>Safe testing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5418"/>
        <w:gridCol w:w="5418"/>
      </w:tblGrid>
      <w:tr w:rsidR="00C05722" w:rsidRPr="00C74099" w14:paraId="05F2BA26" w14:textId="77777777" w:rsidTr="00C74099">
        <w:trPr>
          <w:cantSplit/>
          <w:tblHeader/>
          <w:jc w:val="center"/>
        </w:trPr>
        <w:tc>
          <w:tcPr>
            <w:tcW w:w="25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B4A32" w14:textId="77777777" w:rsidR="00C05722" w:rsidRPr="00C74099" w:rsidRDefault="00000000">
            <w:r w:rsidRPr="00C74099">
              <w:rPr>
                <w:rFonts w:eastAsia="Arial"/>
                <w:b/>
                <w:color w:val="FFFFFF"/>
                <w:sz w:val="15"/>
              </w:rPr>
              <w:t>Use</w:t>
            </w:r>
          </w:p>
        </w:tc>
        <w:tc>
          <w:tcPr>
            <w:tcW w:w="25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A1E22" w14:textId="77777777" w:rsidR="00C05722" w:rsidRPr="00C74099" w:rsidRDefault="00000000">
            <w:r w:rsidRPr="00C74099">
              <w:rPr>
                <w:rFonts w:eastAsia="Arial"/>
                <w:b/>
                <w:color w:val="FFFFFF"/>
                <w:sz w:val="15"/>
              </w:rPr>
              <w:t>Do not use</w:t>
            </w:r>
          </w:p>
        </w:tc>
      </w:tr>
      <w:tr w:rsidR="00C05722" w:rsidRPr="00C74099" w14:paraId="7EAB1B3F" w14:textId="77777777" w:rsidTr="00C74099">
        <w:trPr>
          <w:cantSplit/>
          <w:jc w:val="center"/>
        </w:trPr>
        <w:tc>
          <w:tcPr>
            <w:tcW w:w="25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BF555" w14:textId="77777777" w:rsidR="00C05722" w:rsidRPr="00C74099" w:rsidRDefault="00000000">
            <w:r w:rsidRPr="00C74099">
              <w:rPr>
                <w:rFonts w:eastAsia="Arial"/>
                <w:color w:val="000000"/>
                <w:sz w:val="15"/>
              </w:rPr>
              <w:t>Fictional, non-personal, non-sensitive, school-appropriate inputs connected to the interface or scope.</w:t>
            </w:r>
          </w:p>
        </w:tc>
        <w:tc>
          <w:tcPr>
            <w:tcW w:w="2500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F9A31" w14:textId="77777777" w:rsidR="00C05722" w:rsidRPr="00C74099" w:rsidRDefault="00000000">
            <w:r w:rsidRPr="00C74099">
              <w:rPr>
                <w:rFonts w:eastAsia="Arial"/>
                <w:color w:val="000000"/>
                <w:sz w:val="15"/>
              </w:rPr>
              <w:t>Private experiences, personal data, health/legal advice, identity-based scenarios, hostile content, jailbreaks or safeguard-bypass attempts.</w:t>
            </w:r>
          </w:p>
        </w:tc>
      </w:tr>
    </w:tbl>
    <w:p w14:paraId="05412ABD" w14:textId="77777777" w:rsidR="00C05722" w:rsidRPr="00C74099" w:rsidRDefault="00000000">
      <w:pPr>
        <w:pStyle w:val="31"/>
        <w:spacing w:before="80" w:after="60" w:line="240" w:lineRule="auto"/>
        <w:rPr>
          <w:rFonts w:ascii="Aptos" w:hAnsi="Aptos"/>
        </w:rPr>
      </w:pPr>
      <w:r w:rsidRPr="00C74099">
        <w:rPr>
          <w:rFonts w:ascii="Aptos" w:eastAsia="Arial" w:hAnsi="Aptos"/>
          <w:color w:val="0E4F6C"/>
        </w:rPr>
        <w:t>After all four test missions</w:t>
      </w:r>
    </w:p>
    <w:p w14:paraId="30114909" w14:textId="77777777" w:rsidR="00C05722" w:rsidRPr="00C74099" w:rsidRDefault="00000000">
      <w:pPr>
        <w:pStyle w:val="aa"/>
        <w:spacing w:after="30" w:line="240" w:lineRule="auto"/>
        <w:ind w:left="0"/>
      </w:pPr>
      <w:r w:rsidRPr="00C74099">
        <w:rPr>
          <w:rFonts w:eastAsia="Arial"/>
          <w:b/>
          <w:color w:val="000000"/>
          <w:sz w:val="15"/>
        </w:rPr>
        <w:t xml:space="preserve">• </w:t>
      </w:r>
      <w:r w:rsidRPr="00C74099">
        <w:rPr>
          <w:rFonts w:eastAsia="Arial"/>
          <w:color w:val="000000"/>
          <w:sz w:val="15"/>
        </w:rPr>
        <w:t>Complete the evidence review only after all four missions.</w:t>
      </w:r>
    </w:p>
    <w:p w14:paraId="222BB6D6" w14:textId="77777777" w:rsidR="00C05722" w:rsidRPr="00C74099" w:rsidRDefault="00000000">
      <w:pPr>
        <w:pStyle w:val="aa"/>
        <w:spacing w:after="30" w:line="240" w:lineRule="auto"/>
        <w:ind w:left="0"/>
      </w:pPr>
      <w:r w:rsidRPr="00C74099">
        <w:rPr>
          <w:rFonts w:eastAsia="Arial"/>
          <w:b/>
          <w:color w:val="000000"/>
          <w:sz w:val="15"/>
        </w:rPr>
        <w:t xml:space="preserve">• </w:t>
      </w:r>
      <w:r w:rsidRPr="00C74099">
        <w:rPr>
          <w:rFonts w:eastAsia="Arial"/>
          <w:color w:val="000000"/>
          <w:sz w:val="15"/>
        </w:rPr>
        <w:t>Write one Verified Strength and one Priority Review Finding with a test mission.</w:t>
      </w:r>
    </w:p>
    <w:p w14:paraId="0211FE0C" w14:textId="77777777" w:rsidR="00C05722" w:rsidRPr="00C74099" w:rsidRDefault="00000000">
      <w:pPr>
        <w:pStyle w:val="aa"/>
        <w:spacing w:after="30" w:line="240" w:lineRule="auto"/>
        <w:ind w:left="0"/>
      </w:pPr>
      <w:r w:rsidRPr="00C74099">
        <w:rPr>
          <w:rFonts w:eastAsia="Arial"/>
          <w:b/>
          <w:color w:val="000000"/>
          <w:sz w:val="15"/>
        </w:rPr>
        <w:t xml:space="preserve">• </w:t>
      </w:r>
      <w:r w:rsidRPr="00C74099">
        <w:rPr>
          <w:rFonts w:eastAsia="Arial"/>
          <w:color w:val="000000"/>
          <w:sz w:val="15"/>
        </w:rPr>
        <w:t>Return the record to the creators.</w:t>
      </w:r>
    </w:p>
    <w:p w14:paraId="074BBEB9" w14:textId="77777777" w:rsidR="00C05722" w:rsidRPr="00C74099" w:rsidRDefault="00000000">
      <w:pPr>
        <w:pStyle w:val="aa"/>
        <w:spacing w:after="30" w:line="240" w:lineRule="auto"/>
        <w:ind w:left="0"/>
      </w:pPr>
      <w:r w:rsidRPr="00C74099">
        <w:rPr>
          <w:rFonts w:eastAsia="Arial"/>
          <w:b/>
          <w:color w:val="000000"/>
          <w:sz w:val="15"/>
        </w:rPr>
        <w:t xml:space="preserve">• </w:t>
      </w:r>
      <w:r w:rsidRPr="00C74099">
        <w:rPr>
          <w:rFonts w:eastAsia="Arial"/>
          <w:color w:val="000000"/>
          <w:sz w:val="15"/>
        </w:rPr>
        <w:t>Do not prescribe a rewrite. Part 5 will design and verify the change.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C05722" w:rsidRPr="00C74099" w14:paraId="0EB9A1E1" w14:textId="77777777">
        <w:trPr>
          <w:cantSplit/>
          <w:jc w:val="center"/>
        </w:trPr>
        <w:tc>
          <w:tcPr>
            <w:tcW w:w="10656" w:type="dxa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2C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7FE060B3" w14:textId="77777777" w:rsidR="00C05722" w:rsidRPr="00C74099" w:rsidRDefault="00000000">
            <w:pPr>
              <w:spacing w:after="20" w:line="240" w:lineRule="auto"/>
            </w:pPr>
            <w:r w:rsidRPr="00C74099">
              <w:rPr>
                <w:rFonts w:eastAsia="Arial"/>
                <w:b/>
                <w:color w:val="0E4F6C"/>
                <w:sz w:val="15"/>
              </w:rPr>
              <w:t>Reset between missions</w:t>
            </w:r>
          </w:p>
          <w:p w14:paraId="5DEAAB47" w14:textId="77777777" w:rsidR="00C05722" w:rsidRPr="00C74099" w:rsidRDefault="00000000">
            <w:pPr>
              <w:spacing w:after="0" w:line="240" w:lineRule="auto"/>
            </w:pPr>
            <w:r w:rsidRPr="00C74099">
              <w:rPr>
                <w:rFonts w:eastAsia="Arial"/>
                <w:color w:val="000000"/>
                <w:sz w:val="15"/>
              </w:rPr>
              <w:t>Return to the start or reset the prototype before the next input. If a test cannot be completed, write Blocked and the exact reason.</w:t>
            </w:r>
          </w:p>
        </w:tc>
      </w:tr>
    </w:tbl>
    <w:p w14:paraId="0283FB7A" w14:textId="77777777" w:rsidR="00FE473B" w:rsidRPr="00C74099" w:rsidRDefault="00FE473B"/>
    <w:sectPr w:rsidR="00FE473B" w:rsidRPr="00C74099"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B133" w14:textId="77777777" w:rsidR="00FE473B" w:rsidRDefault="00FE473B">
      <w:pPr>
        <w:spacing w:after="0" w:line="240" w:lineRule="auto"/>
      </w:pPr>
      <w:r>
        <w:separator/>
      </w:r>
    </w:p>
  </w:endnote>
  <w:endnote w:type="continuationSeparator" w:id="0">
    <w:p w14:paraId="04AA2C67" w14:textId="77777777" w:rsidR="00FE473B" w:rsidRDefault="00FE4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7618" w14:textId="77777777" w:rsidR="00FE473B" w:rsidRDefault="00FE473B">
      <w:pPr>
        <w:spacing w:after="0" w:line="240" w:lineRule="auto"/>
      </w:pPr>
      <w:r>
        <w:separator/>
      </w:r>
    </w:p>
  </w:footnote>
  <w:footnote w:type="continuationSeparator" w:id="0">
    <w:p w14:paraId="1C530B57" w14:textId="77777777" w:rsidR="00FE473B" w:rsidRDefault="00FE4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763837">
    <w:abstractNumId w:val="8"/>
  </w:num>
  <w:num w:numId="2" w16cid:durableId="486409361">
    <w:abstractNumId w:val="6"/>
  </w:num>
  <w:num w:numId="3" w16cid:durableId="2035880482">
    <w:abstractNumId w:val="5"/>
  </w:num>
  <w:num w:numId="4" w16cid:durableId="1009679346">
    <w:abstractNumId w:val="4"/>
  </w:num>
  <w:num w:numId="5" w16cid:durableId="2011830705">
    <w:abstractNumId w:val="7"/>
  </w:num>
  <w:num w:numId="6" w16cid:durableId="2114280209">
    <w:abstractNumId w:val="3"/>
  </w:num>
  <w:num w:numId="7" w16cid:durableId="275720817">
    <w:abstractNumId w:val="2"/>
  </w:num>
  <w:num w:numId="8" w16cid:durableId="1615361707">
    <w:abstractNumId w:val="1"/>
  </w:num>
  <w:num w:numId="9" w16cid:durableId="58284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6349"/>
    <w:rsid w:val="00AA1D8D"/>
    <w:rsid w:val="00B47730"/>
    <w:rsid w:val="00C05722"/>
    <w:rsid w:val="00C74099"/>
    <w:rsid w:val="00CB0664"/>
    <w:rsid w:val="00CD0F83"/>
    <w:rsid w:val="00FC693F"/>
    <w:rsid w:val="00FE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75519"/>
  <w14:defaultImageDpi w14:val="300"/>
  <w15:docId w15:val="{B9552366-26B3-4219-86D1-3E28346E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06_CORE3_Scratch_Test_Decide_Confirm_Card</dc:title>
  <dc:subject>GenSTEAMers - Chatting with AI</dc:subject>
  <dc:creator/>
  <cp:keywords>GenSTEAMers, CORE 3, chatbot, peer testing, revision</cp:keywords>
  <dc:description/>
  <cp:lastModifiedBy>ΙΩΑΝΝΗΣ ΜΠΕΡΔΟΥΣΗΣ</cp:lastModifiedBy>
  <cp:revision>3</cp:revision>
  <dcterms:created xsi:type="dcterms:W3CDTF">2013-12-23T23:15:00Z</dcterms:created>
  <dcterms:modified xsi:type="dcterms:W3CDTF">2026-09-13T09:07:00Z</dcterms:modified>
  <cp:category/>
</cp:coreProperties>
</file>