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0858"/>
      </w:tblGrid>
      <w:tr w:rsidR="00AB28BF" w:rsidRPr="00DF77C6" w14:paraId="190C368B" w14:textId="77777777">
        <w:tc>
          <w:tcPr>
            <w:tcW w:w="1085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24C77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30"/>
              </w:rPr>
              <w:t>CORE 2 -&gt; CORE 3 Handover Card</w:t>
            </w:r>
            <w:r w:rsidRPr="00DF77C6">
              <w:rPr>
                <w:rFonts w:eastAsia="Calibri"/>
                <w:color w:val="FFFFFF"/>
                <w:sz w:val="18"/>
              </w:rPr>
              <w:br/>
              <w:t>Give the peer-testing group only the information needed to test the prototype independently.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AB28BF" w:rsidRPr="00DF77C6" w14:paraId="68F871F6" w14:textId="77777777">
        <w:tc>
          <w:tcPr>
            <w:tcW w:w="10858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526A6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4E79"/>
                <w:sz w:val="17"/>
              </w:rPr>
              <w:t>Your handover mission</w:t>
            </w:r>
            <w:r w:rsidRPr="00DF77C6">
              <w:rPr>
                <w:rFonts w:eastAsia="Calibri"/>
                <w:color w:val="1F1F1F"/>
                <w:sz w:val="17"/>
              </w:rPr>
              <w:br/>
              <w:t>Describe what the chatbot is intended to do, identify the exact CORE 1 principle test, and make the prototype usable without a verbal explanation from the creators.</w:t>
            </w:r>
          </w:p>
        </w:tc>
      </w:tr>
    </w:tbl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456"/>
        <w:gridCol w:w="4896"/>
        <w:gridCol w:w="1728"/>
      </w:tblGrid>
      <w:tr w:rsidR="00AB28BF" w:rsidRPr="00DF77C6" w14:paraId="372952AF" w14:textId="77777777">
        <w:trPr>
          <w:tblHeader/>
        </w:trPr>
        <w:tc>
          <w:tcPr>
            <w:tcW w:w="345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8EB65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17"/>
              </w:rPr>
              <w:t>Creator group</w:t>
            </w:r>
          </w:p>
        </w:tc>
        <w:tc>
          <w:tcPr>
            <w:tcW w:w="489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B534B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17"/>
              </w:rPr>
              <w:t>Chatbot name</w:t>
            </w:r>
          </w:p>
        </w:tc>
        <w:tc>
          <w:tcPr>
            <w:tcW w:w="172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7104E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17"/>
              </w:rPr>
              <w:t>Date</w:t>
            </w:r>
          </w:p>
        </w:tc>
      </w:tr>
      <w:tr w:rsidR="00AB28BF" w:rsidRPr="00DF77C6" w14:paraId="49AAE789" w14:textId="77777777"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5CEF4" w14:textId="77777777" w:rsidR="00AB28BF" w:rsidRPr="00DF77C6" w:rsidRDefault="00AB28BF">
            <w:pPr>
              <w:spacing w:after="30"/>
            </w:pPr>
          </w:p>
        </w:tc>
        <w:tc>
          <w:tcPr>
            <w:tcW w:w="48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13624" w14:textId="77777777" w:rsidR="00AB28BF" w:rsidRPr="00DF77C6" w:rsidRDefault="00AB28BF">
            <w:pPr>
              <w:spacing w:after="30"/>
            </w:pP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6D233" w14:textId="77777777" w:rsidR="00AB28BF" w:rsidRPr="00DF77C6" w:rsidRDefault="00AB28BF">
            <w:pPr>
              <w:spacing w:after="30"/>
            </w:pPr>
          </w:p>
        </w:tc>
      </w:tr>
    </w:tbl>
    <w:p w14:paraId="3C815A05" w14:textId="77777777" w:rsidR="00AB28BF" w:rsidRPr="00DF77C6" w:rsidRDefault="00000000">
      <w:pPr>
        <w:pStyle w:val="31"/>
        <w:spacing w:before="0" w:after="30"/>
        <w:rPr>
          <w:rFonts w:ascii="Aptos" w:hAnsi="Aptos"/>
        </w:rPr>
      </w:pPr>
      <w:r w:rsidRPr="00DF77C6">
        <w:rPr>
          <w:rFonts w:ascii="Aptos" w:hAnsi="Aptos"/>
        </w:rPr>
        <w:t>1. What the peer group needs to know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448"/>
        <w:gridCol w:w="8352"/>
      </w:tblGrid>
      <w:tr w:rsidR="00AB28BF" w:rsidRPr="00DF77C6" w14:paraId="4B7DAEF1" w14:textId="77777777">
        <w:trPr>
          <w:tblHeader/>
        </w:trPr>
        <w:tc>
          <w:tcPr>
            <w:tcW w:w="244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75732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16"/>
              </w:rPr>
              <w:t>Handover item</w:t>
            </w:r>
          </w:p>
        </w:tc>
        <w:tc>
          <w:tcPr>
            <w:tcW w:w="835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8E9CA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16"/>
              </w:rPr>
              <w:t>Creator-group information</w:t>
            </w:r>
          </w:p>
        </w:tc>
      </w:tr>
      <w:tr w:rsidR="00AB28BF" w:rsidRPr="00DF77C6" w14:paraId="4F409F21" w14:textId="77777777">
        <w:tc>
          <w:tcPr>
            <w:tcW w:w="2448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D351C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Target user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B39AE" w14:textId="77777777" w:rsidR="00AB28BF" w:rsidRPr="00DF77C6" w:rsidRDefault="00AB28BF">
            <w:pPr>
              <w:spacing w:after="30"/>
            </w:pPr>
          </w:p>
        </w:tc>
      </w:tr>
      <w:tr w:rsidR="00AB28BF" w:rsidRPr="00DF77C6" w14:paraId="0D215619" w14:textId="77777777">
        <w:tc>
          <w:tcPr>
            <w:tcW w:w="2448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5836F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Purpose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04059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color w:val="1F1F1F"/>
                <w:sz w:val="16"/>
              </w:rPr>
              <w:t>Our chatbot helps...</w:t>
            </w:r>
          </w:p>
        </w:tc>
      </w:tr>
      <w:tr w:rsidR="00AB28BF" w:rsidRPr="00DF77C6" w14:paraId="3FFDC5E6" w14:textId="77777777">
        <w:tc>
          <w:tcPr>
            <w:tcW w:w="2448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0C6A9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How to start or use it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22977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color w:val="1F1F1F"/>
                <w:sz w:val="16"/>
              </w:rPr>
              <w:t>Green flag, menu choice, key, first card, Prompt Capsule step, or other essential instruction.</w:t>
            </w:r>
          </w:p>
        </w:tc>
      </w:tr>
    </w:tbl>
    <w:p w14:paraId="059DD237" w14:textId="77777777" w:rsidR="00AB28BF" w:rsidRPr="00DF77C6" w:rsidRDefault="00000000">
      <w:pPr>
        <w:pStyle w:val="31"/>
        <w:spacing w:before="0" w:after="30"/>
        <w:rPr>
          <w:rFonts w:ascii="Aptos" w:hAnsi="Aptos"/>
        </w:rPr>
      </w:pPr>
      <w:r w:rsidRPr="00DF77C6">
        <w:rPr>
          <w:rFonts w:ascii="Aptos" w:hAnsi="Aptos"/>
        </w:rPr>
        <w:t>2. Suggested tests and limits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80"/>
        <w:gridCol w:w="7920"/>
      </w:tblGrid>
      <w:tr w:rsidR="00AB28BF" w:rsidRPr="00DF77C6" w14:paraId="57FCE3C6" w14:textId="77777777">
        <w:trPr>
          <w:tblHeader/>
        </w:trPr>
        <w:tc>
          <w:tcPr>
            <w:tcW w:w="28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62A4D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16"/>
              </w:rPr>
              <w:t>Test request</w:t>
            </w:r>
          </w:p>
        </w:tc>
        <w:tc>
          <w:tcPr>
            <w:tcW w:w="79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186CB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16"/>
              </w:rPr>
              <w:t>Input or question for the peer group</w:t>
            </w:r>
          </w:p>
        </w:tc>
      </w:tr>
      <w:tr w:rsidR="00AB28BF" w:rsidRPr="00DF77C6" w14:paraId="412712BF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B0E74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Suggested question / choice 1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644B7" w14:textId="77777777" w:rsidR="00AB28BF" w:rsidRPr="00DF77C6" w:rsidRDefault="00AB28BF">
            <w:pPr>
              <w:spacing w:after="30"/>
            </w:pPr>
          </w:p>
        </w:tc>
      </w:tr>
      <w:tr w:rsidR="00AB28BF" w:rsidRPr="00DF77C6" w14:paraId="5A8ABB31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70361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Suggested question / choice 2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9597D" w14:textId="77777777" w:rsidR="00AB28BF" w:rsidRPr="00DF77C6" w:rsidRDefault="00AB28BF">
            <w:pPr>
              <w:spacing w:after="30"/>
            </w:pPr>
          </w:p>
        </w:tc>
      </w:tr>
      <w:tr w:rsidR="00AB28BF" w:rsidRPr="00DF77C6" w14:paraId="1D710F84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C3C24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Suggested question / choice 3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BF5C9" w14:textId="77777777" w:rsidR="00AB28BF" w:rsidRPr="00DF77C6" w:rsidRDefault="00AB28BF">
            <w:pPr>
              <w:spacing w:after="30"/>
            </w:pPr>
          </w:p>
        </w:tc>
      </w:tr>
      <w:tr w:rsidR="00AB28BF" w:rsidRPr="00DF77C6" w14:paraId="26108780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CF939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Fallback check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1B103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color w:val="1F1F1F"/>
                <w:sz w:val="16"/>
              </w:rPr>
              <w:t>One unclear input or invalid choice to check recovery guidance.</w:t>
            </w:r>
          </w:p>
        </w:tc>
      </w:tr>
      <w:tr w:rsidR="00AB28BF" w:rsidRPr="00DF77C6" w14:paraId="68971B5E" w14:textId="77777777">
        <w:tc>
          <w:tcPr>
            <w:tcW w:w="2880" w:type="dxa"/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AF0F2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Limitation / safety check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A5DA4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color w:val="1F1F1F"/>
                <w:sz w:val="16"/>
              </w:rPr>
              <w:t>One safe outside-scope input to check limits and human redirection.</w:t>
            </w:r>
          </w:p>
        </w:tc>
      </w:tr>
    </w:tbl>
    <w:p w14:paraId="0801C73C" w14:textId="77777777" w:rsidR="00AB28BF" w:rsidRPr="00DF77C6" w:rsidRDefault="00000000">
      <w:pPr>
        <w:pStyle w:val="31"/>
        <w:spacing w:before="0" w:after="30"/>
        <w:rPr>
          <w:rFonts w:ascii="Aptos" w:hAnsi="Aptos"/>
        </w:rPr>
      </w:pPr>
      <w:r w:rsidRPr="00DF77C6">
        <w:rPr>
          <w:rFonts w:ascii="Aptos" w:hAnsi="Aptos"/>
        </w:rPr>
        <w:t>3. CORE 1 principle test - required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880"/>
        <w:gridCol w:w="7920"/>
      </w:tblGrid>
      <w:tr w:rsidR="00AB28BF" w:rsidRPr="00DF77C6" w14:paraId="74D25E1D" w14:textId="77777777">
        <w:trPr>
          <w:tblHeader/>
        </w:trPr>
        <w:tc>
          <w:tcPr>
            <w:tcW w:w="28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4FED2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16"/>
              </w:rPr>
              <w:t>Principle Trace item</w:t>
            </w:r>
          </w:p>
        </w:tc>
        <w:tc>
          <w:tcPr>
            <w:tcW w:w="792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096B4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FFFFFF"/>
                <w:sz w:val="16"/>
              </w:rPr>
              <w:t>Transfer from CORE 2</w:t>
            </w:r>
          </w:p>
        </w:tc>
      </w:tr>
      <w:tr w:rsidR="00AB28BF" w:rsidRPr="00DF77C6" w14:paraId="5CAB8C5E" w14:textId="77777777">
        <w:tc>
          <w:tcPr>
            <w:tcW w:w="288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17FDD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CORE 1 principle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3088B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color w:val="1F1F1F"/>
                <w:sz w:val="16"/>
              </w:rPr>
              <w:t>A good chatbot should...</w:t>
            </w:r>
          </w:p>
        </w:tc>
      </w:tr>
      <w:tr w:rsidR="00AB28BF" w:rsidRPr="00DF77C6" w14:paraId="6D36B04F" w14:textId="77777777">
        <w:tc>
          <w:tcPr>
            <w:tcW w:w="288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4E41D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Implemented feature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010F0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color w:val="1F1F1F"/>
                <w:sz w:val="16"/>
              </w:rPr>
              <w:t>The exact response, branch, fallback, limitation message, rule, card, or Prompt Capsule instruction.</w:t>
            </w:r>
          </w:p>
        </w:tc>
      </w:tr>
      <w:tr w:rsidR="00AB28BF" w:rsidRPr="00DF77C6" w14:paraId="53A681D7" w14:textId="77777777">
        <w:tc>
          <w:tcPr>
            <w:tcW w:w="288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6C0D5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Exact principle test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08838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color w:val="1F1F1F"/>
                <w:sz w:val="16"/>
              </w:rPr>
              <w:t>The precise input the peer group must use.</w:t>
            </w:r>
          </w:p>
        </w:tc>
      </w:tr>
      <w:tr w:rsidR="00AB28BF" w:rsidRPr="00DF77C6" w14:paraId="176C402E" w14:textId="77777777">
        <w:tc>
          <w:tcPr>
            <w:tcW w:w="2880" w:type="dxa"/>
            <w:shd w:val="clear" w:color="auto" w:fill="DDEB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00978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b/>
                <w:color w:val="1F1F1F"/>
                <w:sz w:val="16"/>
              </w:rPr>
              <w:t>Expected evidence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81DCF" w14:textId="77777777" w:rsidR="00AB28BF" w:rsidRPr="00DF77C6" w:rsidRDefault="00000000">
            <w:pPr>
              <w:spacing w:after="30"/>
            </w:pPr>
            <w:r w:rsidRPr="00DF77C6">
              <w:rPr>
                <w:rFonts w:eastAsia="Calibri"/>
                <w:color w:val="1F1F1F"/>
                <w:sz w:val="16"/>
              </w:rPr>
              <w:t>What observable behaviour would show Confirmed / Partly / Not confirmed?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AB28BF" w:rsidRPr="00DF77C6" w14:paraId="69E390E4" w14:textId="77777777">
        <w:tc>
          <w:tcPr>
            <w:tcW w:w="10858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454A2" w14:textId="77777777" w:rsidR="00AB28BF" w:rsidRPr="00DF77C6" w:rsidRDefault="00000000">
            <w:pPr>
              <w:spacing w:after="30"/>
              <w:rPr>
                <w:rFonts w:eastAsia="Calibri"/>
                <w:color w:val="1F1F1F"/>
                <w:sz w:val="16"/>
              </w:rPr>
            </w:pPr>
            <w:r w:rsidRPr="00DF77C6">
              <w:rPr>
                <w:rFonts w:eastAsia="Calibri"/>
                <w:b/>
                <w:color w:val="1F4E79"/>
                <w:sz w:val="16"/>
              </w:rPr>
              <w:t>Before you hand it over</w:t>
            </w:r>
            <w:r w:rsidRPr="00DF77C6">
              <w:rPr>
                <w:rFonts w:eastAsia="Calibri"/>
                <w:color w:val="1F1F1F"/>
                <w:sz w:val="16"/>
              </w:rPr>
              <w:br/>
              <w:t xml:space="preserve">The prototype is saved and </w:t>
            </w:r>
            <w:proofErr w:type="gramStart"/>
            <w:r w:rsidRPr="00DF77C6">
              <w:rPr>
                <w:rFonts w:eastAsia="Calibri"/>
                <w:color w:val="1F1F1F"/>
                <w:sz w:val="16"/>
              </w:rPr>
              <w:t>test-ready</w:t>
            </w:r>
            <w:proofErr w:type="gramEnd"/>
            <w:r w:rsidRPr="00DF77C6">
              <w:rPr>
                <w:rFonts w:eastAsia="Calibri"/>
                <w:color w:val="1F1F1F"/>
                <w:sz w:val="16"/>
              </w:rPr>
              <w:t xml:space="preserve">. </w:t>
            </w:r>
          </w:p>
          <w:p w14:paraId="2EE6DE1B" w14:textId="28095165" w:rsidR="00A435D4" w:rsidRPr="00DF77C6" w:rsidRDefault="00A435D4">
            <w:pPr>
              <w:spacing w:after="30"/>
            </w:pPr>
            <w:r w:rsidRPr="00DF77C6">
              <w:rPr>
                <w:rFonts w:eastAsia="Calibri"/>
                <w:i/>
                <w:iCs/>
                <w:color w:val="1F1F1F"/>
                <w:sz w:val="16"/>
              </w:rPr>
              <w:t>Creators</w:t>
            </w:r>
            <w:r w:rsidRPr="00DF77C6">
              <w:rPr>
                <w:rFonts w:eastAsia="Calibri"/>
                <w:color w:val="1F1F1F"/>
                <w:sz w:val="16"/>
              </w:rPr>
              <w:t xml:space="preserve">: keep your CORE 2 worksheet, especially the Section 9 mini-test and Section 10 decision, with your group and out of the testers’ view until the peer test is complete. In the Expected Evidence row above, describe the observable chatbot </w:t>
            </w:r>
            <w:proofErr w:type="spellStart"/>
            <w:r w:rsidRPr="00DF77C6">
              <w:rPr>
                <w:rFonts w:eastAsia="Calibri"/>
                <w:color w:val="1F1F1F"/>
                <w:sz w:val="16"/>
              </w:rPr>
              <w:t>behaviour</w:t>
            </w:r>
            <w:proofErr w:type="spellEnd"/>
            <w:r w:rsidRPr="00DF77C6">
              <w:rPr>
                <w:rFonts w:eastAsia="Calibri"/>
                <w:color w:val="1F1F1F"/>
                <w:sz w:val="16"/>
              </w:rPr>
              <w:t xml:space="preserve"> — do not write the Confirmed / Partly / Not confirmed judgement you expect the testers to reach.</w:t>
            </w:r>
          </w:p>
        </w:tc>
      </w:tr>
    </w:tbl>
    <w:p w14:paraId="5A3A67EC" w14:textId="77777777" w:rsidR="00FB6A5D" w:rsidRPr="00DF77C6" w:rsidRDefault="00FB6A5D"/>
    <w:sectPr w:rsidR="00FB6A5D" w:rsidRPr="00DF77C6" w:rsidSect="00034616">
      <w:headerReference w:type="default" r:id="rId8"/>
      <w:footerReference w:type="default" r:id="rId9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3EF1F" w14:textId="77777777" w:rsidR="008F7D73" w:rsidRDefault="008F7D73">
      <w:pPr>
        <w:spacing w:after="0" w:line="240" w:lineRule="auto"/>
      </w:pPr>
      <w:r>
        <w:separator/>
      </w:r>
    </w:p>
  </w:endnote>
  <w:endnote w:type="continuationSeparator" w:id="0">
    <w:p w14:paraId="7D89D5E9" w14:textId="77777777" w:rsidR="008F7D73" w:rsidRDefault="008F7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2D8A" w14:textId="77777777" w:rsidR="00AB28BF" w:rsidRDefault="00AB28B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35F9" w14:textId="77777777" w:rsidR="008F7D73" w:rsidRDefault="008F7D73">
      <w:pPr>
        <w:spacing w:after="0" w:line="240" w:lineRule="auto"/>
      </w:pPr>
      <w:r>
        <w:separator/>
      </w:r>
    </w:p>
  </w:footnote>
  <w:footnote w:type="continuationSeparator" w:id="0">
    <w:p w14:paraId="1A350C32" w14:textId="77777777" w:rsidR="008F7D73" w:rsidRDefault="008F7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70B6" w14:textId="77777777" w:rsidR="00AB28BF" w:rsidRDefault="00AB28B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432433">
    <w:abstractNumId w:val="8"/>
  </w:num>
  <w:num w:numId="2" w16cid:durableId="1668513690">
    <w:abstractNumId w:val="6"/>
  </w:num>
  <w:num w:numId="3" w16cid:durableId="1197621943">
    <w:abstractNumId w:val="5"/>
  </w:num>
  <w:num w:numId="4" w16cid:durableId="1466004027">
    <w:abstractNumId w:val="4"/>
  </w:num>
  <w:num w:numId="5" w16cid:durableId="2131968624">
    <w:abstractNumId w:val="7"/>
  </w:num>
  <w:num w:numId="6" w16cid:durableId="1256940605">
    <w:abstractNumId w:val="3"/>
  </w:num>
  <w:num w:numId="7" w16cid:durableId="565453244">
    <w:abstractNumId w:val="2"/>
  </w:num>
  <w:num w:numId="8" w16cid:durableId="1633632707">
    <w:abstractNumId w:val="1"/>
  </w:num>
  <w:num w:numId="9" w16cid:durableId="85611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534"/>
    <w:rsid w:val="0079074C"/>
    <w:rsid w:val="008F7D73"/>
    <w:rsid w:val="00A435D4"/>
    <w:rsid w:val="00AA1D8D"/>
    <w:rsid w:val="00AB28BF"/>
    <w:rsid w:val="00B47730"/>
    <w:rsid w:val="00CB0664"/>
    <w:rsid w:val="00DF77C6"/>
    <w:rsid w:val="00FB6A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DF70C"/>
  <w14:defaultImageDpi w14:val="300"/>
  <w15:docId w15:val="{B7FAE883-36E9-46D3-B0E1-0A8C33AE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05_CORE2_CORE3_Handover_Card</dc:title>
  <dc:subject>GenSTEAMers - Chatting with AI</dc:subject>
  <dc:creator>GenSTEAMers</dc:creator>
  <cp:keywords>GenSTEAMers, CORE 3, chatbot, peer testing, revision</cp:keywords>
  <dc:description/>
  <cp:lastModifiedBy>ΙΩΑΝΝΗΣ ΜΠΕΡΔΟΥΣΗΣ</cp:lastModifiedBy>
  <cp:revision>3</cp:revision>
  <dcterms:created xsi:type="dcterms:W3CDTF">2013-12-23T23:15:00Z</dcterms:created>
  <dcterms:modified xsi:type="dcterms:W3CDTF">2026-09-13T08:25:00Z</dcterms:modified>
  <cp:category/>
</cp:coreProperties>
</file>