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40"/>
      </w:pPr>
      <w:r>
        <w:t>Teacher Walkthrough</w:t>
      </w:r>
    </w:p>
    <w:tbl>
      <w:tblPr>
        <w:tblW w:type="auto" w:w="0"/>
        <w:jc w:val="center"/>
        <w:tblLayout w:type="fixed"/>
        <w:tblLook w:firstColumn="1" w:firstRow="1" w:lastColumn="0" w:lastRow="0" w:noHBand="0" w:noVBand="1" w:val="04A0"/>
      </w:tblPr>
      <w:tblGrid>
        <w:gridCol w:w="10037"/>
      </w:tblGrid>
      <w:tr>
        <w:tc>
          <w:tcPr>
            <w:tcW w:type="dxa" w:w="10037"/>
            <w:shd w:fill="0E4F6C" w:val="clear"/>
            <w:tcBorders>
              <w:top w:val="single" w:sz="8" w:color="0E4F6C"/>
              <w:left w:val="single" w:sz="8" w:color="0E4F6C"/>
              <w:bottom w:val="single" w:sz="8" w:color="0E4F6C"/>
              <w:right w:val="single" w:sz="8" w:color="0E4F6C"/>
            </w:tcBorders>
            <w:tcMar>
              <w:top w:w="80" w:type="dxa"/>
              <w:start w:w="100" w:type="dxa"/>
              <w:bottom w:w="80" w:type="dxa"/>
              <w:end w:w="100" w:type="dxa"/>
            </w:tcMar>
            <w:vAlign w:val="center"/>
          </w:tcPr>
          <w:p>
            <w:pPr>
              <w:spacing w:before="0" w:after="0" w:line="240" w:lineRule="auto"/>
              <w:jc w:val="center"/>
            </w:pPr>
            <w:r>
              <w:rPr>
                <w:b/>
                <w:i w:val="0"/>
                <w:color w:val="FFFFFF"/>
                <w:sz w:val="22"/>
              </w:rPr>
              <w:t>PART 2: Designing Chatbot Logic  |  2 × 30 min recommended  |  45-minute compact route</w:t>
            </w:r>
          </w:p>
        </w:tc>
      </w:tr>
    </w:tbl>
    <w:tbl>
      <w:tblPr>
        <w:tblW w:type="auto" w:w="0"/>
        <w:jc w:val="center"/>
        <w:tblLook w:firstColumn="1" w:firstRow="1" w:lastColumn="0" w:lastRow="0" w:noHBand="0" w:noVBand="1" w:val="04A0"/>
      </w:tblPr>
      <w:tblGrid>
        <w:gridCol w:w="10037"/>
      </w:tblGrid>
      <w:tr>
        <w:tc>
          <w:tcPr>
            <w:tcW w:type="dxa" w:w="10037"/>
            <w:shd w:fill="DDEBF7" w:val="clear"/>
            <w:tcBorders>
              <w:top w:val="single" w:sz="5" w:color="6E9FC5"/>
              <w:left w:val="single" w:sz="5" w:color="6E9FC5"/>
              <w:bottom w:val="single" w:sz="5" w:color="6E9FC5"/>
              <w:right w:val="single" w:sz="5" w:color="6E9FC5"/>
            </w:tcBorders>
            <w:tcMar>
              <w:top w:w="80" w:type="dxa"/>
              <w:start w:w="100" w:type="dxa"/>
              <w:bottom w:w="80" w:type="dxa"/>
              <w:end w:w="100" w:type="dxa"/>
            </w:tcMar>
            <w:vAlign w:val="center"/>
          </w:tcPr>
          <w:p>
            <w:pPr>
              <w:spacing w:before="0" w:after="0" w:line="240" w:lineRule="auto"/>
            </w:pPr>
            <w:r>
              <w:rPr>
                <w:b/>
                <w:i w:val="0"/>
                <w:sz w:val="18"/>
              </w:rPr>
              <w:t>Learning focus  Students turn the evidence-based Part 1 principle into an implementation-ready chatbot logic blueprint. They do not build or test a prototype in Part 2.</w:t>
            </w:r>
          </w:p>
        </w:tc>
      </w:tr>
    </w:tbl>
    <w:p>
      <w:pPr>
        <w:pStyle w:val="Heading2"/>
      </w:pPr>
      <w:r>
        <w:t>Before the lesson</w:t>
      </w:r>
    </w:p>
    <w:p>
      <w:pPr>
        <w:pStyle w:val="ListBullet"/>
      </w:pPr>
      <w:r>
        <w:t>Read the Part 2 Teacher Guide as the main implementation document; use this Walkthrough only as a quick classroom reference.</w:t>
      </w:r>
    </w:p>
    <w:p>
      <w:pPr>
        <w:pStyle w:val="ListBullet"/>
      </w:pPr>
      <w:r>
        <w:t>Make sure each group has its completed Part 1 principle and evidence trace. Keep the same groups where possible.</w:t>
      </w:r>
    </w:p>
    <w:p>
      <w:pPr>
        <w:pStyle w:val="ListBullet"/>
      </w:pPr>
      <w:r>
        <w:t>Print pages 1–4 of the Part 2 Student Worksheet, one copy per group. Page 5 is optional only when approved GenAI design coaching is used.</w:t>
      </w:r>
    </w:p>
    <w:p>
      <w:pPr>
        <w:pStyle w:val="ListBullet"/>
      </w:pPr>
      <w:r>
        <w:t>For the 45-minute route, prepare a short list of pre-approved safe topics and do not include optional GenAI coaching.</w:t>
      </w:r>
    </w:p>
    <w:p>
      <w:pPr>
        <w:pStyle w:val="ListBullet"/>
      </w:pPr>
      <w:r>
        <w:t>Do not open Scratch, create Prompt Capsules, or distribute prototype/testing materials in Part 2.</w:t>
      </w:r>
    </w:p>
    <w:p>
      <w:pPr>
        <w:pStyle w:val="ListBullet"/>
      </w:pPr>
      <w:r>
        <w:t>Decide how the completed worksheet will be collected or saved for Part 3.</w:t>
      </w:r>
    </w:p>
    <w:p>
      <w:pPr>
        <w:pStyle w:val="Heading2"/>
      </w:pPr>
      <w:r>
        <w:t>Session 1 — Carry evidence forward and define</w:t>
      </w:r>
    </w:p>
    <w:tbl>
      <w:tblPr>
        <w:tblW w:type="auto" w:w="0"/>
        <w:jc w:val="center"/>
        <w:tblLayout w:type="fixed"/>
        <w:tblLook w:firstColumn="1" w:firstRow="1" w:lastColumn="0" w:lastRow="0" w:noHBand="0" w:noVBand="1" w:val="04A0"/>
      </w:tblPr>
      <w:tblGrid>
        <w:gridCol w:w="2509"/>
        <w:gridCol w:w="2509"/>
        <w:gridCol w:w="2509"/>
        <w:gridCol w:w="2509"/>
      </w:tblGrid>
      <w:tr>
        <w:trPr>
          <w:cantSplit/>
          <w:tblHeader w:val="true"/>
          <w:tblHeader w:val="true"/>
          <w:tblHeader w:val="true"/>
          <w:tblHeader w:val="true"/>
        </w:trPr>
        <w:tc>
          <w:tcPr>
            <w:tcW w:type="dxa" w:w="2160"/>
            <w:shd w:fill="1F4E79" w:val="clear"/>
            <w:tcMar>
              <w:top w:w="70" w:type="dxa"/>
              <w:start w:w="80" w:type="dxa"/>
              <w:bottom w:w="70" w:type="dxa"/>
              <w:end w:w="80" w:type="dxa"/>
            </w:tcMar>
            <w:tcBorders>
              <w:top w:val="single" w:sz="4" w:color="FFFFFF"/>
              <w:left w:val="single" w:sz="4" w:color="FFFFFF"/>
              <w:bottom w:val="single" w:sz="4" w:color="FFFFFF"/>
              <w:right w:val="single" w:sz="4" w:color="FFFFFF"/>
            </w:tcBorders>
            <w:vAlign w:val="center"/>
          </w:tcPr>
          <w:p>
            <w:pPr>
              <w:spacing w:before="0" w:after="0" w:line="240" w:lineRule="auto"/>
            </w:pPr>
            <w:r>
              <w:rPr>
                <w:b/>
                <w:i w:val="0"/>
                <w:color w:val="FFFFFF"/>
                <w:sz w:val="16"/>
              </w:rPr>
              <w:t>Step</w:t>
            </w:r>
          </w:p>
        </w:tc>
        <w:tc>
          <w:tcPr>
            <w:tcW w:type="dxa" w:w="936"/>
            <w:shd w:fill="1F4E79" w:val="clear"/>
            <w:tcMar>
              <w:top w:w="70" w:type="dxa"/>
              <w:start w:w="80" w:type="dxa"/>
              <w:bottom w:w="70" w:type="dxa"/>
              <w:end w:w="80" w:type="dxa"/>
            </w:tcMar>
            <w:tcBorders>
              <w:top w:val="single" w:sz="4" w:color="FFFFFF"/>
              <w:left w:val="single" w:sz="4" w:color="FFFFFF"/>
              <w:bottom w:val="single" w:sz="4" w:color="FFFFFF"/>
              <w:right w:val="single" w:sz="4" w:color="FFFFFF"/>
            </w:tcBorders>
            <w:vAlign w:val="center"/>
          </w:tcPr>
          <w:p>
            <w:pPr>
              <w:spacing w:before="0" w:after="0" w:line="240" w:lineRule="auto"/>
            </w:pPr>
            <w:r>
              <w:rPr>
                <w:b/>
                <w:i w:val="0"/>
                <w:color w:val="FFFFFF"/>
                <w:sz w:val="16"/>
              </w:rPr>
              <w:t>Time</w:t>
            </w:r>
          </w:p>
        </w:tc>
        <w:tc>
          <w:tcPr>
            <w:tcW w:type="dxa" w:w="3888"/>
            <w:shd w:fill="1F4E79" w:val="clear"/>
            <w:tcMar>
              <w:top w:w="70" w:type="dxa"/>
              <w:start w:w="80" w:type="dxa"/>
              <w:bottom w:w="70" w:type="dxa"/>
              <w:end w:w="80" w:type="dxa"/>
            </w:tcMar>
            <w:tcBorders>
              <w:top w:val="single" w:sz="4" w:color="FFFFFF"/>
              <w:left w:val="single" w:sz="4" w:color="FFFFFF"/>
              <w:bottom w:val="single" w:sz="4" w:color="FFFFFF"/>
              <w:right w:val="single" w:sz="4" w:color="FFFFFF"/>
            </w:tcBorders>
            <w:vAlign w:val="center"/>
          </w:tcPr>
          <w:p>
            <w:pPr>
              <w:spacing w:before="0" w:after="0" w:line="240" w:lineRule="auto"/>
            </w:pPr>
            <w:r>
              <w:rPr>
                <w:b/>
                <w:i w:val="0"/>
                <w:color w:val="FFFFFF"/>
                <w:sz w:val="16"/>
              </w:rPr>
              <w:t>Teacher move</w:t>
            </w:r>
          </w:p>
        </w:tc>
        <w:tc>
          <w:tcPr>
            <w:tcW w:type="dxa" w:w="2376"/>
            <w:shd w:fill="1F4E79" w:val="clear"/>
            <w:tcMar>
              <w:top w:w="70" w:type="dxa"/>
              <w:start w:w="80" w:type="dxa"/>
              <w:bottom w:w="70" w:type="dxa"/>
              <w:end w:w="80" w:type="dxa"/>
            </w:tcMar>
            <w:tcBorders>
              <w:top w:val="single" w:sz="4" w:color="FFFFFF"/>
              <w:left w:val="single" w:sz="4" w:color="FFFFFF"/>
              <w:bottom w:val="single" w:sz="4" w:color="FFFFFF"/>
              <w:right w:val="single" w:sz="4" w:color="FFFFFF"/>
            </w:tcBorders>
            <w:vAlign w:val="center"/>
          </w:tcPr>
          <w:p>
            <w:pPr>
              <w:spacing w:before="0" w:after="0" w:line="240" w:lineRule="auto"/>
            </w:pPr>
            <w:r>
              <w:rPr>
                <w:b/>
                <w:i w:val="0"/>
                <w:color w:val="FFFFFF"/>
                <w:sz w:val="16"/>
              </w:rPr>
              <w:t>Student output</w:t>
            </w:r>
          </w:p>
        </w:tc>
      </w:tr>
      <w:tr>
        <w:trPr>
          <w:cantSplit/>
        </w:trPr>
        <w:tc>
          <w:tcPr>
            <w:tcW w:type="dxa" w:w="2160"/>
            <w:tcMar>
              <w:top w:w="70" w:type="dxa"/>
              <w:start w:w="80" w:type="dxa"/>
              <w:bottom w:w="70" w:type="dxa"/>
              <w:end w:w="80" w:type="dxa"/>
            </w:tcMar>
            <w:tcBorders>
              <w:top w:val="single" w:sz="3" w:color="C9D2DC"/>
              <w:left w:val="single" w:sz="3" w:color="C9D2DC"/>
              <w:bottom w:val="single" w:sz="3" w:color="C9D2DC"/>
              <w:right w:val="single" w:sz="3" w:color="C9D2DC"/>
            </w:tcBorders>
            <w:vAlign w:val="center"/>
          </w:tcPr>
          <w:p>
            <w:pPr>
              <w:spacing w:before="0" w:after="0" w:line="240" w:lineRule="auto"/>
            </w:pPr>
            <w:r>
              <w:rPr>
                <w:b w:val="0"/>
                <w:i w:val="0"/>
                <w:sz w:val="16"/>
              </w:rPr>
              <w:t>1. Reconnect with Part 1</w:t>
            </w:r>
          </w:p>
        </w:tc>
        <w:tc>
          <w:tcPr>
            <w:tcW w:type="dxa" w:w="936"/>
            <w:tcMar>
              <w:top w:w="70" w:type="dxa"/>
              <w:start w:w="80" w:type="dxa"/>
              <w:bottom w:w="70" w:type="dxa"/>
              <w:end w:w="80" w:type="dxa"/>
            </w:tcMar>
            <w:tcBorders>
              <w:top w:val="single" w:sz="3" w:color="C9D2DC"/>
              <w:left w:val="single" w:sz="3" w:color="C9D2DC"/>
              <w:bottom w:val="single" w:sz="3" w:color="C9D2DC"/>
              <w:right w:val="single" w:sz="3" w:color="C9D2DC"/>
            </w:tcBorders>
            <w:vAlign w:val="center"/>
          </w:tcPr>
          <w:p>
            <w:pPr>
              <w:spacing w:before="0" w:after="0" w:line="240" w:lineRule="auto"/>
            </w:pPr>
            <w:r>
              <w:rPr>
                <w:b w:val="0"/>
                <w:i w:val="0"/>
                <w:sz w:val="16"/>
              </w:rPr>
              <w:t>5 min</w:t>
            </w:r>
          </w:p>
        </w:tc>
        <w:tc>
          <w:tcPr>
            <w:tcW w:type="dxa" w:w="3888"/>
            <w:tcMar>
              <w:top w:w="70" w:type="dxa"/>
              <w:start w:w="80" w:type="dxa"/>
              <w:bottom w:w="70" w:type="dxa"/>
              <w:end w:w="80" w:type="dxa"/>
            </w:tcMar>
            <w:tcBorders>
              <w:top w:val="single" w:sz="3" w:color="C9D2DC"/>
              <w:left w:val="single" w:sz="3" w:color="C9D2DC"/>
              <w:bottom w:val="single" w:sz="3" w:color="C9D2DC"/>
              <w:right w:val="single" w:sz="3" w:color="C9D2DC"/>
            </w:tcBorders>
            <w:vAlign w:val="center"/>
          </w:tcPr>
          <w:p>
            <w:pPr>
              <w:spacing w:before="0" w:after="0" w:line="240" w:lineRule="auto"/>
            </w:pPr>
            <w:r>
              <w:rPr>
                <w:b w:val="0"/>
                <w:i w:val="0"/>
                <w:sz w:val="16"/>
              </w:rPr>
              <w:t>Retrieve the real principle and evidence behind the principle.</w:t>
            </w:r>
          </w:p>
        </w:tc>
        <w:tc>
          <w:tcPr>
            <w:tcW w:type="dxa" w:w="2376"/>
            <w:tcMar>
              <w:top w:w="70" w:type="dxa"/>
              <w:start w:w="80" w:type="dxa"/>
              <w:bottom w:w="70" w:type="dxa"/>
              <w:end w:w="80" w:type="dxa"/>
            </w:tcMar>
            <w:tcBorders>
              <w:top w:val="single" w:sz="3" w:color="C9D2DC"/>
              <w:left w:val="single" w:sz="3" w:color="C9D2DC"/>
              <w:bottom w:val="single" w:sz="3" w:color="C9D2DC"/>
              <w:right w:val="single" w:sz="3" w:color="C9D2DC"/>
            </w:tcBorders>
            <w:vAlign w:val="center"/>
          </w:tcPr>
          <w:p>
            <w:pPr>
              <w:spacing w:before="0" w:after="0" w:line="240" w:lineRule="auto"/>
            </w:pPr>
            <w:r>
              <w:rPr>
                <w:b w:val="0"/>
                <w:i w:val="0"/>
                <w:sz w:val="16"/>
              </w:rPr>
              <w:t>Principle + evidence behind the principle.</w:t>
            </w:r>
          </w:p>
        </w:tc>
      </w:tr>
      <w:tr>
        <w:trPr>
          <w:cantSplit/>
        </w:trPr>
        <w:tc>
          <w:tcPr>
            <w:tcW w:type="dxa" w:w="2160"/>
            <w:tcMar>
              <w:top w:w="70" w:type="dxa"/>
              <w:start w:w="80" w:type="dxa"/>
              <w:bottom w:w="70" w:type="dxa"/>
              <w:end w:w="80" w:type="dxa"/>
            </w:tcMar>
            <w:tcBorders>
              <w:top w:val="single" w:sz="3" w:color="C9D2DC"/>
              <w:left w:val="single" w:sz="3" w:color="C9D2DC"/>
              <w:bottom w:val="single" w:sz="3" w:color="C9D2DC"/>
              <w:right w:val="single" w:sz="3" w:color="C9D2DC"/>
            </w:tcBorders>
            <w:vAlign w:val="center"/>
          </w:tcPr>
          <w:p>
            <w:pPr>
              <w:spacing w:before="0" w:after="0" w:line="240" w:lineRule="auto"/>
            </w:pPr>
            <w:r>
              <w:rPr>
                <w:b w:val="0"/>
                <w:i w:val="0"/>
                <w:sz w:val="16"/>
              </w:rPr>
              <w:t>2. Create the requirement</w:t>
            </w:r>
          </w:p>
        </w:tc>
        <w:tc>
          <w:tcPr>
            <w:tcW w:type="dxa" w:w="936"/>
            <w:tcMar>
              <w:top w:w="70" w:type="dxa"/>
              <w:start w:w="80" w:type="dxa"/>
              <w:bottom w:w="70" w:type="dxa"/>
              <w:end w:w="80" w:type="dxa"/>
            </w:tcMar>
            <w:tcBorders>
              <w:top w:val="single" w:sz="3" w:color="C9D2DC"/>
              <w:left w:val="single" w:sz="3" w:color="C9D2DC"/>
              <w:bottom w:val="single" w:sz="3" w:color="C9D2DC"/>
              <w:right w:val="single" w:sz="3" w:color="C9D2DC"/>
            </w:tcBorders>
            <w:vAlign w:val="center"/>
          </w:tcPr>
          <w:p>
            <w:pPr>
              <w:spacing w:before="0" w:after="0" w:line="240" w:lineRule="auto"/>
            </w:pPr>
            <w:r>
              <w:rPr>
                <w:b w:val="0"/>
                <w:i w:val="0"/>
                <w:sz w:val="16"/>
              </w:rPr>
              <w:t>5 min</w:t>
            </w:r>
          </w:p>
        </w:tc>
        <w:tc>
          <w:tcPr>
            <w:tcW w:type="dxa" w:w="3888"/>
            <w:tcMar>
              <w:top w:w="70" w:type="dxa"/>
              <w:start w:w="80" w:type="dxa"/>
              <w:bottom w:w="70" w:type="dxa"/>
              <w:end w:w="80" w:type="dxa"/>
            </w:tcMar>
            <w:tcBorders>
              <w:top w:val="single" w:sz="3" w:color="C9D2DC"/>
              <w:left w:val="single" w:sz="3" w:color="C9D2DC"/>
              <w:bottom w:val="single" w:sz="3" w:color="C9D2DC"/>
              <w:right w:val="single" w:sz="3" w:color="C9D2DC"/>
            </w:tcBorders>
            <w:vAlign w:val="center"/>
          </w:tcPr>
          <w:p>
            <w:pPr>
              <w:spacing w:before="0" w:after="0" w:line="240" w:lineRule="auto"/>
            </w:pPr>
            <w:r>
              <w:rPr>
                <w:b w:val="0"/>
                <w:i w:val="0"/>
                <w:sz w:val="16"/>
              </w:rPr>
              <w:t>Ask: What exact behaviour will the user notice?</w:t>
            </w:r>
          </w:p>
        </w:tc>
        <w:tc>
          <w:tcPr>
            <w:tcW w:type="dxa" w:w="2376"/>
            <w:tcMar>
              <w:top w:w="70" w:type="dxa"/>
              <w:start w:w="80" w:type="dxa"/>
              <w:bottom w:w="70" w:type="dxa"/>
              <w:end w:w="80" w:type="dxa"/>
            </w:tcMar>
            <w:tcBorders>
              <w:top w:val="single" w:sz="3" w:color="C9D2DC"/>
              <w:left w:val="single" w:sz="3" w:color="C9D2DC"/>
              <w:bottom w:val="single" w:sz="3" w:color="C9D2DC"/>
              <w:right w:val="single" w:sz="3" w:color="C9D2DC"/>
            </w:tcBorders>
            <w:vAlign w:val="center"/>
          </w:tcPr>
          <w:p>
            <w:pPr>
              <w:spacing w:before="0" w:after="0" w:line="240" w:lineRule="auto"/>
            </w:pPr>
            <w:r>
              <w:rPr>
                <w:b w:val="0"/>
                <w:i w:val="0"/>
                <w:sz w:val="16"/>
              </w:rPr>
              <w:t>“Our chatbot will...” + planned feature.</w:t>
            </w:r>
          </w:p>
        </w:tc>
      </w:tr>
      <w:tr>
        <w:trPr>
          <w:cantSplit/>
        </w:trPr>
        <w:tc>
          <w:tcPr>
            <w:tcW w:type="dxa" w:w="2160"/>
            <w:tcMar>
              <w:top w:w="70" w:type="dxa"/>
              <w:start w:w="80" w:type="dxa"/>
              <w:bottom w:w="70" w:type="dxa"/>
              <w:end w:w="80" w:type="dxa"/>
            </w:tcMar>
            <w:tcBorders>
              <w:top w:val="single" w:sz="3" w:color="C9D2DC"/>
              <w:left w:val="single" w:sz="3" w:color="C9D2DC"/>
              <w:bottom w:val="single" w:sz="3" w:color="C9D2DC"/>
              <w:right w:val="single" w:sz="3" w:color="C9D2DC"/>
            </w:tcBorders>
            <w:vAlign w:val="center"/>
          </w:tcPr>
          <w:p>
            <w:pPr>
              <w:spacing w:before="0" w:after="0" w:line="240" w:lineRule="auto"/>
            </w:pPr>
            <w:r>
              <w:rPr>
                <w:b w:val="0"/>
                <w:i w:val="0"/>
                <w:sz w:val="16"/>
              </w:rPr>
              <w:t>3. Purpose, user, scope</w:t>
            </w:r>
          </w:p>
        </w:tc>
        <w:tc>
          <w:tcPr>
            <w:tcW w:type="dxa" w:w="936"/>
            <w:tcMar>
              <w:top w:w="70" w:type="dxa"/>
              <w:start w:w="80" w:type="dxa"/>
              <w:bottom w:w="70" w:type="dxa"/>
              <w:end w:w="80" w:type="dxa"/>
            </w:tcMar>
            <w:tcBorders>
              <w:top w:val="single" w:sz="3" w:color="C9D2DC"/>
              <w:left w:val="single" w:sz="3" w:color="C9D2DC"/>
              <w:bottom w:val="single" w:sz="3" w:color="C9D2DC"/>
              <w:right w:val="single" w:sz="3" w:color="C9D2DC"/>
            </w:tcBorders>
            <w:vAlign w:val="center"/>
          </w:tcPr>
          <w:p>
            <w:pPr>
              <w:spacing w:before="0" w:after="0" w:line="240" w:lineRule="auto"/>
            </w:pPr>
            <w:r>
              <w:rPr>
                <w:b w:val="0"/>
                <w:i w:val="0"/>
                <w:sz w:val="16"/>
              </w:rPr>
              <w:t>8 min</w:t>
            </w:r>
          </w:p>
        </w:tc>
        <w:tc>
          <w:tcPr>
            <w:tcW w:type="dxa" w:w="3888"/>
            <w:tcMar>
              <w:top w:w="70" w:type="dxa"/>
              <w:start w:w="80" w:type="dxa"/>
              <w:bottom w:w="70" w:type="dxa"/>
              <w:end w:w="80" w:type="dxa"/>
            </w:tcMar>
            <w:tcBorders>
              <w:top w:val="single" w:sz="3" w:color="C9D2DC"/>
              <w:left w:val="single" w:sz="3" w:color="C9D2DC"/>
              <w:bottom w:val="single" w:sz="3" w:color="C9D2DC"/>
              <w:right w:val="single" w:sz="3" w:color="C9D2DC"/>
            </w:tcBorders>
            <w:vAlign w:val="center"/>
          </w:tcPr>
          <w:p>
            <w:pPr>
              <w:spacing w:before="0" w:after="0" w:line="240" w:lineRule="auto"/>
            </w:pPr>
            <w:r>
              <w:rPr>
                <w:b w:val="0"/>
                <w:i w:val="0"/>
                <w:sz w:val="16"/>
              </w:rPr>
              <w:t>Use the worksheet/X1 self-check, then circulate for rapid “approved” or “revise” sign-off; groups may start questions while waiting.</w:t>
            </w:r>
          </w:p>
        </w:tc>
        <w:tc>
          <w:tcPr>
            <w:tcW w:type="dxa" w:w="2376"/>
            <w:tcMar>
              <w:top w:w="70" w:type="dxa"/>
              <w:start w:w="80" w:type="dxa"/>
              <w:bottom w:w="70" w:type="dxa"/>
              <w:end w:w="80" w:type="dxa"/>
            </w:tcMar>
            <w:tcBorders>
              <w:top w:val="single" w:sz="3" w:color="C9D2DC"/>
              <w:left w:val="single" w:sz="3" w:color="C9D2DC"/>
              <w:bottom w:val="single" w:sz="3" w:color="C9D2DC"/>
              <w:right w:val="single" w:sz="3" w:color="C9D2DC"/>
            </w:tcBorders>
            <w:vAlign w:val="center"/>
          </w:tcPr>
          <w:p>
            <w:pPr>
              <w:spacing w:before="0" w:after="0" w:line="240" w:lineRule="auto"/>
            </w:pPr>
            <w:r>
              <w:rPr>
                <w:b w:val="0"/>
                <w:i w:val="0"/>
                <w:sz w:val="16"/>
              </w:rPr>
              <w:t>Purpose, user, in/out-of-scope.</w:t>
            </w:r>
          </w:p>
        </w:tc>
      </w:tr>
      <w:tr>
        <w:trPr>
          <w:cantSplit/>
        </w:trPr>
        <w:tc>
          <w:tcPr>
            <w:tcW w:type="dxa" w:w="2160"/>
            <w:tcMar>
              <w:top w:w="70" w:type="dxa"/>
              <w:start w:w="80" w:type="dxa"/>
              <w:bottom w:w="70" w:type="dxa"/>
              <w:end w:w="80" w:type="dxa"/>
            </w:tcMar>
            <w:tcBorders>
              <w:top w:val="single" w:sz="3" w:color="C9D2DC"/>
              <w:left w:val="single" w:sz="3" w:color="C9D2DC"/>
              <w:bottom w:val="single" w:sz="3" w:color="C9D2DC"/>
              <w:right w:val="single" w:sz="3" w:color="C9D2DC"/>
            </w:tcBorders>
            <w:vAlign w:val="center"/>
          </w:tcPr>
          <w:p>
            <w:pPr>
              <w:spacing w:before="0" w:after="0" w:line="240" w:lineRule="auto"/>
            </w:pPr>
            <w:r>
              <w:rPr>
                <w:b w:val="0"/>
                <w:i w:val="0"/>
                <w:sz w:val="16"/>
              </w:rPr>
              <w:t>4. Four likely questions</w:t>
            </w:r>
          </w:p>
        </w:tc>
        <w:tc>
          <w:tcPr>
            <w:tcW w:type="dxa" w:w="936"/>
            <w:tcMar>
              <w:top w:w="70" w:type="dxa"/>
              <w:start w:w="80" w:type="dxa"/>
              <w:bottom w:w="70" w:type="dxa"/>
              <w:end w:w="80" w:type="dxa"/>
            </w:tcMar>
            <w:tcBorders>
              <w:top w:val="single" w:sz="3" w:color="C9D2DC"/>
              <w:left w:val="single" w:sz="3" w:color="C9D2DC"/>
              <w:bottom w:val="single" w:sz="3" w:color="C9D2DC"/>
              <w:right w:val="single" w:sz="3" w:color="C9D2DC"/>
            </w:tcBorders>
            <w:vAlign w:val="center"/>
          </w:tcPr>
          <w:p>
            <w:pPr>
              <w:spacing w:before="0" w:after="0" w:line="240" w:lineRule="auto"/>
            </w:pPr>
            <w:r>
              <w:rPr>
                <w:b w:val="0"/>
                <w:i w:val="0"/>
                <w:sz w:val="16"/>
              </w:rPr>
              <w:t>7 min</w:t>
            </w:r>
          </w:p>
        </w:tc>
        <w:tc>
          <w:tcPr>
            <w:tcW w:type="dxa" w:w="3888"/>
            <w:tcMar>
              <w:top w:w="70" w:type="dxa"/>
              <w:start w:w="80" w:type="dxa"/>
              <w:bottom w:w="70" w:type="dxa"/>
              <w:end w:w="80" w:type="dxa"/>
            </w:tcMar>
            <w:tcBorders>
              <w:top w:val="single" w:sz="3" w:color="C9D2DC"/>
              <w:left w:val="single" w:sz="3" w:color="C9D2DC"/>
              <w:bottom w:val="single" w:sz="3" w:color="C9D2DC"/>
              <w:right w:val="single" w:sz="3" w:color="C9D2DC"/>
            </w:tcBorders>
            <w:vAlign w:val="center"/>
          </w:tcPr>
          <w:p>
            <w:pPr>
              <w:spacing w:before="0" w:after="0" w:line="240" w:lineRule="auto"/>
            </w:pPr>
            <w:r>
              <w:rPr>
                <w:b w:val="0"/>
                <w:i w:val="0"/>
                <w:sz w:val="16"/>
              </w:rPr>
              <w:t>Questions reveal user needs, not automatic branches.</w:t>
            </w:r>
          </w:p>
        </w:tc>
        <w:tc>
          <w:tcPr>
            <w:tcW w:type="dxa" w:w="2376"/>
            <w:tcMar>
              <w:top w:w="70" w:type="dxa"/>
              <w:start w:w="80" w:type="dxa"/>
              <w:bottom w:w="70" w:type="dxa"/>
              <w:end w:w="80" w:type="dxa"/>
            </w:tcMar>
            <w:tcBorders>
              <w:top w:val="single" w:sz="3" w:color="C9D2DC"/>
              <w:left w:val="single" w:sz="3" w:color="C9D2DC"/>
              <w:bottom w:val="single" w:sz="3" w:color="C9D2DC"/>
              <w:right w:val="single" w:sz="3" w:color="C9D2DC"/>
            </w:tcBorders>
            <w:vAlign w:val="center"/>
          </w:tcPr>
          <w:p>
            <w:pPr>
              <w:spacing w:before="0" w:after="0" w:line="240" w:lineRule="auto"/>
            </w:pPr>
            <w:r>
              <w:rPr>
                <w:b w:val="0"/>
                <w:i w:val="0"/>
                <w:sz w:val="16"/>
              </w:rPr>
              <w:t>Four realistic questions.</w:t>
            </w:r>
          </w:p>
        </w:tc>
      </w:tr>
      <w:tr>
        <w:trPr>
          <w:cantSplit/>
        </w:trPr>
        <w:tc>
          <w:tcPr>
            <w:tcW w:type="dxa" w:w="2160"/>
            <w:tcMar>
              <w:top w:w="70" w:type="dxa"/>
              <w:start w:w="80" w:type="dxa"/>
              <w:bottom w:w="70" w:type="dxa"/>
              <w:end w:w="80" w:type="dxa"/>
            </w:tcMar>
            <w:tcBorders>
              <w:top w:val="single" w:sz="3" w:color="C9D2DC"/>
              <w:left w:val="single" w:sz="3" w:color="C9D2DC"/>
              <w:bottom w:val="single" w:sz="3" w:color="C9D2DC"/>
              <w:right w:val="single" w:sz="3" w:color="C9D2DC"/>
            </w:tcBorders>
            <w:vAlign w:val="center"/>
          </w:tcPr>
          <w:p>
            <w:pPr>
              <w:spacing w:before="0" w:after="0" w:line="240" w:lineRule="auto"/>
            </w:pPr>
            <w:r>
              <w:rPr>
                <w:b w:val="0"/>
                <w:i w:val="0"/>
                <w:sz w:val="16"/>
              </w:rPr>
              <w:t>5. Check and save</w:t>
            </w:r>
          </w:p>
        </w:tc>
        <w:tc>
          <w:tcPr>
            <w:tcW w:type="dxa" w:w="936"/>
            <w:tcMar>
              <w:top w:w="70" w:type="dxa"/>
              <w:start w:w="80" w:type="dxa"/>
              <w:bottom w:w="70" w:type="dxa"/>
              <w:end w:w="80" w:type="dxa"/>
            </w:tcMar>
            <w:tcBorders>
              <w:top w:val="single" w:sz="3" w:color="C9D2DC"/>
              <w:left w:val="single" w:sz="3" w:color="C9D2DC"/>
              <w:bottom w:val="single" w:sz="3" w:color="C9D2DC"/>
              <w:right w:val="single" w:sz="3" w:color="C9D2DC"/>
            </w:tcBorders>
            <w:vAlign w:val="center"/>
          </w:tcPr>
          <w:p>
            <w:pPr>
              <w:spacing w:before="0" w:after="0" w:line="240" w:lineRule="auto"/>
            </w:pPr>
            <w:r>
              <w:rPr>
                <w:b w:val="0"/>
                <w:i w:val="0"/>
                <w:sz w:val="16"/>
              </w:rPr>
              <w:t>5 min</w:t>
            </w:r>
          </w:p>
        </w:tc>
        <w:tc>
          <w:tcPr>
            <w:tcW w:type="dxa" w:w="3888"/>
            <w:tcMar>
              <w:top w:w="70" w:type="dxa"/>
              <w:start w:w="80" w:type="dxa"/>
              <w:bottom w:w="70" w:type="dxa"/>
              <w:end w:w="80" w:type="dxa"/>
            </w:tcMar>
            <w:tcBorders>
              <w:top w:val="single" w:sz="3" w:color="C9D2DC"/>
              <w:left w:val="single" w:sz="3" w:color="C9D2DC"/>
              <w:bottom w:val="single" w:sz="3" w:color="C9D2DC"/>
              <w:right w:val="single" w:sz="3" w:color="C9D2DC"/>
            </w:tcBorders>
            <w:vAlign w:val="center"/>
          </w:tcPr>
          <w:p>
            <w:pPr>
              <w:spacing w:before="0" w:after="0" w:line="240" w:lineRule="auto"/>
            </w:pPr>
            <w:r>
              <w:rPr>
                <w:b w:val="0"/>
                <w:i w:val="0"/>
                <w:sz w:val="16"/>
              </w:rPr>
              <w:t>Circulate with a four-point readiness check; give one focused revision only.</w:t>
            </w:r>
          </w:p>
        </w:tc>
        <w:tc>
          <w:tcPr>
            <w:tcW w:type="dxa" w:w="2376"/>
            <w:tcMar>
              <w:top w:w="70" w:type="dxa"/>
              <w:start w:w="80" w:type="dxa"/>
              <w:bottom w:w="70" w:type="dxa"/>
              <w:end w:w="80" w:type="dxa"/>
            </w:tcMar>
            <w:tcBorders>
              <w:top w:val="single" w:sz="3" w:color="C9D2DC"/>
              <w:left w:val="single" w:sz="3" w:color="C9D2DC"/>
              <w:bottom w:val="single" w:sz="3" w:color="C9D2DC"/>
              <w:right w:val="single" w:sz="3" w:color="C9D2DC"/>
            </w:tcBorders>
            <w:vAlign w:val="center"/>
          </w:tcPr>
          <w:p>
            <w:pPr>
              <w:spacing w:before="0" w:after="0" w:line="240" w:lineRule="auto"/>
            </w:pPr>
            <w:r>
              <w:rPr>
                <w:b w:val="0"/>
                <w:i w:val="0"/>
                <w:sz w:val="16"/>
              </w:rPr>
              <w:t>Ready for Session 2 or one named revision.</w:t>
            </w:r>
          </w:p>
        </w:tc>
      </w:tr>
    </w:tbl>
    <w:p>
      <w:pPr>
        <w:pStyle w:val="Heading2"/>
      </w:pPr>
      <w:r>
        <w:t>Session 2 — Organise and complete the logic</w:t>
      </w:r>
    </w:p>
    <w:tbl>
      <w:tblPr>
        <w:tblW w:type="auto" w:w="0"/>
        <w:jc w:val="center"/>
        <w:tblLayout w:type="fixed"/>
        <w:tblLook w:firstColumn="1" w:firstRow="1" w:lastColumn="0" w:lastRow="0" w:noHBand="0" w:noVBand="1" w:val="04A0"/>
      </w:tblPr>
      <w:tblGrid>
        <w:gridCol w:w="2509"/>
        <w:gridCol w:w="2509"/>
        <w:gridCol w:w="2509"/>
        <w:gridCol w:w="2509"/>
      </w:tblGrid>
      <w:tr>
        <w:trPr>
          <w:cantSplit/>
          <w:tblHeader w:val="true"/>
          <w:tblHeader w:val="true"/>
          <w:tblHeader w:val="true"/>
          <w:tblHeader w:val="true"/>
        </w:trPr>
        <w:tc>
          <w:tcPr>
            <w:tcW w:type="dxa" w:w="2160"/>
            <w:shd w:fill="1F4E79" w:val="clear"/>
            <w:tcMar>
              <w:top w:w="70" w:type="dxa"/>
              <w:start w:w="80" w:type="dxa"/>
              <w:bottom w:w="70" w:type="dxa"/>
              <w:end w:w="80" w:type="dxa"/>
            </w:tcMar>
            <w:tcBorders>
              <w:top w:val="single" w:sz="4" w:color="FFFFFF"/>
              <w:left w:val="single" w:sz="4" w:color="FFFFFF"/>
              <w:bottom w:val="single" w:sz="4" w:color="FFFFFF"/>
              <w:right w:val="single" w:sz="4" w:color="FFFFFF"/>
            </w:tcBorders>
            <w:vAlign w:val="center"/>
          </w:tcPr>
          <w:p>
            <w:pPr>
              <w:spacing w:before="0" w:after="0" w:line="240" w:lineRule="auto"/>
            </w:pPr>
            <w:r>
              <w:rPr>
                <w:b/>
                <w:i w:val="0"/>
                <w:color w:val="FFFFFF"/>
                <w:sz w:val="16"/>
              </w:rPr>
              <w:t>Step</w:t>
            </w:r>
          </w:p>
        </w:tc>
        <w:tc>
          <w:tcPr>
            <w:tcW w:type="dxa" w:w="936"/>
            <w:shd w:fill="1F4E79" w:val="clear"/>
            <w:tcMar>
              <w:top w:w="70" w:type="dxa"/>
              <w:start w:w="80" w:type="dxa"/>
              <w:bottom w:w="70" w:type="dxa"/>
              <w:end w:w="80" w:type="dxa"/>
            </w:tcMar>
            <w:tcBorders>
              <w:top w:val="single" w:sz="4" w:color="FFFFFF"/>
              <w:left w:val="single" w:sz="4" w:color="FFFFFF"/>
              <w:bottom w:val="single" w:sz="4" w:color="FFFFFF"/>
              <w:right w:val="single" w:sz="4" w:color="FFFFFF"/>
            </w:tcBorders>
            <w:vAlign w:val="center"/>
          </w:tcPr>
          <w:p>
            <w:pPr>
              <w:spacing w:before="0" w:after="0" w:line="240" w:lineRule="auto"/>
            </w:pPr>
            <w:r>
              <w:rPr>
                <w:b/>
                <w:i w:val="0"/>
                <w:color w:val="FFFFFF"/>
                <w:sz w:val="16"/>
              </w:rPr>
              <w:t>Time</w:t>
            </w:r>
          </w:p>
        </w:tc>
        <w:tc>
          <w:tcPr>
            <w:tcW w:type="dxa" w:w="3888"/>
            <w:shd w:fill="1F4E79" w:val="clear"/>
            <w:tcMar>
              <w:top w:w="70" w:type="dxa"/>
              <w:start w:w="80" w:type="dxa"/>
              <w:bottom w:w="70" w:type="dxa"/>
              <w:end w:w="80" w:type="dxa"/>
            </w:tcMar>
            <w:tcBorders>
              <w:top w:val="single" w:sz="4" w:color="FFFFFF"/>
              <w:left w:val="single" w:sz="4" w:color="FFFFFF"/>
              <w:bottom w:val="single" w:sz="4" w:color="FFFFFF"/>
              <w:right w:val="single" w:sz="4" w:color="FFFFFF"/>
            </w:tcBorders>
            <w:vAlign w:val="center"/>
          </w:tcPr>
          <w:p>
            <w:pPr>
              <w:spacing w:before="0" w:after="0" w:line="240" w:lineRule="auto"/>
            </w:pPr>
            <w:r>
              <w:rPr>
                <w:b/>
                <w:i w:val="0"/>
                <w:color w:val="FFFFFF"/>
                <w:sz w:val="16"/>
              </w:rPr>
              <w:t>Teacher move</w:t>
            </w:r>
          </w:p>
        </w:tc>
        <w:tc>
          <w:tcPr>
            <w:tcW w:type="dxa" w:w="2376"/>
            <w:shd w:fill="1F4E79" w:val="clear"/>
            <w:tcMar>
              <w:top w:w="70" w:type="dxa"/>
              <w:start w:w="80" w:type="dxa"/>
              <w:bottom w:w="70" w:type="dxa"/>
              <w:end w:w="80" w:type="dxa"/>
            </w:tcMar>
            <w:tcBorders>
              <w:top w:val="single" w:sz="4" w:color="FFFFFF"/>
              <w:left w:val="single" w:sz="4" w:color="FFFFFF"/>
              <w:bottom w:val="single" w:sz="4" w:color="FFFFFF"/>
              <w:right w:val="single" w:sz="4" w:color="FFFFFF"/>
            </w:tcBorders>
            <w:vAlign w:val="center"/>
          </w:tcPr>
          <w:p>
            <w:pPr>
              <w:spacing w:before="0" w:after="0" w:line="240" w:lineRule="auto"/>
            </w:pPr>
            <w:r>
              <w:rPr>
                <w:b/>
                <w:i w:val="0"/>
                <w:color w:val="FFFFFF"/>
                <w:sz w:val="16"/>
              </w:rPr>
              <w:t>Student output</w:t>
            </w:r>
          </w:p>
        </w:tc>
      </w:tr>
      <w:tr>
        <w:trPr>
          <w:cantSplit/>
        </w:trPr>
        <w:tc>
          <w:tcPr>
            <w:tcW w:type="dxa" w:w="2160"/>
            <w:tcMar>
              <w:top w:w="70" w:type="dxa"/>
              <w:start w:w="80" w:type="dxa"/>
              <w:bottom w:w="70" w:type="dxa"/>
              <w:end w:w="80" w:type="dxa"/>
            </w:tcMar>
            <w:tcBorders>
              <w:top w:val="single" w:sz="3" w:color="C9D2DC"/>
              <w:left w:val="single" w:sz="3" w:color="C9D2DC"/>
              <w:bottom w:val="single" w:sz="3" w:color="C9D2DC"/>
              <w:right w:val="single" w:sz="3" w:color="C9D2DC"/>
            </w:tcBorders>
            <w:vAlign w:val="center"/>
          </w:tcPr>
          <w:p>
            <w:pPr>
              <w:spacing w:before="0" w:after="0" w:line="240" w:lineRule="auto"/>
            </w:pPr>
            <w:r>
              <w:rPr>
                <w:b w:val="0"/>
                <w:i w:val="0"/>
                <w:sz w:val="16"/>
              </w:rPr>
              <w:t>1. Restart</w:t>
            </w:r>
          </w:p>
        </w:tc>
        <w:tc>
          <w:tcPr>
            <w:tcW w:type="dxa" w:w="936"/>
            <w:tcMar>
              <w:top w:w="70" w:type="dxa"/>
              <w:start w:w="80" w:type="dxa"/>
              <w:bottom w:w="70" w:type="dxa"/>
              <w:end w:w="80" w:type="dxa"/>
            </w:tcMar>
            <w:tcBorders>
              <w:top w:val="single" w:sz="3" w:color="C9D2DC"/>
              <w:left w:val="single" w:sz="3" w:color="C9D2DC"/>
              <w:bottom w:val="single" w:sz="3" w:color="C9D2DC"/>
              <w:right w:val="single" w:sz="3" w:color="C9D2DC"/>
            </w:tcBorders>
            <w:vAlign w:val="center"/>
          </w:tcPr>
          <w:p>
            <w:pPr>
              <w:spacing w:before="0" w:after="0" w:line="240" w:lineRule="auto"/>
            </w:pPr>
            <w:r>
              <w:rPr>
                <w:b w:val="0"/>
                <w:i w:val="0"/>
                <w:sz w:val="16"/>
              </w:rPr>
              <w:t>3 min</w:t>
            </w:r>
          </w:p>
        </w:tc>
        <w:tc>
          <w:tcPr>
            <w:tcW w:type="dxa" w:w="3888"/>
            <w:tcMar>
              <w:top w:w="70" w:type="dxa"/>
              <w:start w:w="80" w:type="dxa"/>
              <w:bottom w:w="70" w:type="dxa"/>
              <w:end w:w="80" w:type="dxa"/>
            </w:tcMar>
            <w:tcBorders>
              <w:top w:val="single" w:sz="3" w:color="C9D2DC"/>
              <w:left w:val="single" w:sz="3" w:color="C9D2DC"/>
              <w:bottom w:val="single" w:sz="3" w:color="C9D2DC"/>
              <w:right w:val="single" w:sz="3" w:color="C9D2DC"/>
            </w:tcBorders>
            <w:vAlign w:val="center"/>
          </w:tcPr>
          <w:p>
            <w:pPr>
              <w:spacing w:before="0" w:after="0" w:line="240" w:lineRule="auto"/>
            </w:pPr>
            <w:r>
              <w:rPr>
                <w:b w:val="0"/>
                <w:i w:val="0"/>
                <w:sz w:val="16"/>
              </w:rPr>
              <w:t>Repair only the one marked issue.</w:t>
            </w:r>
          </w:p>
        </w:tc>
        <w:tc>
          <w:tcPr>
            <w:tcW w:type="dxa" w:w="2376"/>
            <w:tcMar>
              <w:top w:w="70" w:type="dxa"/>
              <w:start w:w="80" w:type="dxa"/>
              <w:bottom w:w="70" w:type="dxa"/>
              <w:end w:w="80" w:type="dxa"/>
            </w:tcMar>
            <w:tcBorders>
              <w:top w:val="single" w:sz="3" w:color="C9D2DC"/>
              <w:left w:val="single" w:sz="3" w:color="C9D2DC"/>
              <w:bottom w:val="single" w:sz="3" w:color="C9D2DC"/>
              <w:right w:val="single" w:sz="3" w:color="C9D2DC"/>
            </w:tcBorders>
            <w:vAlign w:val="center"/>
          </w:tcPr>
          <w:p>
            <w:pPr>
              <w:spacing w:before="0" w:after="0" w:line="240" w:lineRule="auto"/>
            </w:pPr>
            <w:r>
              <w:rPr>
                <w:b w:val="0"/>
                <w:i w:val="0"/>
                <w:sz w:val="16"/>
              </w:rPr>
              <w:t>Confirmed starting design.</w:t>
            </w:r>
          </w:p>
        </w:tc>
      </w:tr>
      <w:tr>
        <w:trPr>
          <w:cantSplit/>
        </w:trPr>
        <w:tc>
          <w:tcPr>
            <w:tcW w:type="dxa" w:w="2160"/>
            <w:tcMar>
              <w:top w:w="70" w:type="dxa"/>
              <w:start w:w="80" w:type="dxa"/>
              <w:bottom w:w="70" w:type="dxa"/>
              <w:end w:w="80" w:type="dxa"/>
            </w:tcMar>
            <w:tcBorders>
              <w:top w:val="single" w:sz="3" w:color="C9D2DC"/>
              <w:left w:val="single" w:sz="3" w:color="C9D2DC"/>
              <w:bottom w:val="single" w:sz="3" w:color="C9D2DC"/>
              <w:right w:val="single" w:sz="3" w:color="C9D2DC"/>
            </w:tcBorders>
            <w:vAlign w:val="center"/>
          </w:tcPr>
          <w:p>
            <w:pPr>
              <w:spacing w:before="0" w:after="0" w:line="240" w:lineRule="auto"/>
            </w:pPr>
            <w:r>
              <w:rPr>
                <w:b w:val="0"/>
                <w:i w:val="0"/>
                <w:sz w:val="16"/>
              </w:rPr>
              <w:t>2. Three categories</w:t>
            </w:r>
          </w:p>
        </w:tc>
        <w:tc>
          <w:tcPr>
            <w:tcW w:type="dxa" w:w="936"/>
            <w:tcMar>
              <w:top w:w="70" w:type="dxa"/>
              <w:start w:w="80" w:type="dxa"/>
              <w:bottom w:w="70" w:type="dxa"/>
              <w:end w:w="80" w:type="dxa"/>
            </w:tcMar>
            <w:tcBorders>
              <w:top w:val="single" w:sz="3" w:color="C9D2DC"/>
              <w:left w:val="single" w:sz="3" w:color="C9D2DC"/>
              <w:bottom w:val="single" w:sz="3" w:color="C9D2DC"/>
              <w:right w:val="single" w:sz="3" w:color="C9D2DC"/>
            </w:tcBorders>
            <w:vAlign w:val="center"/>
          </w:tcPr>
          <w:p>
            <w:pPr>
              <w:spacing w:before="0" w:after="0" w:line="240" w:lineRule="auto"/>
            </w:pPr>
            <w:r>
              <w:rPr>
                <w:b w:val="0"/>
                <w:i w:val="0"/>
                <w:sz w:val="16"/>
              </w:rPr>
              <w:t>7 min</w:t>
            </w:r>
          </w:p>
        </w:tc>
        <w:tc>
          <w:tcPr>
            <w:tcW w:type="dxa" w:w="3888"/>
            <w:tcMar>
              <w:top w:w="70" w:type="dxa"/>
              <w:start w:w="80" w:type="dxa"/>
              <w:bottom w:w="70" w:type="dxa"/>
              <w:end w:w="80" w:type="dxa"/>
            </w:tcMar>
            <w:tcBorders>
              <w:top w:val="single" w:sz="3" w:color="C9D2DC"/>
              <w:left w:val="single" w:sz="3" w:color="C9D2DC"/>
              <w:bottom w:val="single" w:sz="3" w:color="C9D2DC"/>
              <w:right w:val="single" w:sz="3" w:color="C9D2DC"/>
            </w:tcBorders>
            <w:vAlign w:val="center"/>
          </w:tcPr>
          <w:p>
            <w:pPr>
              <w:spacing w:before="0" w:after="0" w:line="240" w:lineRule="auto"/>
            </w:pPr>
            <w:r>
              <w:rPr>
                <w:b w:val="0"/>
                <w:i w:val="0"/>
                <w:sz w:val="16"/>
              </w:rPr>
              <w:t>Group the four questions into three kinds of help.</w:t>
            </w:r>
          </w:p>
        </w:tc>
        <w:tc>
          <w:tcPr>
            <w:tcW w:type="dxa" w:w="2376"/>
            <w:tcMar>
              <w:top w:w="70" w:type="dxa"/>
              <w:start w:w="80" w:type="dxa"/>
              <w:bottom w:w="70" w:type="dxa"/>
              <w:end w:w="80" w:type="dxa"/>
            </w:tcMar>
            <w:tcBorders>
              <w:top w:val="single" w:sz="3" w:color="C9D2DC"/>
              <w:left w:val="single" w:sz="3" w:color="C9D2DC"/>
              <w:bottom w:val="single" w:sz="3" w:color="C9D2DC"/>
              <w:right w:val="single" w:sz="3" w:color="C9D2DC"/>
            </w:tcBorders>
            <w:vAlign w:val="center"/>
          </w:tcPr>
          <w:p>
            <w:pPr>
              <w:spacing w:before="0" w:after="0" w:line="240" w:lineRule="auto"/>
            </w:pPr>
            <w:r>
              <w:rPr>
                <w:b w:val="0"/>
                <w:i w:val="0"/>
                <w:sz w:val="16"/>
              </w:rPr>
              <w:t>Three categories; all questions mapped.</w:t>
            </w:r>
          </w:p>
        </w:tc>
      </w:tr>
      <w:tr>
        <w:trPr>
          <w:cantSplit/>
        </w:trPr>
        <w:tc>
          <w:tcPr>
            <w:tcW w:type="dxa" w:w="2160"/>
            <w:tcMar>
              <w:top w:w="70" w:type="dxa"/>
              <w:start w:w="80" w:type="dxa"/>
              <w:bottom w:w="70" w:type="dxa"/>
              <w:end w:w="80" w:type="dxa"/>
            </w:tcMar>
            <w:tcBorders>
              <w:top w:val="single" w:sz="3" w:color="C9D2DC"/>
              <w:left w:val="single" w:sz="3" w:color="C9D2DC"/>
              <w:bottom w:val="single" w:sz="3" w:color="C9D2DC"/>
              <w:right w:val="single" w:sz="3" w:color="C9D2DC"/>
            </w:tcBorders>
            <w:vAlign w:val="center"/>
          </w:tcPr>
          <w:p>
            <w:pPr>
              <w:spacing w:before="0" w:after="0" w:line="240" w:lineRule="auto"/>
            </w:pPr>
            <w:r>
              <w:rPr>
                <w:b w:val="0"/>
                <w:i w:val="0"/>
                <w:sz w:val="16"/>
              </w:rPr>
              <w:t>3. Three responses</w:t>
            </w:r>
          </w:p>
        </w:tc>
        <w:tc>
          <w:tcPr>
            <w:tcW w:type="dxa" w:w="936"/>
            <w:tcMar>
              <w:top w:w="70" w:type="dxa"/>
              <w:start w:w="80" w:type="dxa"/>
              <w:bottom w:w="70" w:type="dxa"/>
              <w:end w:w="80" w:type="dxa"/>
            </w:tcMar>
            <w:tcBorders>
              <w:top w:val="single" w:sz="3" w:color="C9D2DC"/>
              <w:left w:val="single" w:sz="3" w:color="C9D2DC"/>
              <w:bottom w:val="single" w:sz="3" w:color="C9D2DC"/>
              <w:right w:val="single" w:sz="3" w:color="C9D2DC"/>
            </w:tcBorders>
            <w:vAlign w:val="center"/>
          </w:tcPr>
          <w:p>
            <w:pPr>
              <w:spacing w:before="0" w:after="0" w:line="240" w:lineRule="auto"/>
            </w:pPr>
            <w:r>
              <w:rPr>
                <w:b w:val="0"/>
                <w:i w:val="0"/>
                <w:sz w:val="16"/>
              </w:rPr>
              <w:t>8 min</w:t>
            </w:r>
          </w:p>
        </w:tc>
        <w:tc>
          <w:tcPr>
            <w:tcW w:type="dxa" w:w="3888"/>
            <w:tcMar>
              <w:top w:w="70" w:type="dxa"/>
              <w:start w:w="80" w:type="dxa"/>
              <w:bottom w:w="70" w:type="dxa"/>
              <w:end w:w="80" w:type="dxa"/>
            </w:tcMar>
            <w:tcBorders>
              <w:top w:val="single" w:sz="3" w:color="C9D2DC"/>
              <w:left w:val="single" w:sz="3" w:color="C9D2DC"/>
              <w:bottom w:val="single" w:sz="3" w:color="C9D2DC"/>
              <w:right w:val="single" w:sz="3" w:color="C9D2DC"/>
            </w:tcBorders>
            <w:vAlign w:val="center"/>
          </w:tcPr>
          <w:p>
            <w:pPr>
              <w:spacing w:before="0" w:after="0" w:line="240" w:lineRule="auto"/>
            </w:pPr>
            <w:r>
              <w:rPr>
                <w:b w:val="0"/>
                <w:i w:val="0"/>
                <w:sz w:val="16"/>
              </w:rPr>
              <w:t>Require one short useful response per category.</w:t>
            </w:r>
          </w:p>
        </w:tc>
        <w:tc>
          <w:tcPr>
            <w:tcW w:type="dxa" w:w="2376"/>
            <w:tcMar>
              <w:top w:w="70" w:type="dxa"/>
              <w:start w:w="80" w:type="dxa"/>
              <w:bottom w:w="70" w:type="dxa"/>
              <w:end w:w="80" w:type="dxa"/>
            </w:tcMar>
            <w:tcBorders>
              <w:top w:val="single" w:sz="3" w:color="C9D2DC"/>
              <w:left w:val="single" w:sz="3" w:color="C9D2DC"/>
              <w:bottom w:val="single" w:sz="3" w:color="C9D2DC"/>
              <w:right w:val="single" w:sz="3" w:color="C9D2DC"/>
            </w:tcBorders>
            <w:vAlign w:val="center"/>
          </w:tcPr>
          <w:p>
            <w:pPr>
              <w:spacing w:before="0" w:after="0" w:line="240" w:lineRule="auto"/>
            </w:pPr>
            <w:r>
              <w:rPr>
                <w:b w:val="0"/>
                <w:i w:val="0"/>
                <w:sz w:val="16"/>
              </w:rPr>
              <w:t>Three model responses.</w:t>
            </w:r>
          </w:p>
        </w:tc>
      </w:tr>
      <w:tr>
        <w:trPr>
          <w:cantSplit/>
        </w:trPr>
        <w:tc>
          <w:tcPr>
            <w:tcW w:type="dxa" w:w="2160"/>
            <w:tcMar>
              <w:top w:w="70" w:type="dxa"/>
              <w:start w:w="80" w:type="dxa"/>
              <w:bottom w:w="70" w:type="dxa"/>
              <w:end w:w="80" w:type="dxa"/>
            </w:tcMar>
            <w:tcBorders>
              <w:top w:val="single" w:sz="3" w:color="C9D2DC"/>
              <w:left w:val="single" w:sz="3" w:color="C9D2DC"/>
              <w:bottom w:val="single" w:sz="3" w:color="C9D2DC"/>
              <w:right w:val="single" w:sz="3" w:color="C9D2DC"/>
            </w:tcBorders>
            <w:vAlign w:val="center"/>
          </w:tcPr>
          <w:p>
            <w:pPr>
              <w:spacing w:before="0" w:after="0" w:line="240" w:lineRule="auto"/>
            </w:pPr>
            <w:r>
              <w:rPr>
                <w:b w:val="0"/>
                <w:i w:val="0"/>
                <w:sz w:val="16"/>
              </w:rPr>
              <w:t>4. Recovery and limits</w:t>
            </w:r>
          </w:p>
        </w:tc>
        <w:tc>
          <w:tcPr>
            <w:tcW w:type="dxa" w:w="936"/>
            <w:tcMar>
              <w:top w:w="70" w:type="dxa"/>
              <w:start w:w="80" w:type="dxa"/>
              <w:bottom w:w="70" w:type="dxa"/>
              <w:end w:w="80" w:type="dxa"/>
            </w:tcMar>
            <w:tcBorders>
              <w:top w:val="single" w:sz="3" w:color="C9D2DC"/>
              <w:left w:val="single" w:sz="3" w:color="C9D2DC"/>
              <w:bottom w:val="single" w:sz="3" w:color="C9D2DC"/>
              <w:right w:val="single" w:sz="3" w:color="C9D2DC"/>
            </w:tcBorders>
            <w:vAlign w:val="center"/>
          </w:tcPr>
          <w:p>
            <w:pPr>
              <w:spacing w:before="0" w:after="0" w:line="240" w:lineRule="auto"/>
            </w:pPr>
            <w:r>
              <w:rPr>
                <w:b w:val="0"/>
                <w:i w:val="0"/>
                <w:sz w:val="16"/>
              </w:rPr>
              <w:t>5 min</w:t>
            </w:r>
          </w:p>
        </w:tc>
        <w:tc>
          <w:tcPr>
            <w:tcW w:type="dxa" w:w="3888"/>
            <w:tcMar>
              <w:top w:w="70" w:type="dxa"/>
              <w:start w:w="80" w:type="dxa"/>
              <w:bottom w:w="70" w:type="dxa"/>
              <w:end w:w="80" w:type="dxa"/>
            </w:tcMar>
            <w:tcBorders>
              <w:top w:val="single" w:sz="3" w:color="C9D2DC"/>
              <w:left w:val="single" w:sz="3" w:color="C9D2DC"/>
              <w:bottom w:val="single" w:sz="3" w:color="C9D2DC"/>
              <w:right w:val="single" w:sz="3" w:color="C9D2DC"/>
            </w:tcBorders>
            <w:vAlign w:val="center"/>
          </w:tcPr>
          <w:p>
            <w:pPr>
              <w:spacing w:before="0" w:after="0" w:line="240" w:lineRule="auto"/>
            </w:pPr>
            <w:r>
              <w:rPr>
                <w:b w:val="0"/>
                <w:i w:val="0"/>
                <w:sz w:val="16"/>
              </w:rPr>
              <w:t>Separate fallback from limitation/safety.</w:t>
            </w:r>
          </w:p>
        </w:tc>
        <w:tc>
          <w:tcPr>
            <w:tcW w:type="dxa" w:w="2376"/>
            <w:tcMar>
              <w:top w:w="70" w:type="dxa"/>
              <w:start w:w="80" w:type="dxa"/>
              <w:bottom w:w="70" w:type="dxa"/>
              <w:end w:w="80" w:type="dxa"/>
            </w:tcMar>
            <w:tcBorders>
              <w:top w:val="single" w:sz="3" w:color="C9D2DC"/>
              <w:left w:val="single" w:sz="3" w:color="C9D2DC"/>
              <w:bottom w:val="single" w:sz="3" w:color="C9D2DC"/>
              <w:right w:val="single" w:sz="3" w:color="C9D2DC"/>
            </w:tcBorders>
            <w:vAlign w:val="center"/>
          </w:tcPr>
          <w:p>
            <w:pPr>
              <w:spacing w:before="0" w:after="0" w:line="240" w:lineRule="auto"/>
            </w:pPr>
            <w:r>
              <w:rPr>
                <w:b w:val="0"/>
                <w:i w:val="0"/>
                <w:sz w:val="16"/>
              </w:rPr>
              <w:t>Two distinct messages.</w:t>
            </w:r>
          </w:p>
        </w:tc>
      </w:tr>
      <w:tr>
        <w:trPr>
          <w:cantSplit/>
        </w:trPr>
        <w:tc>
          <w:tcPr>
            <w:tcW w:type="dxa" w:w="2160"/>
            <w:tcMar>
              <w:top w:w="70" w:type="dxa"/>
              <w:start w:w="80" w:type="dxa"/>
              <w:bottom w:w="70" w:type="dxa"/>
              <w:end w:w="80" w:type="dxa"/>
            </w:tcMar>
            <w:tcBorders>
              <w:top w:val="single" w:sz="3" w:color="C9D2DC"/>
              <w:left w:val="single" w:sz="3" w:color="C9D2DC"/>
              <w:bottom w:val="single" w:sz="3" w:color="C9D2DC"/>
              <w:right w:val="single" w:sz="3" w:color="C9D2DC"/>
            </w:tcBorders>
            <w:vAlign w:val="center"/>
          </w:tcPr>
          <w:p>
            <w:pPr>
              <w:spacing w:before="0" w:after="0" w:line="240" w:lineRule="auto"/>
            </w:pPr>
            <w:r>
              <w:rPr>
                <w:b w:val="0"/>
                <w:i w:val="0"/>
                <w:sz w:val="16"/>
              </w:rPr>
              <w:t>5. Design walkthrough</w:t>
            </w:r>
          </w:p>
        </w:tc>
        <w:tc>
          <w:tcPr>
            <w:tcW w:type="dxa" w:w="936"/>
            <w:tcMar>
              <w:top w:w="70" w:type="dxa"/>
              <w:start w:w="80" w:type="dxa"/>
              <w:bottom w:w="70" w:type="dxa"/>
              <w:end w:w="80" w:type="dxa"/>
            </w:tcMar>
            <w:tcBorders>
              <w:top w:val="single" w:sz="3" w:color="C9D2DC"/>
              <w:left w:val="single" w:sz="3" w:color="C9D2DC"/>
              <w:bottom w:val="single" w:sz="3" w:color="C9D2DC"/>
              <w:right w:val="single" w:sz="3" w:color="C9D2DC"/>
            </w:tcBorders>
            <w:vAlign w:val="center"/>
          </w:tcPr>
          <w:p>
            <w:pPr>
              <w:spacing w:before="0" w:after="0" w:line="240" w:lineRule="auto"/>
            </w:pPr>
            <w:r>
              <w:rPr>
                <w:b w:val="0"/>
                <w:i w:val="0"/>
                <w:sz w:val="16"/>
              </w:rPr>
              <w:t>4 min</w:t>
            </w:r>
          </w:p>
        </w:tc>
        <w:tc>
          <w:tcPr>
            <w:tcW w:type="dxa" w:w="3888"/>
            <w:tcMar>
              <w:top w:w="70" w:type="dxa"/>
              <w:start w:w="80" w:type="dxa"/>
              <w:bottom w:w="70" w:type="dxa"/>
              <w:end w:w="80" w:type="dxa"/>
            </w:tcMar>
            <w:tcBorders>
              <w:top w:val="single" w:sz="3" w:color="C9D2DC"/>
              <w:left w:val="single" w:sz="3" w:color="C9D2DC"/>
              <w:bottom w:val="single" w:sz="3" w:color="C9D2DC"/>
              <w:right w:val="single" w:sz="3" w:color="C9D2DC"/>
            </w:tcBorders>
            <w:vAlign w:val="center"/>
          </w:tcPr>
          <w:p>
            <w:pPr>
              <w:spacing w:before="0" w:after="0" w:line="240" w:lineRule="auto"/>
            </w:pPr>
            <w:r>
              <w:rPr>
                <w:b w:val="0"/>
                <w:i w:val="0"/>
                <w:sz w:val="16"/>
              </w:rPr>
              <w:t>Route supported, unclear, and outside-scope inputs on paper.</w:t>
            </w:r>
          </w:p>
        </w:tc>
        <w:tc>
          <w:tcPr>
            <w:tcW w:type="dxa" w:w="2376"/>
            <w:tcMar>
              <w:top w:w="70" w:type="dxa"/>
              <w:start w:w="80" w:type="dxa"/>
              <w:bottom w:w="70" w:type="dxa"/>
              <w:end w:w="80" w:type="dxa"/>
            </w:tcMar>
            <w:tcBorders>
              <w:top w:val="single" w:sz="3" w:color="C9D2DC"/>
              <w:left w:val="single" w:sz="3" w:color="C9D2DC"/>
              <w:bottom w:val="single" w:sz="3" w:color="C9D2DC"/>
              <w:right w:val="single" w:sz="3" w:color="C9D2DC"/>
            </w:tcBorders>
            <w:vAlign w:val="center"/>
          </w:tcPr>
          <w:p>
            <w:pPr>
              <w:spacing w:before="0" w:after="0" w:line="240" w:lineRule="auto"/>
            </w:pPr>
            <w:r>
              <w:rPr>
                <w:b w:val="0"/>
                <w:i w:val="0"/>
                <w:sz w:val="16"/>
              </w:rPr>
              <w:t>Logic gap repaired if needed.</w:t>
            </w:r>
          </w:p>
        </w:tc>
      </w:tr>
      <w:tr>
        <w:trPr>
          <w:cantSplit/>
        </w:trPr>
        <w:tc>
          <w:tcPr>
            <w:tcW w:type="dxa" w:w="2160"/>
            <w:tcMar>
              <w:top w:w="70" w:type="dxa"/>
              <w:start w:w="80" w:type="dxa"/>
              <w:bottom w:w="70" w:type="dxa"/>
              <w:end w:w="80" w:type="dxa"/>
            </w:tcMar>
            <w:tcBorders>
              <w:top w:val="single" w:sz="3" w:color="C9D2DC"/>
              <w:left w:val="single" w:sz="3" w:color="C9D2DC"/>
              <w:bottom w:val="single" w:sz="3" w:color="C9D2DC"/>
              <w:right w:val="single" w:sz="3" w:color="C9D2DC"/>
            </w:tcBorders>
            <w:vAlign w:val="center"/>
          </w:tcPr>
          <w:p>
            <w:pPr>
              <w:spacing w:before="0" w:after="0" w:line="240" w:lineRule="auto"/>
            </w:pPr>
            <w:r>
              <w:rPr>
                <w:b w:val="0"/>
                <w:i w:val="0"/>
                <w:sz w:val="16"/>
              </w:rPr>
              <w:t>6. Build Brief</w:t>
            </w:r>
          </w:p>
        </w:tc>
        <w:tc>
          <w:tcPr>
            <w:tcW w:type="dxa" w:w="936"/>
            <w:tcMar>
              <w:top w:w="70" w:type="dxa"/>
              <w:start w:w="80" w:type="dxa"/>
              <w:bottom w:w="70" w:type="dxa"/>
              <w:end w:w="80" w:type="dxa"/>
            </w:tcMar>
            <w:tcBorders>
              <w:top w:val="single" w:sz="3" w:color="C9D2DC"/>
              <w:left w:val="single" w:sz="3" w:color="C9D2DC"/>
              <w:bottom w:val="single" w:sz="3" w:color="C9D2DC"/>
              <w:right w:val="single" w:sz="3" w:color="C9D2DC"/>
            </w:tcBorders>
            <w:vAlign w:val="center"/>
          </w:tcPr>
          <w:p>
            <w:pPr>
              <w:spacing w:before="0" w:after="0" w:line="240" w:lineRule="auto"/>
            </w:pPr>
            <w:r>
              <w:rPr>
                <w:b w:val="0"/>
                <w:i w:val="0"/>
                <w:sz w:val="16"/>
              </w:rPr>
              <w:t>3 min</w:t>
            </w:r>
          </w:p>
        </w:tc>
        <w:tc>
          <w:tcPr>
            <w:tcW w:type="dxa" w:w="3888"/>
            <w:tcMar>
              <w:top w:w="70" w:type="dxa"/>
              <w:start w:w="80" w:type="dxa"/>
              <w:bottom w:w="70" w:type="dxa"/>
              <w:end w:w="80" w:type="dxa"/>
            </w:tcMar>
            <w:tcBorders>
              <w:top w:val="single" w:sz="3" w:color="C9D2DC"/>
              <w:left w:val="single" w:sz="3" w:color="C9D2DC"/>
              <w:bottom w:val="single" w:sz="3" w:color="C9D2DC"/>
              <w:right w:val="single" w:sz="3" w:color="C9D2DC"/>
            </w:tcBorders>
            <w:vAlign w:val="center"/>
          </w:tcPr>
          <w:p>
            <w:pPr>
              <w:spacing w:before="0" w:after="0" w:line="240" w:lineRule="auto"/>
            </w:pPr>
            <w:r>
              <w:rPr>
                <w:b w:val="0"/>
                <w:i w:val="0"/>
                <w:sz w:val="16"/>
              </w:rPr>
              <w:t>Use the same worksheet as the Part 3 handover.</w:t>
            </w:r>
          </w:p>
        </w:tc>
        <w:tc>
          <w:tcPr>
            <w:tcW w:type="dxa" w:w="2376"/>
            <w:tcMar>
              <w:top w:w="70" w:type="dxa"/>
              <w:start w:w="80" w:type="dxa"/>
              <w:bottom w:w="70" w:type="dxa"/>
              <w:end w:w="80" w:type="dxa"/>
            </w:tcMar>
            <w:tcBorders>
              <w:top w:val="single" w:sz="3" w:color="C9D2DC"/>
              <w:left w:val="single" w:sz="3" w:color="C9D2DC"/>
              <w:bottom w:val="single" w:sz="3" w:color="C9D2DC"/>
              <w:right w:val="single" w:sz="3" w:color="C9D2DC"/>
            </w:tcBorders>
            <w:vAlign w:val="center"/>
          </w:tcPr>
          <w:p>
            <w:pPr>
              <w:spacing w:before="0" w:after="0" w:line="240" w:lineRule="auto"/>
            </w:pPr>
            <w:r>
              <w:rPr>
                <w:b w:val="0"/>
                <w:i w:val="0"/>
                <w:sz w:val="16"/>
              </w:rPr>
              <w:t>Ready to build or Revise first.</w:t>
            </w:r>
          </w:p>
        </w:tc>
      </w:tr>
    </w:tbl>
    <w:p>
      <w:pPr>
        <w:pStyle w:val="Heading2"/>
      </w:pPr>
      <w:r>
        <w:t>45-minute compact route</w:t>
      </w:r>
    </w:p>
    <w:tbl>
      <w:tblPr>
        <w:tblW w:type="auto" w:w="0"/>
        <w:jc w:val="center"/>
        <w:tblLayout w:type="fixed"/>
        <w:tblLook w:firstColumn="1" w:firstRow="1" w:lastColumn="0" w:lastRow="0" w:noHBand="0" w:noVBand="1" w:val="04A0"/>
      </w:tblPr>
      <w:tblGrid>
        <w:gridCol w:w="2509"/>
        <w:gridCol w:w="2509"/>
        <w:gridCol w:w="2509"/>
        <w:gridCol w:w="2509"/>
      </w:tblGrid>
      <w:tr>
        <w:trPr>
          <w:cantSplit/>
          <w:tblHeader w:val="true"/>
          <w:tblHeader w:val="true"/>
          <w:tblHeader w:val="true"/>
          <w:tblHeader w:val="true"/>
        </w:trPr>
        <w:tc>
          <w:tcPr>
            <w:tcW w:type="dxa" w:w="2160"/>
            <w:shd w:fill="1F4E79" w:val="clear"/>
            <w:tcMar>
              <w:top w:w="70" w:type="dxa"/>
              <w:start w:w="80" w:type="dxa"/>
              <w:bottom w:w="70" w:type="dxa"/>
              <w:end w:w="80" w:type="dxa"/>
            </w:tcMar>
            <w:tcBorders>
              <w:top w:val="single" w:sz="4" w:color="FFFFFF"/>
              <w:left w:val="single" w:sz="4" w:color="FFFFFF"/>
              <w:bottom w:val="single" w:sz="4" w:color="FFFFFF"/>
              <w:right w:val="single" w:sz="4" w:color="FFFFFF"/>
            </w:tcBorders>
            <w:vAlign w:val="center"/>
          </w:tcPr>
          <w:p>
            <w:pPr>
              <w:spacing w:before="0" w:after="0" w:line="240" w:lineRule="auto"/>
            </w:pPr>
            <w:r>
              <w:rPr>
                <w:b/>
                <w:i w:val="0"/>
                <w:color w:val="FFFFFF"/>
                <w:sz w:val="16"/>
              </w:rPr>
              <w:t>Stage</w:t>
            </w:r>
          </w:p>
        </w:tc>
        <w:tc>
          <w:tcPr>
            <w:tcW w:type="dxa" w:w="792"/>
            <w:shd w:fill="1F4E79" w:val="clear"/>
            <w:tcMar>
              <w:top w:w="70" w:type="dxa"/>
              <w:start w:w="80" w:type="dxa"/>
              <w:bottom w:w="70" w:type="dxa"/>
              <w:end w:w="80" w:type="dxa"/>
            </w:tcMar>
            <w:tcBorders>
              <w:top w:val="single" w:sz="4" w:color="FFFFFF"/>
              <w:left w:val="single" w:sz="4" w:color="FFFFFF"/>
              <w:bottom w:val="single" w:sz="4" w:color="FFFFFF"/>
              <w:right w:val="single" w:sz="4" w:color="FFFFFF"/>
            </w:tcBorders>
            <w:vAlign w:val="center"/>
          </w:tcPr>
          <w:p>
            <w:pPr>
              <w:spacing w:before="0" w:after="0" w:line="240" w:lineRule="auto"/>
            </w:pPr>
            <w:r>
              <w:rPr>
                <w:b/>
                <w:i w:val="0"/>
                <w:color w:val="FFFFFF"/>
                <w:sz w:val="16"/>
              </w:rPr>
              <w:t>Time</w:t>
            </w:r>
          </w:p>
        </w:tc>
        <w:tc>
          <w:tcPr>
            <w:tcW w:type="dxa" w:w="3456"/>
            <w:shd w:fill="1F4E79" w:val="clear"/>
            <w:tcMar>
              <w:top w:w="70" w:type="dxa"/>
              <w:start w:w="80" w:type="dxa"/>
              <w:bottom w:w="70" w:type="dxa"/>
              <w:end w:w="80" w:type="dxa"/>
            </w:tcMar>
            <w:tcBorders>
              <w:top w:val="single" w:sz="4" w:color="FFFFFF"/>
              <w:left w:val="single" w:sz="4" w:color="FFFFFF"/>
              <w:bottom w:val="single" w:sz="4" w:color="FFFFFF"/>
              <w:right w:val="single" w:sz="4" w:color="FFFFFF"/>
            </w:tcBorders>
            <w:vAlign w:val="center"/>
          </w:tcPr>
          <w:p>
            <w:pPr>
              <w:spacing w:before="0" w:after="0" w:line="240" w:lineRule="auto"/>
            </w:pPr>
            <w:r>
              <w:rPr>
                <w:b/>
                <w:i w:val="0"/>
                <w:color w:val="FFFFFF"/>
                <w:sz w:val="16"/>
              </w:rPr>
              <w:t>Protect</w:t>
            </w:r>
          </w:p>
        </w:tc>
        <w:tc>
          <w:tcPr>
            <w:tcW w:type="dxa" w:w="2951"/>
            <w:shd w:fill="1F4E79" w:val="clear"/>
            <w:tcMar>
              <w:top w:w="70" w:type="dxa"/>
              <w:start w:w="80" w:type="dxa"/>
              <w:bottom w:w="70" w:type="dxa"/>
              <w:end w:w="80" w:type="dxa"/>
            </w:tcMar>
            <w:tcBorders>
              <w:top w:val="single" w:sz="4" w:color="FFFFFF"/>
              <w:left w:val="single" w:sz="4" w:color="FFFFFF"/>
              <w:bottom w:val="single" w:sz="4" w:color="FFFFFF"/>
              <w:right w:val="single" w:sz="4" w:color="FFFFFF"/>
            </w:tcBorders>
            <w:vAlign w:val="center"/>
          </w:tcPr>
          <w:p>
            <w:pPr>
              <w:spacing w:before="0" w:after="0" w:line="240" w:lineRule="auto"/>
            </w:pPr>
            <w:r>
              <w:rPr>
                <w:b/>
                <w:i w:val="0"/>
                <w:color w:val="FFFFFF"/>
                <w:sz w:val="16"/>
              </w:rPr>
              <w:t>Reduce</w:t>
            </w:r>
          </w:p>
        </w:tc>
      </w:tr>
      <w:tr>
        <w:trPr>
          <w:cantSplit/>
        </w:trPr>
        <w:tc>
          <w:tcPr>
            <w:tcW w:type="dxa" w:w="2160"/>
            <w:tcMar>
              <w:top w:w="70" w:type="dxa"/>
              <w:start w:w="80" w:type="dxa"/>
              <w:bottom w:w="70" w:type="dxa"/>
              <w:end w:w="80" w:type="dxa"/>
            </w:tcMar>
            <w:tcBorders>
              <w:top w:val="single" w:sz="3" w:color="C9D2DC"/>
              <w:left w:val="single" w:sz="3" w:color="C9D2DC"/>
              <w:bottom w:val="single" w:sz="3" w:color="C9D2DC"/>
              <w:right w:val="single" w:sz="3" w:color="C9D2DC"/>
            </w:tcBorders>
            <w:vAlign w:val="center"/>
          </w:tcPr>
          <w:p>
            <w:pPr>
              <w:spacing w:before="0" w:after="0" w:line="240" w:lineRule="auto"/>
            </w:pPr>
            <w:r>
              <w:rPr>
                <w:b w:val="0"/>
                <w:i w:val="0"/>
                <w:sz w:val="16"/>
              </w:rPr>
              <w:t>Requirement</w:t>
            </w:r>
          </w:p>
        </w:tc>
        <w:tc>
          <w:tcPr>
            <w:tcW w:type="dxa" w:w="792"/>
            <w:tcMar>
              <w:top w:w="70" w:type="dxa"/>
              <w:start w:w="80" w:type="dxa"/>
              <w:bottom w:w="70" w:type="dxa"/>
              <w:end w:w="80" w:type="dxa"/>
            </w:tcMar>
            <w:tcBorders>
              <w:top w:val="single" w:sz="3" w:color="C9D2DC"/>
              <w:left w:val="single" w:sz="3" w:color="C9D2DC"/>
              <w:bottom w:val="single" w:sz="3" w:color="C9D2DC"/>
              <w:right w:val="single" w:sz="3" w:color="C9D2DC"/>
            </w:tcBorders>
            <w:vAlign w:val="center"/>
          </w:tcPr>
          <w:p>
            <w:pPr>
              <w:spacing w:before="0" w:after="0" w:line="240" w:lineRule="auto"/>
            </w:pPr>
            <w:r>
              <w:rPr>
                <w:b w:val="0"/>
                <w:i w:val="0"/>
                <w:sz w:val="16"/>
              </w:rPr>
              <w:t>5</w:t>
            </w:r>
          </w:p>
        </w:tc>
        <w:tc>
          <w:tcPr>
            <w:tcW w:type="dxa" w:w="3456"/>
            <w:tcMar>
              <w:top w:w="70" w:type="dxa"/>
              <w:start w:w="80" w:type="dxa"/>
              <w:bottom w:w="70" w:type="dxa"/>
              <w:end w:w="80" w:type="dxa"/>
            </w:tcMar>
            <w:tcBorders>
              <w:top w:val="single" w:sz="3" w:color="C9D2DC"/>
              <w:left w:val="single" w:sz="3" w:color="C9D2DC"/>
              <w:bottom w:val="single" w:sz="3" w:color="C9D2DC"/>
              <w:right w:val="single" w:sz="3" w:color="C9D2DC"/>
            </w:tcBorders>
            <w:vAlign w:val="center"/>
          </w:tcPr>
          <w:p>
            <w:pPr>
              <w:spacing w:before="0" w:after="0" w:line="240" w:lineRule="auto"/>
            </w:pPr>
            <w:r>
              <w:rPr>
                <w:b w:val="0"/>
                <w:i w:val="0"/>
                <w:sz w:val="16"/>
              </w:rPr>
              <w:t>Specific behaviour + feature</w:t>
            </w:r>
          </w:p>
        </w:tc>
        <w:tc>
          <w:tcPr>
            <w:tcW w:type="dxa" w:w="2951"/>
            <w:tcMar>
              <w:top w:w="70" w:type="dxa"/>
              <w:start w:w="80" w:type="dxa"/>
              <w:bottom w:w="70" w:type="dxa"/>
              <w:end w:w="80" w:type="dxa"/>
            </w:tcMar>
            <w:tcBorders>
              <w:top w:val="single" w:sz="3" w:color="C9D2DC"/>
              <w:left w:val="single" w:sz="3" w:color="C9D2DC"/>
              <w:bottom w:val="single" w:sz="3" w:color="C9D2DC"/>
              <w:right w:val="single" w:sz="3" w:color="C9D2DC"/>
            </w:tcBorders>
            <w:vAlign w:val="center"/>
          </w:tcPr>
          <w:p>
            <w:pPr>
              <w:spacing w:before="0" w:after="0" w:line="240" w:lineRule="auto"/>
            </w:pPr>
            <w:r>
              <w:rPr>
                <w:b w:val="0"/>
                <w:i w:val="0"/>
                <w:sz w:val="16"/>
              </w:rPr>
              <w:t>Long discussion</w:t>
            </w:r>
          </w:p>
        </w:tc>
      </w:tr>
      <w:tr>
        <w:trPr>
          <w:cantSplit/>
        </w:trPr>
        <w:tc>
          <w:tcPr>
            <w:tcW w:type="dxa" w:w="2160"/>
            <w:tcMar>
              <w:top w:w="70" w:type="dxa"/>
              <w:start w:w="80" w:type="dxa"/>
              <w:bottom w:w="70" w:type="dxa"/>
              <w:end w:w="80" w:type="dxa"/>
            </w:tcMar>
            <w:tcBorders>
              <w:top w:val="single" w:sz="3" w:color="C9D2DC"/>
              <w:left w:val="single" w:sz="3" w:color="C9D2DC"/>
              <w:bottom w:val="single" w:sz="3" w:color="C9D2DC"/>
              <w:right w:val="single" w:sz="3" w:color="C9D2DC"/>
            </w:tcBorders>
            <w:vAlign w:val="center"/>
          </w:tcPr>
          <w:p>
            <w:pPr>
              <w:spacing w:before="0" w:after="0" w:line="240" w:lineRule="auto"/>
            </w:pPr>
            <w:r>
              <w:rPr>
                <w:b w:val="0"/>
                <w:i w:val="0"/>
                <w:sz w:val="16"/>
              </w:rPr>
              <w:t>Purpose/user/scope</w:t>
            </w:r>
          </w:p>
        </w:tc>
        <w:tc>
          <w:tcPr>
            <w:tcW w:type="dxa" w:w="792"/>
            <w:tcMar>
              <w:top w:w="70" w:type="dxa"/>
              <w:start w:w="80" w:type="dxa"/>
              <w:bottom w:w="70" w:type="dxa"/>
              <w:end w:w="80" w:type="dxa"/>
            </w:tcMar>
            <w:tcBorders>
              <w:top w:val="single" w:sz="3" w:color="C9D2DC"/>
              <w:left w:val="single" w:sz="3" w:color="C9D2DC"/>
              <w:bottom w:val="single" w:sz="3" w:color="C9D2DC"/>
              <w:right w:val="single" w:sz="3" w:color="C9D2DC"/>
            </w:tcBorders>
            <w:vAlign w:val="center"/>
          </w:tcPr>
          <w:p>
            <w:pPr>
              <w:spacing w:before="0" w:after="0" w:line="240" w:lineRule="auto"/>
            </w:pPr>
            <w:r>
              <w:rPr>
                <w:b w:val="0"/>
                <w:i w:val="0"/>
                <w:sz w:val="16"/>
              </w:rPr>
              <w:t>6</w:t>
            </w:r>
          </w:p>
        </w:tc>
        <w:tc>
          <w:tcPr>
            <w:tcW w:type="dxa" w:w="3456"/>
            <w:tcMar>
              <w:top w:w="70" w:type="dxa"/>
              <w:start w:w="80" w:type="dxa"/>
              <w:bottom w:w="70" w:type="dxa"/>
              <w:end w:w="80" w:type="dxa"/>
            </w:tcMar>
            <w:tcBorders>
              <w:top w:val="single" w:sz="3" w:color="C9D2DC"/>
              <w:left w:val="single" w:sz="3" w:color="C9D2DC"/>
              <w:bottom w:val="single" w:sz="3" w:color="C9D2DC"/>
              <w:right w:val="single" w:sz="3" w:color="C9D2DC"/>
            </w:tcBorders>
            <w:vAlign w:val="center"/>
          </w:tcPr>
          <w:p>
            <w:pPr>
              <w:spacing w:before="0" w:after="0" w:line="240" w:lineRule="auto"/>
            </w:pPr>
            <w:r>
              <w:rPr>
                <w:b w:val="0"/>
                <w:i w:val="0"/>
                <w:sz w:val="16"/>
              </w:rPr>
              <w:t>Narrow approved mission</w:t>
            </w:r>
          </w:p>
        </w:tc>
        <w:tc>
          <w:tcPr>
            <w:tcW w:type="dxa" w:w="2951"/>
            <w:tcMar>
              <w:top w:w="70" w:type="dxa"/>
              <w:start w:w="80" w:type="dxa"/>
              <w:bottom w:w="70" w:type="dxa"/>
              <w:end w:w="80" w:type="dxa"/>
            </w:tcMar>
            <w:tcBorders>
              <w:top w:val="single" w:sz="3" w:color="C9D2DC"/>
              <w:left w:val="single" w:sz="3" w:color="C9D2DC"/>
              <w:bottom w:val="single" w:sz="3" w:color="C9D2DC"/>
              <w:right w:val="single" w:sz="3" w:color="C9D2DC"/>
            </w:tcBorders>
            <w:vAlign w:val="center"/>
          </w:tcPr>
          <w:p>
            <w:pPr>
              <w:spacing w:before="0" w:after="0" w:line="240" w:lineRule="auto"/>
            </w:pPr>
            <w:r>
              <w:rPr>
                <w:b w:val="0"/>
                <w:i w:val="0"/>
                <w:sz w:val="16"/>
              </w:rPr>
              <w:t>Open topic exploration</w:t>
            </w:r>
          </w:p>
        </w:tc>
      </w:tr>
      <w:tr>
        <w:trPr>
          <w:cantSplit/>
        </w:trPr>
        <w:tc>
          <w:tcPr>
            <w:tcW w:type="dxa" w:w="2160"/>
            <w:tcMar>
              <w:top w:w="70" w:type="dxa"/>
              <w:start w:w="80" w:type="dxa"/>
              <w:bottom w:w="70" w:type="dxa"/>
              <w:end w:w="80" w:type="dxa"/>
            </w:tcMar>
            <w:tcBorders>
              <w:top w:val="single" w:sz="3" w:color="C9D2DC"/>
              <w:left w:val="single" w:sz="3" w:color="C9D2DC"/>
              <w:bottom w:val="single" w:sz="3" w:color="C9D2DC"/>
              <w:right w:val="single" w:sz="3" w:color="C9D2DC"/>
            </w:tcBorders>
            <w:vAlign w:val="center"/>
          </w:tcPr>
          <w:p>
            <w:pPr>
              <w:spacing w:before="0" w:after="0" w:line="240" w:lineRule="auto"/>
            </w:pPr>
            <w:r>
              <w:rPr>
                <w:b w:val="0"/>
                <w:i w:val="0"/>
                <w:sz w:val="16"/>
              </w:rPr>
              <w:t>Four questions</w:t>
            </w:r>
          </w:p>
        </w:tc>
        <w:tc>
          <w:tcPr>
            <w:tcW w:type="dxa" w:w="792"/>
            <w:tcMar>
              <w:top w:w="70" w:type="dxa"/>
              <w:start w:w="80" w:type="dxa"/>
              <w:bottom w:w="70" w:type="dxa"/>
              <w:end w:w="80" w:type="dxa"/>
            </w:tcMar>
            <w:tcBorders>
              <w:top w:val="single" w:sz="3" w:color="C9D2DC"/>
              <w:left w:val="single" w:sz="3" w:color="C9D2DC"/>
              <w:bottom w:val="single" w:sz="3" w:color="C9D2DC"/>
              <w:right w:val="single" w:sz="3" w:color="C9D2DC"/>
            </w:tcBorders>
            <w:vAlign w:val="center"/>
          </w:tcPr>
          <w:p>
            <w:pPr>
              <w:spacing w:before="0" w:after="0" w:line="240" w:lineRule="auto"/>
            </w:pPr>
            <w:r>
              <w:rPr>
                <w:b w:val="0"/>
                <w:i w:val="0"/>
                <w:sz w:val="16"/>
              </w:rPr>
              <w:t>7</w:t>
            </w:r>
          </w:p>
        </w:tc>
        <w:tc>
          <w:tcPr>
            <w:tcW w:type="dxa" w:w="3456"/>
            <w:tcMar>
              <w:top w:w="70" w:type="dxa"/>
              <w:start w:w="80" w:type="dxa"/>
              <w:bottom w:w="70" w:type="dxa"/>
              <w:end w:w="80" w:type="dxa"/>
            </w:tcMar>
            <w:tcBorders>
              <w:top w:val="single" w:sz="3" w:color="C9D2DC"/>
              <w:left w:val="single" w:sz="3" w:color="C9D2DC"/>
              <w:bottom w:val="single" w:sz="3" w:color="C9D2DC"/>
              <w:right w:val="single" w:sz="3" w:color="C9D2DC"/>
            </w:tcBorders>
            <w:vAlign w:val="center"/>
          </w:tcPr>
          <w:p>
            <w:pPr>
              <w:spacing w:before="0" w:after="0" w:line="240" w:lineRule="auto"/>
            </w:pPr>
            <w:r>
              <w:rPr>
                <w:b w:val="0"/>
                <w:i w:val="0"/>
                <w:sz w:val="16"/>
              </w:rPr>
              <w:t>Short realistic inputs</w:t>
            </w:r>
          </w:p>
        </w:tc>
        <w:tc>
          <w:tcPr>
            <w:tcW w:type="dxa" w:w="2951"/>
            <w:tcMar>
              <w:top w:w="70" w:type="dxa"/>
              <w:start w:w="80" w:type="dxa"/>
              <w:bottom w:w="70" w:type="dxa"/>
              <w:end w:w="80" w:type="dxa"/>
            </w:tcMar>
            <w:tcBorders>
              <w:top w:val="single" w:sz="3" w:color="C9D2DC"/>
              <w:left w:val="single" w:sz="3" w:color="C9D2DC"/>
              <w:bottom w:val="single" w:sz="3" w:color="C9D2DC"/>
              <w:right w:val="single" w:sz="3" w:color="C9D2DC"/>
            </w:tcBorders>
            <w:vAlign w:val="center"/>
          </w:tcPr>
          <w:p>
            <w:pPr>
              <w:spacing w:before="0" w:after="0" w:line="240" w:lineRule="auto"/>
            </w:pPr>
            <w:r>
              <w:rPr>
                <w:b w:val="0"/>
                <w:i w:val="0"/>
                <w:sz w:val="16"/>
              </w:rPr>
              <w:t>Extra questions</w:t>
            </w:r>
          </w:p>
        </w:tc>
      </w:tr>
      <w:tr>
        <w:trPr>
          <w:cantSplit/>
        </w:trPr>
        <w:tc>
          <w:tcPr>
            <w:tcW w:type="dxa" w:w="2160"/>
            <w:tcMar>
              <w:top w:w="70" w:type="dxa"/>
              <w:start w:w="80" w:type="dxa"/>
              <w:bottom w:w="70" w:type="dxa"/>
              <w:end w:w="80" w:type="dxa"/>
            </w:tcMar>
            <w:tcBorders>
              <w:top w:val="single" w:sz="3" w:color="C9D2DC"/>
              <w:left w:val="single" w:sz="3" w:color="C9D2DC"/>
              <w:bottom w:val="single" w:sz="3" w:color="C9D2DC"/>
              <w:right w:val="single" w:sz="3" w:color="C9D2DC"/>
            </w:tcBorders>
            <w:vAlign w:val="center"/>
          </w:tcPr>
          <w:p>
            <w:pPr>
              <w:spacing w:before="0" w:after="0" w:line="240" w:lineRule="auto"/>
            </w:pPr>
            <w:r>
              <w:rPr>
                <w:b w:val="0"/>
                <w:i w:val="0"/>
                <w:sz w:val="16"/>
              </w:rPr>
              <w:t>Three categories</w:t>
            </w:r>
          </w:p>
        </w:tc>
        <w:tc>
          <w:tcPr>
            <w:tcW w:type="dxa" w:w="792"/>
            <w:tcMar>
              <w:top w:w="70" w:type="dxa"/>
              <w:start w:w="80" w:type="dxa"/>
              <w:bottom w:w="70" w:type="dxa"/>
              <w:end w:w="80" w:type="dxa"/>
            </w:tcMar>
            <w:tcBorders>
              <w:top w:val="single" w:sz="3" w:color="C9D2DC"/>
              <w:left w:val="single" w:sz="3" w:color="C9D2DC"/>
              <w:bottom w:val="single" w:sz="3" w:color="C9D2DC"/>
              <w:right w:val="single" w:sz="3" w:color="C9D2DC"/>
            </w:tcBorders>
            <w:vAlign w:val="center"/>
          </w:tcPr>
          <w:p>
            <w:pPr>
              <w:spacing w:before="0" w:after="0" w:line="240" w:lineRule="auto"/>
            </w:pPr>
            <w:r>
              <w:rPr>
                <w:b w:val="0"/>
                <w:i w:val="0"/>
                <w:sz w:val="16"/>
              </w:rPr>
              <w:t>7</w:t>
            </w:r>
          </w:p>
        </w:tc>
        <w:tc>
          <w:tcPr>
            <w:tcW w:type="dxa" w:w="3456"/>
            <w:tcMar>
              <w:top w:w="70" w:type="dxa"/>
              <w:start w:w="80" w:type="dxa"/>
              <w:bottom w:w="70" w:type="dxa"/>
              <w:end w:w="80" w:type="dxa"/>
            </w:tcMar>
            <w:tcBorders>
              <w:top w:val="single" w:sz="3" w:color="C9D2DC"/>
              <w:left w:val="single" w:sz="3" w:color="C9D2DC"/>
              <w:bottom w:val="single" w:sz="3" w:color="C9D2DC"/>
              <w:right w:val="single" w:sz="3" w:color="C9D2DC"/>
            </w:tcBorders>
            <w:vAlign w:val="center"/>
          </w:tcPr>
          <w:p>
            <w:pPr>
              <w:spacing w:before="0" w:after="0" w:line="240" w:lineRule="auto"/>
            </w:pPr>
            <w:r>
              <w:rPr>
                <w:b w:val="0"/>
                <w:i w:val="0"/>
                <w:sz w:val="16"/>
              </w:rPr>
              <w:t>Every question mapped</w:t>
            </w:r>
          </w:p>
        </w:tc>
        <w:tc>
          <w:tcPr>
            <w:tcW w:type="dxa" w:w="2951"/>
            <w:tcMar>
              <w:top w:w="70" w:type="dxa"/>
              <w:start w:w="80" w:type="dxa"/>
              <w:bottom w:w="70" w:type="dxa"/>
              <w:end w:w="80" w:type="dxa"/>
            </w:tcMar>
            <w:tcBorders>
              <w:top w:val="single" w:sz="3" w:color="C9D2DC"/>
              <w:left w:val="single" w:sz="3" w:color="C9D2DC"/>
              <w:bottom w:val="single" w:sz="3" w:color="C9D2DC"/>
              <w:right w:val="single" w:sz="3" w:color="C9D2DC"/>
            </w:tcBorders>
            <w:vAlign w:val="center"/>
          </w:tcPr>
          <w:p>
            <w:pPr>
              <w:spacing w:before="0" w:after="0" w:line="240" w:lineRule="auto"/>
            </w:pPr>
            <w:r>
              <w:rPr>
                <w:b w:val="0"/>
                <w:i w:val="0"/>
                <w:sz w:val="16"/>
              </w:rPr>
              <w:t>Alternative structures</w:t>
            </w:r>
          </w:p>
        </w:tc>
      </w:tr>
      <w:tr>
        <w:trPr>
          <w:cantSplit/>
        </w:trPr>
        <w:tc>
          <w:tcPr>
            <w:tcW w:type="dxa" w:w="2160"/>
            <w:tcMar>
              <w:top w:w="70" w:type="dxa"/>
              <w:start w:w="80" w:type="dxa"/>
              <w:bottom w:w="70" w:type="dxa"/>
              <w:end w:w="80" w:type="dxa"/>
            </w:tcMar>
            <w:tcBorders>
              <w:top w:val="single" w:sz="3" w:color="C9D2DC"/>
              <w:left w:val="single" w:sz="3" w:color="C9D2DC"/>
              <w:bottom w:val="single" w:sz="3" w:color="C9D2DC"/>
              <w:right w:val="single" w:sz="3" w:color="C9D2DC"/>
            </w:tcBorders>
            <w:vAlign w:val="center"/>
          </w:tcPr>
          <w:p>
            <w:pPr>
              <w:spacing w:before="0" w:after="0" w:line="240" w:lineRule="auto"/>
            </w:pPr>
            <w:r>
              <w:rPr>
                <w:b w:val="0"/>
                <w:i w:val="0"/>
                <w:sz w:val="16"/>
              </w:rPr>
              <w:t>Three responses</w:t>
            </w:r>
          </w:p>
        </w:tc>
        <w:tc>
          <w:tcPr>
            <w:tcW w:type="dxa" w:w="792"/>
            <w:tcMar>
              <w:top w:w="70" w:type="dxa"/>
              <w:start w:w="80" w:type="dxa"/>
              <w:bottom w:w="70" w:type="dxa"/>
              <w:end w:w="80" w:type="dxa"/>
            </w:tcMar>
            <w:tcBorders>
              <w:top w:val="single" w:sz="3" w:color="C9D2DC"/>
              <w:left w:val="single" w:sz="3" w:color="C9D2DC"/>
              <w:bottom w:val="single" w:sz="3" w:color="C9D2DC"/>
              <w:right w:val="single" w:sz="3" w:color="C9D2DC"/>
            </w:tcBorders>
            <w:vAlign w:val="center"/>
          </w:tcPr>
          <w:p>
            <w:pPr>
              <w:spacing w:before="0" w:after="0" w:line="240" w:lineRule="auto"/>
            </w:pPr>
            <w:r>
              <w:rPr>
                <w:b w:val="0"/>
                <w:i w:val="0"/>
                <w:sz w:val="16"/>
              </w:rPr>
              <w:t>8</w:t>
            </w:r>
          </w:p>
        </w:tc>
        <w:tc>
          <w:tcPr>
            <w:tcW w:type="dxa" w:w="3456"/>
            <w:tcMar>
              <w:top w:w="70" w:type="dxa"/>
              <w:start w:w="80" w:type="dxa"/>
              <w:bottom w:w="70" w:type="dxa"/>
              <w:end w:w="80" w:type="dxa"/>
            </w:tcMar>
            <w:tcBorders>
              <w:top w:val="single" w:sz="3" w:color="C9D2DC"/>
              <w:left w:val="single" w:sz="3" w:color="C9D2DC"/>
              <w:bottom w:val="single" w:sz="3" w:color="C9D2DC"/>
              <w:right w:val="single" w:sz="3" w:color="C9D2DC"/>
            </w:tcBorders>
            <w:vAlign w:val="center"/>
          </w:tcPr>
          <w:p>
            <w:pPr>
              <w:spacing w:before="0" w:after="0" w:line="240" w:lineRule="auto"/>
            </w:pPr>
            <w:r>
              <w:rPr>
                <w:b w:val="0"/>
                <w:i w:val="0"/>
                <w:sz w:val="16"/>
              </w:rPr>
              <w:t>One or two sentences each</w:t>
            </w:r>
          </w:p>
        </w:tc>
        <w:tc>
          <w:tcPr>
            <w:tcW w:type="dxa" w:w="2951"/>
            <w:tcMar>
              <w:top w:w="70" w:type="dxa"/>
              <w:start w:w="80" w:type="dxa"/>
              <w:bottom w:w="70" w:type="dxa"/>
              <w:end w:w="80" w:type="dxa"/>
            </w:tcMar>
            <w:tcBorders>
              <w:top w:val="single" w:sz="3" w:color="C9D2DC"/>
              <w:left w:val="single" w:sz="3" w:color="C9D2DC"/>
              <w:bottom w:val="single" w:sz="3" w:color="C9D2DC"/>
              <w:right w:val="single" w:sz="3" w:color="C9D2DC"/>
            </w:tcBorders>
            <w:vAlign w:val="center"/>
          </w:tcPr>
          <w:p>
            <w:pPr>
              <w:spacing w:before="0" w:after="0" w:line="240" w:lineRule="auto"/>
            </w:pPr>
            <w:r>
              <w:rPr>
                <w:b w:val="0"/>
                <w:i w:val="0"/>
                <w:sz w:val="16"/>
              </w:rPr>
              <w:t>Tone polishing</w:t>
            </w:r>
          </w:p>
        </w:tc>
      </w:tr>
      <w:tr>
        <w:trPr>
          <w:cantSplit/>
        </w:trPr>
        <w:tc>
          <w:tcPr>
            <w:tcW w:type="dxa" w:w="2160"/>
            <w:tcMar>
              <w:top w:w="70" w:type="dxa"/>
              <w:start w:w="80" w:type="dxa"/>
              <w:bottom w:w="70" w:type="dxa"/>
              <w:end w:w="80" w:type="dxa"/>
            </w:tcMar>
            <w:tcBorders>
              <w:top w:val="single" w:sz="3" w:color="C9D2DC"/>
              <w:left w:val="single" w:sz="3" w:color="C9D2DC"/>
              <w:bottom w:val="single" w:sz="3" w:color="C9D2DC"/>
              <w:right w:val="single" w:sz="3" w:color="C9D2DC"/>
            </w:tcBorders>
            <w:vAlign w:val="center"/>
          </w:tcPr>
          <w:p>
            <w:pPr>
              <w:spacing w:before="0" w:after="0" w:line="240" w:lineRule="auto"/>
            </w:pPr>
            <w:r>
              <w:rPr>
                <w:b w:val="0"/>
                <w:i w:val="0"/>
                <w:sz w:val="16"/>
              </w:rPr>
              <w:t>Fallback + limitation</w:t>
            </w:r>
          </w:p>
        </w:tc>
        <w:tc>
          <w:tcPr>
            <w:tcW w:type="dxa" w:w="792"/>
            <w:tcMar>
              <w:top w:w="70" w:type="dxa"/>
              <w:start w:w="80" w:type="dxa"/>
              <w:bottom w:w="70" w:type="dxa"/>
              <w:end w:w="80" w:type="dxa"/>
            </w:tcMar>
            <w:tcBorders>
              <w:top w:val="single" w:sz="3" w:color="C9D2DC"/>
              <w:left w:val="single" w:sz="3" w:color="C9D2DC"/>
              <w:bottom w:val="single" w:sz="3" w:color="C9D2DC"/>
              <w:right w:val="single" w:sz="3" w:color="C9D2DC"/>
            </w:tcBorders>
            <w:vAlign w:val="center"/>
          </w:tcPr>
          <w:p>
            <w:pPr>
              <w:spacing w:before="0" w:after="0" w:line="240" w:lineRule="auto"/>
            </w:pPr>
            <w:r>
              <w:rPr>
                <w:b w:val="0"/>
                <w:i w:val="0"/>
                <w:sz w:val="16"/>
              </w:rPr>
              <w:t>5</w:t>
            </w:r>
          </w:p>
        </w:tc>
        <w:tc>
          <w:tcPr>
            <w:tcW w:type="dxa" w:w="3456"/>
            <w:tcMar>
              <w:top w:w="70" w:type="dxa"/>
              <w:start w:w="80" w:type="dxa"/>
              <w:bottom w:w="70" w:type="dxa"/>
              <w:end w:w="80" w:type="dxa"/>
            </w:tcMar>
            <w:tcBorders>
              <w:top w:val="single" w:sz="3" w:color="C9D2DC"/>
              <w:left w:val="single" w:sz="3" w:color="C9D2DC"/>
              <w:bottom w:val="single" w:sz="3" w:color="C9D2DC"/>
              <w:right w:val="single" w:sz="3" w:color="C9D2DC"/>
            </w:tcBorders>
            <w:vAlign w:val="center"/>
          </w:tcPr>
          <w:p>
            <w:pPr>
              <w:spacing w:before="0" w:after="0" w:line="240" w:lineRule="auto"/>
            </w:pPr>
            <w:r>
              <w:rPr>
                <w:b w:val="0"/>
                <w:i w:val="0"/>
                <w:sz w:val="16"/>
              </w:rPr>
              <w:t>Two distinct messages</w:t>
            </w:r>
          </w:p>
        </w:tc>
        <w:tc>
          <w:tcPr>
            <w:tcW w:type="dxa" w:w="2951"/>
            <w:tcMar>
              <w:top w:w="70" w:type="dxa"/>
              <w:start w:w="80" w:type="dxa"/>
              <w:bottom w:w="70" w:type="dxa"/>
              <w:end w:w="80" w:type="dxa"/>
            </w:tcMar>
            <w:tcBorders>
              <w:top w:val="single" w:sz="3" w:color="C9D2DC"/>
              <w:left w:val="single" w:sz="3" w:color="C9D2DC"/>
              <w:bottom w:val="single" w:sz="3" w:color="C9D2DC"/>
              <w:right w:val="single" w:sz="3" w:color="C9D2DC"/>
            </w:tcBorders>
            <w:vAlign w:val="center"/>
          </w:tcPr>
          <w:p>
            <w:pPr>
              <w:spacing w:before="0" w:after="0" w:line="240" w:lineRule="auto"/>
            </w:pPr>
            <w:r>
              <w:rPr>
                <w:b w:val="0"/>
                <w:i w:val="0"/>
                <w:sz w:val="16"/>
              </w:rPr>
              <w:t>Extra wording</w:t>
            </w:r>
          </w:p>
        </w:tc>
      </w:tr>
      <w:tr>
        <w:trPr>
          <w:cantSplit/>
        </w:trPr>
        <w:tc>
          <w:tcPr>
            <w:tcW w:type="dxa" w:w="2160"/>
            <w:tcMar>
              <w:top w:w="70" w:type="dxa"/>
              <w:start w:w="80" w:type="dxa"/>
              <w:bottom w:w="70" w:type="dxa"/>
              <w:end w:w="80" w:type="dxa"/>
            </w:tcMar>
            <w:tcBorders>
              <w:top w:val="single" w:sz="3" w:color="C9D2DC"/>
              <w:left w:val="single" w:sz="3" w:color="C9D2DC"/>
              <w:bottom w:val="single" w:sz="3" w:color="C9D2DC"/>
              <w:right w:val="single" w:sz="3" w:color="C9D2DC"/>
            </w:tcBorders>
            <w:vAlign w:val="center"/>
          </w:tcPr>
          <w:p>
            <w:pPr>
              <w:spacing w:before="0" w:after="0" w:line="240" w:lineRule="auto"/>
            </w:pPr>
            <w:r>
              <w:rPr>
                <w:b w:val="0"/>
                <w:i w:val="0"/>
                <w:sz w:val="16"/>
              </w:rPr>
              <w:t>Walkthrough</w:t>
            </w:r>
          </w:p>
        </w:tc>
        <w:tc>
          <w:tcPr>
            <w:tcW w:type="dxa" w:w="792"/>
            <w:tcMar>
              <w:top w:w="70" w:type="dxa"/>
              <w:start w:w="80" w:type="dxa"/>
              <w:bottom w:w="70" w:type="dxa"/>
              <w:end w:w="80" w:type="dxa"/>
            </w:tcMar>
            <w:tcBorders>
              <w:top w:val="single" w:sz="3" w:color="C9D2DC"/>
              <w:left w:val="single" w:sz="3" w:color="C9D2DC"/>
              <w:bottom w:val="single" w:sz="3" w:color="C9D2DC"/>
              <w:right w:val="single" w:sz="3" w:color="C9D2DC"/>
            </w:tcBorders>
            <w:vAlign w:val="center"/>
          </w:tcPr>
          <w:p>
            <w:pPr>
              <w:spacing w:before="0" w:after="0" w:line="240" w:lineRule="auto"/>
            </w:pPr>
            <w:r>
              <w:rPr>
                <w:b w:val="0"/>
                <w:i w:val="0"/>
                <w:sz w:val="16"/>
              </w:rPr>
              <w:t>4</w:t>
            </w:r>
          </w:p>
        </w:tc>
        <w:tc>
          <w:tcPr>
            <w:tcW w:type="dxa" w:w="3456"/>
            <w:tcMar>
              <w:top w:w="70" w:type="dxa"/>
              <w:start w:w="80" w:type="dxa"/>
              <w:bottom w:w="70" w:type="dxa"/>
              <w:end w:w="80" w:type="dxa"/>
            </w:tcMar>
            <w:tcBorders>
              <w:top w:val="single" w:sz="3" w:color="C9D2DC"/>
              <w:left w:val="single" w:sz="3" w:color="C9D2DC"/>
              <w:bottom w:val="single" w:sz="3" w:color="C9D2DC"/>
              <w:right w:val="single" w:sz="3" w:color="C9D2DC"/>
            </w:tcBorders>
            <w:vAlign w:val="center"/>
          </w:tcPr>
          <w:p>
            <w:pPr>
              <w:spacing w:before="0" w:after="0" w:line="240" w:lineRule="auto"/>
            </w:pPr>
            <w:r>
              <w:rPr>
                <w:b w:val="0"/>
                <w:i w:val="0"/>
                <w:sz w:val="16"/>
              </w:rPr>
              <w:t>Three input types</w:t>
            </w:r>
          </w:p>
        </w:tc>
        <w:tc>
          <w:tcPr>
            <w:tcW w:type="dxa" w:w="2951"/>
            <w:tcMar>
              <w:top w:w="70" w:type="dxa"/>
              <w:start w:w="80" w:type="dxa"/>
              <w:bottom w:w="70" w:type="dxa"/>
              <w:end w:w="80" w:type="dxa"/>
            </w:tcMar>
            <w:tcBorders>
              <w:top w:val="single" w:sz="3" w:color="C9D2DC"/>
              <w:left w:val="single" w:sz="3" w:color="C9D2DC"/>
              <w:bottom w:val="single" w:sz="3" w:color="C9D2DC"/>
              <w:right w:val="single" w:sz="3" w:color="C9D2DC"/>
            </w:tcBorders>
            <w:vAlign w:val="center"/>
          </w:tcPr>
          <w:p>
            <w:pPr>
              <w:spacing w:before="0" w:after="0" w:line="240" w:lineRule="auto"/>
            </w:pPr>
            <w:r>
              <w:rPr>
                <w:b w:val="0"/>
                <w:i w:val="0"/>
                <w:sz w:val="16"/>
              </w:rPr>
              <w:t>Role-play performance</w:t>
            </w:r>
          </w:p>
        </w:tc>
      </w:tr>
      <w:tr>
        <w:trPr>
          <w:cantSplit/>
        </w:trPr>
        <w:tc>
          <w:tcPr>
            <w:tcW w:type="dxa" w:w="2160"/>
            <w:tcMar>
              <w:top w:w="70" w:type="dxa"/>
              <w:start w:w="80" w:type="dxa"/>
              <w:bottom w:w="70" w:type="dxa"/>
              <w:end w:w="80" w:type="dxa"/>
            </w:tcMar>
            <w:tcBorders>
              <w:top w:val="single" w:sz="3" w:color="C9D2DC"/>
              <w:left w:val="single" w:sz="3" w:color="C9D2DC"/>
              <w:bottom w:val="single" w:sz="3" w:color="C9D2DC"/>
              <w:right w:val="single" w:sz="3" w:color="C9D2DC"/>
            </w:tcBorders>
            <w:vAlign w:val="center"/>
          </w:tcPr>
          <w:p>
            <w:pPr>
              <w:spacing w:before="0" w:after="0" w:line="240" w:lineRule="auto"/>
            </w:pPr>
            <w:r>
              <w:rPr>
                <w:b w:val="0"/>
                <w:i w:val="0"/>
                <w:sz w:val="16"/>
              </w:rPr>
              <w:t>Build Brief</w:t>
            </w:r>
          </w:p>
        </w:tc>
        <w:tc>
          <w:tcPr>
            <w:tcW w:type="dxa" w:w="792"/>
            <w:tcMar>
              <w:top w:w="70" w:type="dxa"/>
              <w:start w:w="80" w:type="dxa"/>
              <w:bottom w:w="70" w:type="dxa"/>
              <w:end w:w="80" w:type="dxa"/>
            </w:tcMar>
            <w:tcBorders>
              <w:top w:val="single" w:sz="3" w:color="C9D2DC"/>
              <w:left w:val="single" w:sz="3" w:color="C9D2DC"/>
              <w:bottom w:val="single" w:sz="3" w:color="C9D2DC"/>
              <w:right w:val="single" w:sz="3" w:color="C9D2DC"/>
            </w:tcBorders>
            <w:vAlign w:val="center"/>
          </w:tcPr>
          <w:p>
            <w:pPr>
              <w:spacing w:before="0" w:after="0" w:line="240" w:lineRule="auto"/>
            </w:pPr>
            <w:r>
              <w:rPr>
                <w:b w:val="0"/>
                <w:i w:val="0"/>
                <w:sz w:val="16"/>
              </w:rPr>
              <w:t>3</w:t>
            </w:r>
          </w:p>
        </w:tc>
        <w:tc>
          <w:tcPr>
            <w:tcW w:type="dxa" w:w="3456"/>
            <w:tcMar>
              <w:top w:w="70" w:type="dxa"/>
              <w:start w:w="80" w:type="dxa"/>
              <w:bottom w:w="70" w:type="dxa"/>
              <w:end w:w="80" w:type="dxa"/>
            </w:tcMar>
            <w:tcBorders>
              <w:top w:val="single" w:sz="3" w:color="C9D2DC"/>
              <w:left w:val="single" w:sz="3" w:color="C9D2DC"/>
              <w:bottom w:val="single" w:sz="3" w:color="C9D2DC"/>
              <w:right w:val="single" w:sz="3" w:color="C9D2DC"/>
            </w:tcBorders>
            <w:vAlign w:val="center"/>
          </w:tcPr>
          <w:p>
            <w:pPr>
              <w:spacing w:before="0" w:after="0" w:line="240" w:lineRule="auto"/>
            </w:pPr>
            <w:r>
              <w:rPr>
                <w:b w:val="0"/>
                <w:i w:val="0"/>
                <w:sz w:val="16"/>
              </w:rPr>
              <w:t>Readiness decision</w:t>
            </w:r>
          </w:p>
        </w:tc>
        <w:tc>
          <w:tcPr>
            <w:tcW w:type="dxa" w:w="2951"/>
            <w:tcMar>
              <w:top w:w="70" w:type="dxa"/>
              <w:start w:w="80" w:type="dxa"/>
              <w:bottom w:w="70" w:type="dxa"/>
              <w:end w:w="80" w:type="dxa"/>
            </w:tcMar>
            <w:tcBorders>
              <w:top w:val="single" w:sz="3" w:color="C9D2DC"/>
              <w:left w:val="single" w:sz="3" w:color="C9D2DC"/>
              <w:bottom w:val="single" w:sz="3" w:color="C9D2DC"/>
              <w:right w:val="single" w:sz="3" w:color="C9D2DC"/>
            </w:tcBorders>
            <w:vAlign w:val="center"/>
          </w:tcPr>
          <w:p>
            <w:pPr>
              <w:spacing w:before="0" w:after="0" w:line="240" w:lineRule="auto"/>
            </w:pPr>
            <w:r>
              <w:rPr>
                <w:b w:val="0"/>
                <w:i w:val="0"/>
                <w:sz w:val="16"/>
              </w:rPr>
              <w:t>Presentation</w:t>
            </w:r>
          </w:p>
        </w:tc>
      </w:tr>
    </w:tbl>
    <w:tbl>
      <w:tblPr>
        <w:tblW w:type="auto" w:w="0"/>
        <w:jc w:val="center"/>
        <w:tblLook w:firstColumn="1" w:firstRow="1" w:lastColumn="0" w:lastRow="0" w:noHBand="0" w:noVBand="1" w:val="04A0"/>
      </w:tblPr>
      <w:tblGrid>
        <w:gridCol w:w="10037"/>
      </w:tblGrid>
      <w:tr>
        <w:tc>
          <w:tcPr>
            <w:tcW w:type="dxa" w:w="10037"/>
            <w:shd w:fill="FCE9CF" w:val="clear"/>
            <w:tcBorders>
              <w:top w:val="single" w:sz="5" w:color="6E9FC5"/>
              <w:left w:val="single" w:sz="5" w:color="6E9FC5"/>
              <w:bottom w:val="single" w:sz="5" w:color="6E9FC5"/>
              <w:right w:val="single" w:sz="5" w:color="6E9FC5"/>
            </w:tcBorders>
            <w:tcMar>
              <w:top w:w="80" w:type="dxa"/>
              <w:start w:w="100" w:type="dxa"/>
              <w:bottom w:w="80" w:type="dxa"/>
              <w:end w:w="100" w:type="dxa"/>
            </w:tcMar>
            <w:vAlign w:val="center"/>
          </w:tcPr>
          <w:p>
            <w:pPr>
              <w:spacing w:before="0" w:after="0" w:line="240" w:lineRule="auto"/>
            </w:pPr>
            <w:r>
              <w:rPr>
                <w:b/>
                <w:i w:val="0"/>
                <w:sz w:val="18"/>
              </w:rPr>
              <w:t>Timing contingency  If one issue remains, mark REVISE FIRST and complete that single repair at the opening of Part 3. Do not transfer an unclear purpose, missing response, or merged fallback/limitation into the build phase.</w:t>
            </w:r>
          </w:p>
        </w:tc>
      </w:tr>
    </w:tbl>
    <w:p>
      <w:pPr>
        <w:pStyle w:val="Heading2"/>
      </w:pPr>
      <w:r>
        <w:t>Teacher language you can use</w:t>
      </w:r>
    </w:p>
    <w:tbl>
      <w:tblPr>
        <w:tblW w:type="auto" w:w="0"/>
        <w:jc w:val="center"/>
        <w:tblLayout w:type="fixed"/>
        <w:tblLook w:firstColumn="1" w:firstRow="1" w:lastColumn="0" w:lastRow="0" w:noHBand="0" w:noVBand="1" w:val="04A0"/>
      </w:tblPr>
      <w:tblGrid>
        <w:gridCol w:w="5018"/>
        <w:gridCol w:w="5018"/>
      </w:tblGrid>
      <w:tr>
        <w:trPr>
          <w:tblHeader w:val="true"/>
          <w:cantSplit/>
          <w:tblHeader w:val="true"/>
          <w:tblHeader w:val="true"/>
        </w:trPr>
        <w:tc>
          <w:tcPr>
            <w:tcW w:type="dxa" w:w="2015"/>
            <w:shd w:fill="1F4E79" w:val="clear"/>
            <w:tcMar>
              <w:top w:w="70" w:type="dxa"/>
              <w:start w:w="80" w:type="dxa"/>
              <w:bottom w:w="70" w:type="dxa"/>
              <w:end w:w="80" w:type="dxa"/>
            </w:tcMar>
            <w:tcBorders>
              <w:top w:val="single" w:sz="4" w:color="FFFFFF"/>
              <w:left w:val="single" w:sz="4" w:color="FFFFFF"/>
              <w:bottom w:val="single" w:sz="4" w:color="FFFFFF"/>
              <w:right w:val="single" w:sz="4" w:color="FFFFFF"/>
            </w:tcBorders>
            <w:vAlign w:val="center"/>
          </w:tcPr>
          <w:p>
            <w:pPr>
              <w:spacing w:before="0" w:after="0" w:line="240" w:lineRule="auto"/>
            </w:pPr>
            <w:r>
              <w:rPr>
                <w:b/>
                <w:i w:val="0"/>
                <w:color w:val="FFFFFF"/>
                <w:sz w:val="16"/>
              </w:rPr>
              <w:t>Moment</w:t>
            </w:r>
          </w:p>
        </w:tc>
        <w:tc>
          <w:tcPr>
            <w:tcW w:type="dxa" w:w="7343"/>
            <w:shd w:fill="1F4E79" w:val="clear"/>
            <w:tcMar>
              <w:top w:w="70" w:type="dxa"/>
              <w:start w:w="80" w:type="dxa"/>
              <w:bottom w:w="70" w:type="dxa"/>
              <w:end w:w="80" w:type="dxa"/>
            </w:tcMar>
            <w:tcBorders>
              <w:top w:val="single" w:sz="4" w:color="FFFFFF"/>
              <w:left w:val="single" w:sz="4" w:color="FFFFFF"/>
              <w:bottom w:val="single" w:sz="4" w:color="FFFFFF"/>
              <w:right w:val="single" w:sz="4" w:color="FFFFFF"/>
            </w:tcBorders>
            <w:vAlign w:val="center"/>
          </w:tcPr>
          <w:p>
            <w:pPr>
              <w:spacing w:before="0" w:after="0" w:line="240" w:lineRule="auto"/>
            </w:pPr>
            <w:r>
              <w:rPr>
                <w:b/>
                <w:i w:val="0"/>
                <w:color w:val="FFFFFF"/>
                <w:sz w:val="16"/>
              </w:rPr>
              <w:t>Suggested wording</w:t>
            </w:r>
          </w:p>
        </w:tc>
      </w:tr>
      <w:tr>
        <w:trPr>
          <w:cantSplit/>
        </w:trPr>
        <w:tc>
          <w:tcPr>
            <w:tcW w:type="dxa" w:w="2015"/>
            <w:tcMar>
              <w:top w:w="70" w:type="dxa"/>
              <w:start w:w="80" w:type="dxa"/>
              <w:bottom w:w="70" w:type="dxa"/>
              <w:end w:w="80" w:type="dxa"/>
            </w:tcMar>
            <w:tcBorders>
              <w:top w:val="single" w:sz="3" w:color="C9D2DC"/>
              <w:left w:val="single" w:sz="3" w:color="C9D2DC"/>
              <w:bottom w:val="single" w:sz="3" w:color="C9D2DC"/>
              <w:right w:val="single" w:sz="3" w:color="C9D2DC"/>
            </w:tcBorders>
            <w:vAlign w:val="center"/>
          </w:tcPr>
          <w:p>
            <w:pPr>
              <w:spacing w:before="0" w:after="0" w:line="240" w:lineRule="auto"/>
            </w:pPr>
            <w:r>
              <w:rPr>
                <w:b w:val="0"/>
                <w:i w:val="0"/>
                <w:sz w:val="16"/>
              </w:rPr>
              <w:t>Opening</w:t>
            </w:r>
          </w:p>
        </w:tc>
        <w:tc>
          <w:tcPr>
            <w:tcW w:type="dxa" w:w="7343"/>
            <w:tcMar>
              <w:top w:w="70" w:type="dxa"/>
              <w:start w:w="80" w:type="dxa"/>
              <w:bottom w:w="70" w:type="dxa"/>
              <w:end w:w="80" w:type="dxa"/>
            </w:tcMar>
            <w:tcBorders>
              <w:top w:val="single" w:sz="3" w:color="C9D2DC"/>
              <w:left w:val="single" w:sz="3" w:color="C9D2DC"/>
              <w:bottom w:val="single" w:sz="3" w:color="C9D2DC"/>
              <w:right w:val="single" w:sz="3" w:color="C9D2DC"/>
            </w:tcBorders>
            <w:vAlign w:val="center"/>
          </w:tcPr>
          <w:p>
            <w:pPr>
              <w:spacing w:before="0" w:after="0" w:line="240" w:lineRule="auto"/>
            </w:pPr>
            <w:r>
              <w:rPr>
                <w:b w:val="0"/>
                <w:i w:val="0"/>
                <w:sz w:val="16"/>
              </w:rPr>
              <w:t>“You are not building today. You are deciding exactly what the chatbot should do, so Part 3 can focus on construction.”</w:t>
            </w:r>
          </w:p>
        </w:tc>
      </w:tr>
      <w:tr>
        <w:trPr>
          <w:cantSplit/>
        </w:trPr>
        <w:tc>
          <w:tcPr>
            <w:tcW w:type="dxa" w:w="2015"/>
            <w:tcMar>
              <w:top w:w="70" w:type="dxa"/>
              <w:start w:w="80" w:type="dxa"/>
              <w:bottom w:w="70" w:type="dxa"/>
              <w:end w:w="80" w:type="dxa"/>
            </w:tcMar>
            <w:tcBorders>
              <w:top w:val="single" w:sz="3" w:color="C9D2DC"/>
              <w:left w:val="single" w:sz="3" w:color="C9D2DC"/>
              <w:bottom w:val="single" w:sz="3" w:color="C9D2DC"/>
              <w:right w:val="single" w:sz="3" w:color="C9D2DC"/>
            </w:tcBorders>
            <w:vAlign w:val="center"/>
          </w:tcPr>
          <w:p>
            <w:pPr>
              <w:spacing w:before="0" w:after="0" w:line="240" w:lineRule="auto"/>
            </w:pPr>
            <w:r>
              <w:rPr>
                <w:b w:val="0"/>
                <w:i w:val="0"/>
                <w:sz w:val="16"/>
              </w:rPr>
              <w:t>Part 1 bridge</w:t>
            </w:r>
          </w:p>
        </w:tc>
        <w:tc>
          <w:tcPr>
            <w:tcW w:type="dxa" w:w="7343"/>
            <w:tcMar>
              <w:top w:w="70" w:type="dxa"/>
              <w:start w:w="80" w:type="dxa"/>
              <w:bottom w:w="70" w:type="dxa"/>
              <w:end w:w="80" w:type="dxa"/>
            </w:tcMar>
            <w:tcBorders>
              <w:top w:val="single" w:sz="3" w:color="C9D2DC"/>
              <w:left w:val="single" w:sz="3" w:color="C9D2DC"/>
              <w:bottom w:val="single" w:sz="3" w:color="C9D2DC"/>
              <w:right w:val="single" w:sz="3" w:color="C9D2DC"/>
            </w:tcBorders>
            <w:vAlign w:val="center"/>
          </w:tcPr>
          <w:p>
            <w:pPr>
              <w:spacing w:before="0" w:after="0" w:line="240" w:lineRule="auto"/>
            </w:pPr>
            <w:r>
              <w:rPr>
                <w:b w:val="0"/>
                <w:i w:val="0"/>
                <w:sz w:val="16"/>
              </w:rPr>
              <w:t>“Your principle names a quality. Your requirement must name a behaviour a user can notice.”</w:t>
            </w:r>
          </w:p>
        </w:tc>
      </w:tr>
      <w:tr>
        <w:trPr>
          <w:cantSplit/>
        </w:trPr>
        <w:tc>
          <w:tcPr>
            <w:tcW w:type="dxa" w:w="2015"/>
            <w:tcMar>
              <w:top w:w="70" w:type="dxa"/>
              <w:start w:w="80" w:type="dxa"/>
              <w:bottom w:w="70" w:type="dxa"/>
              <w:end w:w="80" w:type="dxa"/>
            </w:tcMar>
            <w:tcBorders>
              <w:top w:val="single" w:sz="3" w:color="C9D2DC"/>
              <w:left w:val="single" w:sz="3" w:color="C9D2DC"/>
              <w:bottom w:val="single" w:sz="3" w:color="C9D2DC"/>
              <w:right w:val="single" w:sz="3" w:color="C9D2DC"/>
            </w:tcBorders>
            <w:vAlign w:val="center"/>
          </w:tcPr>
          <w:p>
            <w:pPr>
              <w:spacing w:before="0" w:after="0" w:line="240" w:lineRule="auto"/>
            </w:pPr>
            <w:r>
              <w:rPr>
                <w:b w:val="0"/>
                <w:i w:val="0"/>
                <w:sz w:val="16"/>
              </w:rPr>
              <w:t>Questions → categories</w:t>
            </w:r>
          </w:p>
        </w:tc>
        <w:tc>
          <w:tcPr>
            <w:tcW w:type="dxa" w:w="7343"/>
            <w:tcMar>
              <w:top w:w="70" w:type="dxa"/>
              <w:start w:w="80" w:type="dxa"/>
              <w:bottom w:w="70" w:type="dxa"/>
              <w:end w:w="80" w:type="dxa"/>
            </w:tcMar>
            <w:tcBorders>
              <w:top w:val="single" w:sz="3" w:color="C9D2DC"/>
              <w:left w:val="single" w:sz="3" w:color="C9D2DC"/>
              <w:bottom w:val="single" w:sz="3" w:color="C9D2DC"/>
              <w:right w:val="single" w:sz="3" w:color="C9D2DC"/>
            </w:tcBorders>
            <w:vAlign w:val="center"/>
          </w:tcPr>
          <w:p>
            <w:pPr>
              <w:spacing w:before="0" w:after="0" w:line="240" w:lineRule="auto"/>
            </w:pPr>
            <w:r>
              <w:rPr>
                <w:b w:val="0"/>
                <w:i w:val="0"/>
                <w:sz w:val="16"/>
              </w:rPr>
              <w:t>“Questions are examples. Categories are the three kinds of help your chatbot will organise.”</w:t>
            </w:r>
          </w:p>
        </w:tc>
      </w:tr>
      <w:tr>
        <w:trPr>
          <w:cantSplit/>
        </w:trPr>
        <w:tc>
          <w:tcPr>
            <w:tcW w:type="dxa" w:w="2015"/>
            <w:tcMar>
              <w:top w:w="70" w:type="dxa"/>
              <w:start w:w="80" w:type="dxa"/>
              <w:bottom w:w="70" w:type="dxa"/>
              <w:end w:w="80" w:type="dxa"/>
            </w:tcMar>
            <w:tcBorders>
              <w:top w:val="single" w:sz="3" w:color="C9D2DC"/>
              <w:left w:val="single" w:sz="3" w:color="C9D2DC"/>
              <w:bottom w:val="single" w:sz="3" w:color="C9D2DC"/>
              <w:right w:val="single" w:sz="3" w:color="C9D2DC"/>
            </w:tcBorders>
            <w:vAlign w:val="center"/>
          </w:tcPr>
          <w:p>
            <w:pPr>
              <w:spacing w:before="0" w:after="0" w:line="240" w:lineRule="auto"/>
            </w:pPr>
            <w:r>
              <w:rPr>
                <w:b w:val="0"/>
                <w:i w:val="0"/>
                <w:sz w:val="16"/>
              </w:rPr>
              <w:t>Fallback / limitation</w:t>
            </w:r>
          </w:p>
        </w:tc>
        <w:tc>
          <w:tcPr>
            <w:tcW w:type="dxa" w:w="7343"/>
            <w:tcMar>
              <w:top w:w="70" w:type="dxa"/>
              <w:start w:w="80" w:type="dxa"/>
              <w:bottom w:w="70" w:type="dxa"/>
              <w:end w:w="80" w:type="dxa"/>
            </w:tcMar>
            <w:tcBorders>
              <w:top w:val="single" w:sz="3" w:color="C9D2DC"/>
              <w:left w:val="single" w:sz="3" w:color="C9D2DC"/>
              <w:bottom w:val="single" w:sz="3" w:color="C9D2DC"/>
              <w:right w:val="single" w:sz="3" w:color="C9D2DC"/>
            </w:tcBorders>
            <w:vAlign w:val="center"/>
          </w:tcPr>
          <w:p>
            <w:pPr>
              <w:spacing w:before="0" w:after="0" w:line="240" w:lineRule="auto"/>
            </w:pPr>
            <w:r>
              <w:rPr>
                <w:b w:val="0"/>
                <w:i w:val="0"/>
                <w:sz w:val="16"/>
              </w:rPr>
              <w:t>“Unclear input needs recovery. Outside-scope or sensitive input needs an honest limit and a safe next step.”</w:t>
            </w:r>
          </w:p>
        </w:tc>
      </w:tr>
      <w:tr>
        <w:trPr>
          <w:cantSplit/>
        </w:trPr>
        <w:tc>
          <w:tcPr>
            <w:tcW w:type="dxa" w:w="2015"/>
            <w:tcMar>
              <w:top w:w="70" w:type="dxa"/>
              <w:start w:w="80" w:type="dxa"/>
              <w:bottom w:w="70" w:type="dxa"/>
              <w:end w:w="80" w:type="dxa"/>
            </w:tcMar>
            <w:tcBorders>
              <w:top w:val="single" w:sz="3" w:color="C9D2DC"/>
              <w:left w:val="single" w:sz="3" w:color="C9D2DC"/>
              <w:bottom w:val="single" w:sz="3" w:color="C9D2DC"/>
              <w:right w:val="single" w:sz="3" w:color="C9D2DC"/>
            </w:tcBorders>
            <w:vAlign w:val="center"/>
          </w:tcPr>
          <w:p>
            <w:pPr>
              <w:spacing w:before="0" w:after="0" w:line="240" w:lineRule="auto"/>
            </w:pPr>
            <w:r>
              <w:rPr>
                <w:b w:val="0"/>
                <w:i w:val="0"/>
                <w:sz w:val="16"/>
              </w:rPr>
              <w:t>Handover</w:t>
            </w:r>
          </w:p>
        </w:tc>
        <w:tc>
          <w:tcPr>
            <w:tcW w:type="dxa" w:w="7343"/>
            <w:tcMar>
              <w:top w:w="70" w:type="dxa"/>
              <w:start w:w="80" w:type="dxa"/>
              <w:bottom w:w="70" w:type="dxa"/>
              <w:end w:w="80" w:type="dxa"/>
            </w:tcMar>
            <w:tcBorders>
              <w:top w:val="single" w:sz="3" w:color="C9D2DC"/>
              <w:left w:val="single" w:sz="3" w:color="C9D2DC"/>
              <w:bottom w:val="single" w:sz="3" w:color="C9D2DC"/>
              <w:right w:val="single" w:sz="3" w:color="C9D2DC"/>
            </w:tcBorders>
            <w:vAlign w:val="center"/>
          </w:tcPr>
          <w:p>
            <w:pPr>
              <w:spacing w:before="0" w:after="0" w:line="240" w:lineRule="auto"/>
            </w:pPr>
            <w:r>
              <w:rPr>
                <w:b w:val="0"/>
                <w:i w:val="0"/>
                <w:sz w:val="16"/>
              </w:rPr>
              <w:t>“Do not copy your work into another card. This worksheet is the build brief for Part 3.”</w:t>
            </w:r>
          </w:p>
        </w:tc>
      </w:tr>
    </w:tbl>
    <w:p>
      <w:pPr>
        <w:pStyle w:val="Heading2"/>
      </w:pPr>
      <w:r>
        <w:t>Four fast checkpoints</w:t>
      </w:r>
    </w:p>
    <w:tbl>
      <w:tblPr>
        <w:tblW w:type="auto" w:w="0"/>
        <w:jc w:val="center"/>
        <w:tblLayout w:type="fixed"/>
        <w:tblLook w:firstColumn="1" w:firstRow="1" w:lastColumn="0" w:lastRow="0" w:noHBand="0" w:noVBand="1" w:val="04A0"/>
      </w:tblPr>
      <w:tblGrid>
        <w:gridCol w:w="5018"/>
        <w:gridCol w:w="5018"/>
      </w:tblGrid>
      <w:tr>
        <w:trPr>
          <w:tblHeader w:val="true"/>
          <w:cantSplit/>
          <w:tblHeader w:val="true"/>
          <w:tblHeader w:val="true"/>
        </w:trPr>
        <w:tc>
          <w:tcPr>
            <w:tcW w:type="dxa" w:w="2232"/>
            <w:shd w:fill="1F4E79" w:val="clear"/>
            <w:tcMar>
              <w:top w:w="70" w:type="dxa"/>
              <w:start w:w="80" w:type="dxa"/>
              <w:bottom w:w="70" w:type="dxa"/>
              <w:end w:w="80" w:type="dxa"/>
            </w:tcMar>
            <w:tcBorders>
              <w:top w:val="single" w:sz="4" w:color="FFFFFF"/>
              <w:left w:val="single" w:sz="4" w:color="FFFFFF"/>
              <w:bottom w:val="single" w:sz="4" w:color="FFFFFF"/>
              <w:right w:val="single" w:sz="4" w:color="FFFFFF"/>
            </w:tcBorders>
            <w:vAlign w:val="center"/>
          </w:tcPr>
          <w:p>
            <w:pPr>
              <w:spacing w:before="0" w:after="0" w:line="240" w:lineRule="auto"/>
            </w:pPr>
            <w:r>
              <w:rPr>
                <w:b/>
                <w:i w:val="0"/>
                <w:color w:val="FFFFFF"/>
                <w:sz w:val="16"/>
              </w:rPr>
              <w:t>Check</w:t>
            </w:r>
          </w:p>
        </w:tc>
        <w:tc>
          <w:tcPr>
            <w:tcW w:type="dxa" w:w="7128"/>
            <w:shd w:fill="1F4E79" w:val="clear"/>
            <w:tcMar>
              <w:top w:w="70" w:type="dxa"/>
              <w:start w:w="80" w:type="dxa"/>
              <w:bottom w:w="70" w:type="dxa"/>
              <w:end w:w="80" w:type="dxa"/>
            </w:tcMar>
            <w:tcBorders>
              <w:top w:val="single" w:sz="4" w:color="FFFFFF"/>
              <w:left w:val="single" w:sz="4" w:color="FFFFFF"/>
              <w:bottom w:val="single" w:sz="4" w:color="FFFFFF"/>
              <w:right w:val="single" w:sz="4" w:color="FFFFFF"/>
            </w:tcBorders>
            <w:vAlign w:val="center"/>
          </w:tcPr>
          <w:p>
            <w:pPr>
              <w:spacing w:before="0" w:after="0" w:line="240" w:lineRule="auto"/>
            </w:pPr>
            <w:r>
              <w:rPr>
                <w:b/>
                <w:i w:val="0"/>
                <w:color w:val="FFFFFF"/>
                <w:sz w:val="16"/>
              </w:rPr>
              <w:t>Ready when...</w:t>
            </w:r>
          </w:p>
        </w:tc>
      </w:tr>
      <w:tr>
        <w:trPr>
          <w:cantSplit/>
        </w:trPr>
        <w:tc>
          <w:tcPr>
            <w:tcW w:type="dxa" w:w="2232"/>
            <w:tcMar>
              <w:top w:w="70" w:type="dxa"/>
              <w:start w:w="80" w:type="dxa"/>
              <w:bottom w:w="70" w:type="dxa"/>
              <w:end w:w="80" w:type="dxa"/>
            </w:tcMar>
            <w:tcBorders>
              <w:top w:val="single" w:sz="3" w:color="C9D2DC"/>
              <w:left w:val="single" w:sz="3" w:color="C9D2DC"/>
              <w:bottom w:val="single" w:sz="3" w:color="C9D2DC"/>
              <w:right w:val="single" w:sz="3" w:color="C9D2DC"/>
            </w:tcBorders>
            <w:vAlign w:val="center"/>
          </w:tcPr>
          <w:p>
            <w:pPr>
              <w:spacing w:before="0" w:after="0" w:line="240" w:lineRule="auto"/>
            </w:pPr>
            <w:r>
              <w:rPr>
                <w:b w:val="0"/>
                <w:i w:val="0"/>
                <w:sz w:val="16"/>
              </w:rPr>
              <w:t>Principle → requirement</w:t>
            </w:r>
          </w:p>
        </w:tc>
        <w:tc>
          <w:tcPr>
            <w:tcW w:type="dxa" w:w="7128"/>
            <w:tcMar>
              <w:top w:w="70" w:type="dxa"/>
              <w:start w:w="80" w:type="dxa"/>
              <w:bottom w:w="70" w:type="dxa"/>
              <w:end w:w="80" w:type="dxa"/>
            </w:tcMar>
            <w:tcBorders>
              <w:top w:val="single" w:sz="3" w:color="C9D2DC"/>
              <w:left w:val="single" w:sz="3" w:color="C9D2DC"/>
              <w:bottom w:val="single" w:sz="3" w:color="C9D2DC"/>
              <w:right w:val="single" w:sz="3" w:color="C9D2DC"/>
            </w:tcBorders>
            <w:vAlign w:val="center"/>
          </w:tcPr>
          <w:p>
            <w:pPr>
              <w:spacing w:before="0" w:after="0" w:line="240" w:lineRule="auto"/>
            </w:pPr>
            <w:r>
              <w:rPr>
                <w:b w:val="0"/>
                <w:i w:val="0"/>
                <w:sz w:val="16"/>
              </w:rPr>
              <w:t>The group can point to one exact planned feature, not only repeat “A good chatbot should...”.</w:t>
            </w:r>
          </w:p>
        </w:tc>
      </w:tr>
      <w:tr>
        <w:trPr>
          <w:cantSplit/>
        </w:trPr>
        <w:tc>
          <w:tcPr>
            <w:tcW w:type="dxa" w:w="2232"/>
            <w:tcMar>
              <w:top w:w="70" w:type="dxa"/>
              <w:start w:w="80" w:type="dxa"/>
              <w:bottom w:w="70" w:type="dxa"/>
              <w:end w:w="80" w:type="dxa"/>
            </w:tcMar>
            <w:tcBorders>
              <w:top w:val="single" w:sz="3" w:color="C9D2DC"/>
              <w:left w:val="single" w:sz="3" w:color="C9D2DC"/>
              <w:bottom w:val="single" w:sz="3" w:color="C9D2DC"/>
              <w:right w:val="single" w:sz="3" w:color="C9D2DC"/>
            </w:tcBorders>
            <w:vAlign w:val="center"/>
          </w:tcPr>
          <w:p>
            <w:pPr>
              <w:spacing w:before="0" w:after="0" w:line="240" w:lineRule="auto"/>
            </w:pPr>
            <w:r>
              <w:rPr>
                <w:b w:val="0"/>
                <w:i w:val="0"/>
                <w:sz w:val="16"/>
              </w:rPr>
              <w:t>Questions → categories</w:t>
            </w:r>
          </w:p>
        </w:tc>
        <w:tc>
          <w:tcPr>
            <w:tcW w:type="dxa" w:w="7128"/>
            <w:tcMar>
              <w:top w:w="70" w:type="dxa"/>
              <w:start w:w="80" w:type="dxa"/>
              <w:bottom w:w="70" w:type="dxa"/>
              <w:end w:w="80" w:type="dxa"/>
            </w:tcMar>
            <w:tcBorders>
              <w:top w:val="single" w:sz="3" w:color="C9D2DC"/>
              <w:left w:val="single" w:sz="3" w:color="C9D2DC"/>
              <w:bottom w:val="single" w:sz="3" w:color="C9D2DC"/>
              <w:right w:val="single" w:sz="3" w:color="C9D2DC"/>
            </w:tcBorders>
            <w:vAlign w:val="center"/>
          </w:tcPr>
          <w:p>
            <w:pPr>
              <w:spacing w:before="0" w:after="0" w:line="240" w:lineRule="auto"/>
            </w:pPr>
            <w:r>
              <w:rPr>
                <w:b w:val="0"/>
                <w:i w:val="0"/>
                <w:sz w:val="16"/>
              </w:rPr>
              <w:t>All four questions fit under three clearly different categories.</w:t>
            </w:r>
          </w:p>
        </w:tc>
      </w:tr>
      <w:tr>
        <w:trPr>
          <w:cantSplit/>
        </w:trPr>
        <w:tc>
          <w:tcPr>
            <w:tcW w:type="dxa" w:w="2232"/>
            <w:tcMar>
              <w:top w:w="70" w:type="dxa"/>
              <w:start w:w="80" w:type="dxa"/>
              <w:bottom w:w="70" w:type="dxa"/>
              <w:end w:w="80" w:type="dxa"/>
            </w:tcMar>
            <w:tcBorders>
              <w:top w:val="single" w:sz="3" w:color="C9D2DC"/>
              <w:left w:val="single" w:sz="3" w:color="C9D2DC"/>
              <w:bottom w:val="single" w:sz="3" w:color="C9D2DC"/>
              <w:right w:val="single" w:sz="3" w:color="C9D2DC"/>
            </w:tcBorders>
            <w:vAlign w:val="center"/>
          </w:tcPr>
          <w:p>
            <w:pPr>
              <w:spacing w:before="0" w:after="0" w:line="240" w:lineRule="auto"/>
            </w:pPr>
            <w:r>
              <w:rPr>
                <w:b w:val="0"/>
                <w:i w:val="0"/>
                <w:sz w:val="16"/>
              </w:rPr>
              <w:t>Recovery → limits</w:t>
            </w:r>
          </w:p>
        </w:tc>
        <w:tc>
          <w:tcPr>
            <w:tcW w:type="dxa" w:w="7128"/>
            <w:tcMar>
              <w:top w:w="70" w:type="dxa"/>
              <w:start w:w="80" w:type="dxa"/>
              <w:bottom w:w="70" w:type="dxa"/>
              <w:end w:w="80" w:type="dxa"/>
            </w:tcMar>
            <w:tcBorders>
              <w:top w:val="single" w:sz="3" w:color="C9D2DC"/>
              <w:left w:val="single" w:sz="3" w:color="C9D2DC"/>
              <w:bottom w:val="single" w:sz="3" w:color="C9D2DC"/>
              <w:right w:val="single" w:sz="3" w:color="C9D2DC"/>
            </w:tcBorders>
            <w:vAlign w:val="center"/>
          </w:tcPr>
          <w:p>
            <w:pPr>
              <w:spacing w:before="0" w:after="0" w:line="240" w:lineRule="auto"/>
            </w:pPr>
            <w:r>
              <w:rPr>
                <w:b w:val="0"/>
                <w:i w:val="0"/>
                <w:sz w:val="16"/>
              </w:rPr>
              <w:t>Fallback and limitation/safety have different triggers and different purposes.</w:t>
            </w:r>
          </w:p>
        </w:tc>
      </w:tr>
      <w:tr>
        <w:trPr>
          <w:cantSplit/>
        </w:trPr>
        <w:tc>
          <w:tcPr>
            <w:tcW w:type="dxa" w:w="2232"/>
            <w:tcMar>
              <w:top w:w="70" w:type="dxa"/>
              <w:start w:w="80" w:type="dxa"/>
              <w:bottom w:w="70" w:type="dxa"/>
              <w:end w:w="80" w:type="dxa"/>
            </w:tcMar>
            <w:tcBorders>
              <w:top w:val="single" w:sz="3" w:color="C9D2DC"/>
              <w:left w:val="single" w:sz="3" w:color="C9D2DC"/>
              <w:bottom w:val="single" w:sz="3" w:color="C9D2DC"/>
              <w:right w:val="single" w:sz="3" w:color="C9D2DC"/>
            </w:tcBorders>
            <w:vAlign w:val="center"/>
          </w:tcPr>
          <w:p>
            <w:pPr>
              <w:spacing w:before="0" w:after="0" w:line="240" w:lineRule="auto"/>
            </w:pPr>
            <w:r>
              <w:rPr>
                <w:b w:val="0"/>
                <w:i w:val="0"/>
                <w:sz w:val="16"/>
              </w:rPr>
              <w:t>Part 3 readiness</w:t>
            </w:r>
          </w:p>
        </w:tc>
        <w:tc>
          <w:tcPr>
            <w:tcW w:type="dxa" w:w="7128"/>
            <w:tcMar>
              <w:top w:w="70" w:type="dxa"/>
              <w:start w:w="80" w:type="dxa"/>
              <w:bottom w:w="70" w:type="dxa"/>
              <w:end w:w="80" w:type="dxa"/>
            </w:tcMar>
            <w:tcBorders>
              <w:top w:val="single" w:sz="3" w:color="C9D2DC"/>
              <w:left w:val="single" w:sz="3" w:color="C9D2DC"/>
              <w:bottom w:val="single" w:sz="3" w:color="C9D2DC"/>
              <w:right w:val="single" w:sz="3" w:color="C9D2DC"/>
            </w:tcBorders>
            <w:vAlign w:val="center"/>
          </w:tcPr>
          <w:p>
            <w:pPr>
              <w:spacing w:before="0" w:after="0" w:line="240" w:lineRule="auto"/>
            </w:pPr>
            <w:r>
              <w:rPr>
                <w:b w:val="0"/>
                <w:i w:val="0"/>
                <w:sz w:val="16"/>
              </w:rPr>
              <w:t>Another student could build directly from the worksheet without inventing categories or responses.</w:t>
            </w:r>
          </w:p>
        </w:tc>
      </w:tr>
    </w:tbl>
    <w:sectPr w:rsidR="00FC693F" w:rsidRPr="0006063C" w:rsidSect="00034616">
      <w:headerReference w:type="default" r:id="rId9"/>
      <w:footerReference w:type="default" r:id="rId10"/>
      <w:headerReference w:type="first" r:id="rId11"/>
      <w:headerReference w:type="even" r:id="rId12"/>
      <w:pgSz w:w="11909" w:h="16834"/>
      <w:pgMar w:top="792" w:right="936" w:bottom="792" w:left="936" w:header="288"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color w:val="667085"/>
        <w:sz w:val="16"/>
      </w:rPr>
      <w:t>GenSTEAMers | Chatting with AI | PART 2</w:t>
    </w:r>
  </w:p>
  <w:p>
    <w:pPr>
      <w:jc w:val="right"/>
    </w:pPr>
    <w: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drawing>
        <wp:inline xmlns:a="http://schemas.openxmlformats.org/drawingml/2006/main" xmlns:pic="http://schemas.openxmlformats.org/drawingml/2006/picture">
          <wp:extent cx="1325880" cy="391965"/>
          <wp:docPr id="1" name="Picture 1" descr="GenSTEAMers logo" title="GenSTEAMers logo"/>
          <wp:cNvGraphicFramePr>
            <a:graphicFrameLocks noChangeAspect="1"/>
          </wp:cNvGraphicFramePr>
          <a:graphic>
            <a:graphicData uri="http://schemas.openxmlformats.org/drawingml/2006/picture">
              <pic:pic>
                <pic:nvPicPr>
                  <pic:cNvPr id="0" name="gensteamers_logo.png"/>
                  <pic:cNvPicPr/>
                </pic:nvPicPr>
                <pic:blipFill>
                  <a:blip r:embed="rId1"/>
                  <a:stretch>
                    <a:fillRect/>
                  </a:stretch>
                </pic:blipFill>
                <pic:spPr>
                  <a:xfrm>
                    <a:off x="0" y="0"/>
                    <a:ext cx="1325880" cy="391965"/>
                  </a:xfrm>
                  <a:prstGeom prst="rect"/>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eastAsia="Aptos"/>
      <w:color w:val="1F293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80"/>
      <w:outlineLvl w:val="0"/>
    </w:pPr>
    <w:rPr>
      <w:rFonts w:asciiTheme="majorHAnsi" w:eastAsiaTheme="majorEastAsia" w:hAnsiTheme="majorHAnsi" w:cstheme="majorBidi" w:ascii="Aptos Display" w:hAnsi="Aptos Display" w:eastAsia="Aptos Display"/>
      <w:b/>
      <w:bCs/>
      <w:color w:val="0E4F6C"/>
      <w:sz w:val="30"/>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ptos Display" w:hAnsi="Aptos Display" w:eastAsia="Aptos Display"/>
      <w:b/>
      <w:bCs/>
      <w:color w:val="0E4F6C"/>
      <w:sz w:val="25"/>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Aptos" w:hAnsi="Aptos" w:eastAsia="Aptos"/>
      <w:b/>
      <w:bCs/>
      <w:color w:val="0E4F6C"/>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40"/>
      <w:contextualSpacing/>
    </w:pPr>
    <w:rPr>
      <w:rFonts w:asciiTheme="majorHAnsi" w:eastAsiaTheme="majorEastAsia" w:hAnsiTheme="majorHAnsi" w:cstheme="majorBidi" w:ascii="Aptos Display" w:hAnsi="Aptos Display" w:eastAsia="Aptos Display"/>
      <w:b/>
      <w:color w:val="0E4F6C"/>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Teacher Walkthrough — PART 2 — Designing Chatbot Logic</dc:title>
  <dc:subject>GenSTEAMers | Chatting with AI | Full Pathway Part 2</dc:subject>
  <dc:creator>GenSTEAMers / EDUMOTIVA</dc:creator>
  <cp:keywords>GenSTEAMers, Chatting with AI, Part 2, teacher walkthrough, chatbot logic</cp:keywords>
  <dc:description/>
  <cp:lastModifiedBy>GenSTEAMers / EDUMOTIVA</cp:lastModifiedBy>
  <cp:revision>1</cp:revision>
  <dcterms:created xsi:type="dcterms:W3CDTF">2013-12-23T23:15:00Z</dcterms:created>
  <dcterms:modified xsi:type="dcterms:W3CDTF">2013-12-23T23:15:00Z</dcterms:modified>
  <cp:category>GenSTEAMers educational material</cp:category>
</cp:coreProperties>
</file>