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OPTION B — School-Approved GenAI Independent Testing Card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Conditional route | Use only with local approval, advance teacher testing and the exact Part 3 setup.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Before T1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Check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Ready when...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Approval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selected environment is approved for this class and age group.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Setup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exact Part 3 Prompt Capsule / controlled setup is loaded and teacher-tested.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Privacy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Prompts and records use no personal, private or sensitive information.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Access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tester can start a fresh interaction or clear context between missions.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Independent testing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Step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action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reminder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Open the approved setup. Do not change the Prompt Capsule or hidden instructions.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the visible start instruction or first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Run T1 exactly as transferred.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Copy or accurately record the actual generated response.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Start fresh, then run T2 supported use.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whether the response follows the declared category/logic.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Start fresh, then run T3 unclear/fallback.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recovery guidance and any invented content.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Start fresh, then run T4 outside scope/limitation.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Record limit statement, redirection and any scope expansion.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tcW w:type="dxa" w:w="51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Complete review and return S1.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 not ask GenAI to grade itself or propose a rewrite.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Route-specific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Logic fidelity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Did the environment enact the exact designed logic?  ☐ Yes  ☐ Partly  ☐ No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Invented / expanded content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Did it add information, categories, advice or claims not approved in Part 2/3? Record the exact example.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Response variability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If the same input changes, record what happened; do not repeatedly prompt until a preferred answer appears.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CE4D6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Important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GenAI prototype is the object being tested. Optional GenAI evidence critique is a separate later step and cannot be used to create the test findings.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If the route is blocked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Stop the digital test and record the access/setup block. Use a paper prototype only if it was completed and verified against the same prototype state before Part 4; otherwise mark the test Blocked and select RETEST NEEDED. Do not rebuild the setup during Part 4.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Part 4 boundary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Record evidence and return the completed record. Do not edit, rebuild, rewrite or verify a changed prototype here.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