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keepNext/>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bookmarkStart w:id="0" w:name="_a16nl490uf73" w:colFirst="0" w:colLast="0"/>
            <w:bookmarkEnd w:id="0"/>
            <w:r>
              <w:rPr>
                <w:rFonts w:ascii="IBM Plex Sans" w:eastAsia="IBM Plex Sans" w:hAnsi="IBM Plex Sans" w:cs="IBM Plex Sans"/>
                <w:color w:val="E6F1FB"/>
              </w:rPr>
            </w:r>
            <w:r>
              <w:rPr>
                <w:rFonts w:ascii="Calibri Light" w:hAnsi="Calibri Light" w:eastAsia="Calibri Light"/>
                <w:color w:val="FFFFFF"/>
                <w:sz w:val="28"/>
              </w:rPr>
              <w:t>CORE 3: Testing, Improving and Reflecting</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r>
            <w:r>
              <w:rPr>
                <w:rFonts w:ascii="Calibri Light" w:hAnsi="Calibri Light" w:eastAsia="Calibri Light"/>
                <w:color w:val="FFFFFF"/>
                <w:sz w:val="20"/>
              </w:rPr>
              <w:t>~45 min | GenAI role(s): Optional design coach and feedback provider</w:t>
            </w:r>
          </w:p>
        </w:tc>
      </w:tr>
    </w:tbl>
    <w:p>
      <w:pPr>
        <w:pStyle w:val="3"/>
        <w:keepNext/>
      </w:pPr>
      <w:r>
        <w:t>Overview</w:t>
      </w:r>
    </w:p>
    <w:p>
      <w:pPr/>
      <w:r>
        <w:rPr>
          <w:b w:val="0"/>
          <w:i w:val="0"/>
        </w:rPr>
        <w:t>In this core part, students move from creating and internally testing their chatbot to examining how it works for another user. Paired groups exchange prototypes, complete a short independent peer test, and return focused evidence to the creators.</w:t>
      </w:r>
    </w:p>
    <w:p>
      <w:pPr/>
      <w:r>
        <w:rPr>
          <w:b w:val="0"/>
          <w:i w:val="0"/>
        </w:rPr>
        <w:t>CORE 3 should be understood as a small Peer Testing and Revision Lab. Students are not expected to rebuild, extend, or decorate the chatbot. The purpose is to test whether the existing design is clear, useful, limited to its intended scope, and understandable to a user who did not take part in its creation.</w:t>
      </w:r>
    </w:p>
    <w:p>
      <w:pPr/>
      <w:r>
        <w:rPr>
          <w:b w:val="0"/>
          <w:i w:val="0"/>
        </w:rPr>
        <w:t>The testing group tests the prototype and records what actually happened. It may identify a strength, a problem, or a feature that already works well, but it does not alter the prototype and does not make the final design decision. The creator group receives the peer evidence, compares it with its CORE 2 mini-test, and chooses Improve or Keep as designed.</w:t>
      </w:r>
    </w:p>
    <w:p>
      <w:pPr/>
      <w:r>
        <w:rPr>
          <w:b w:val="0"/>
          <w:i w:val="0"/>
        </w:rPr>
        <w:t>CORE 3 continues the same principle trace across the pathway. In CORE 1, students developed an evidence-based “A good chatbot should...” principle. In CORE 2, they translated it into a visible design requirement and tested it internally. In CORE 3, another group independently checks whether that principle is observable in the chatbot behaviour.</w:t>
      </w:r>
    </w:p>
    <w:p>
      <w:pPr/>
      <w:r>
        <w:rPr>
          <w:b w:val="0"/>
          <w:i w:val="0"/>
        </w:rPr>
        <w:t>The two mandatory peer-test missions are the exact CORE 1 principle test transferred through the Handover Card and one safe Fresh User Challenge created by the testing group. An expected-use test may be added only when a group is clearly ahead of time.</w:t>
      </w:r>
    </w:p>
    <w:p>
      <w:pPr/>
      <w:r>
        <w:rPr>
          <w:b w:val="0"/>
          <w:i w:val="0"/>
        </w:rPr>
        <w:t>The fixed learning sequence is: peer test -&gt; evidence -&gt; peer feedback -&gt; creator decision -&gt; verification -&gt; concise reflection. A change is not automatically better. Improve and Keep as designed are equally valid when supported by specific test evidence.</w:t>
      </w:r>
    </w:p>
    <w:p>
      <w:pPr/>
      <w:r>
        <w:rPr>
          <w:b w:val="0"/>
          <w:i w:val="0"/>
        </w:rPr>
        <w:t>Where GenAI use is school-approved, it may offer one or two small improvement options or challenge a proposed Keep decision only after students have recorded their own peer-test evidence. GenAI suggestions are not evidence and do not replace student judgement.</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Current implementation status</w:t>
            </w:r>
          </w:p>
          <w:p>
            <w:pPr>
              <w:spacing w:before="0" w:after="0" w:line="240" w:lineRule="auto"/>
            </w:pPr>
            <w:r>
              <w:rPr>
                <w:rFonts w:ascii="Calibri" w:hAnsi="Calibri" w:eastAsia="Calibri"/>
                <w:b w:val="0"/>
                <w:i w:val="0"/>
                <w:color w:val="1F1F1F"/>
                <w:sz w:val="18"/>
              </w:rPr>
              <w:t>Option A - Scratch is the fully supported classroom pathway. Options B and C preserve the same evidence cycle but remain preliminary and require teacher preparation and advance local testing. The 45-minute plan assumes that the CORE 2 prototype is already built, saved, and ready to use.</w:t>
            </w:r>
          </w:p>
        </w:tc>
      </w:tr>
    </w:tbl>
    <w:p>
      <w:pPr>
        <w:pStyle w:val="3"/>
        <w:keepNext/>
      </w:pPr>
      <w:r>
        <w:t>Expected Student Output</w:t>
      </w:r>
    </w:p>
    <w:p>
      <w:pPr/>
      <w:r>
        <w:rPr>
          <w:b w:val="0"/>
          <w:i w:val="0"/>
        </w:rPr>
        <w:t>By the end of this part, students should have produced or demonstrated:</w:t>
      </w:r>
    </w:p>
    <w:p>
      <w:pPr>
        <w:pStyle w:val="a7"/>
        <w:spacing w:after="40"/>
        <w:ind w:left="720" w:hanging="346"/>
      </w:pPr>
      <w:r>
        <w:t>1. one independent peer test of another group’s chatbot using the transferred CORE 1 principle test and one safe Fresh User Challenge;</w:t>
      </w:r>
    </w:p>
    <w:p>
      <w:pPr>
        <w:pStyle w:val="a7"/>
        <w:spacing w:after="40"/>
        <w:ind w:left="720" w:hanging="346"/>
      </w:pPr>
      <w:r>
        <w:t>2. one compact Test-Decide-Confirm record containing the inputs, observed behaviour, and evidence-based judgements;</w:t>
      </w:r>
    </w:p>
    <w:p>
      <w:pPr>
        <w:pStyle w:val="a7"/>
        <w:spacing w:after="40"/>
        <w:ind w:left="720" w:hanging="346"/>
      </w:pPr>
      <w:r>
        <w:t>3. one verified strength and one key finding supported by a specific test result;</w:t>
      </w:r>
    </w:p>
    <w:p>
      <w:pPr>
        <w:pStyle w:val="a7"/>
        <w:spacing w:after="40"/>
        <w:ind w:left="720" w:hanging="346"/>
      </w:pPr>
      <w:r>
        <w:t>4. one short comparison between the peer evidence and the creators’ CORE 2 internal mini-test;</w:t>
      </w:r>
    </w:p>
    <w:p>
      <w:pPr>
        <w:pStyle w:val="a7"/>
        <w:spacing w:after="40"/>
        <w:ind w:left="720" w:hanging="346"/>
      </w:pPr>
      <w:r>
        <w:t>5. one creator decision: Improve one focused feature or Keep as designed, with an evidence-based reason;</w:t>
      </w:r>
    </w:p>
    <w:p>
      <w:pPr>
        <w:pStyle w:val="a7"/>
        <w:spacing w:after="40"/>
        <w:ind w:left="720" w:hanging="346"/>
      </w:pPr>
      <w:r>
        <w:t>6. one matched verification test: a same-input re-test after Improve or a confirmation test after Keep;</w:t>
      </w:r>
    </w:p>
    <w:p>
      <w:pPr>
        <w:pStyle w:val="a7"/>
        <w:spacing w:after="40"/>
        <w:ind w:left="720" w:hanging="346"/>
      </w:pPr>
      <w:r>
        <w:t>7. one concise final reflection including the final CORE 1 principle judgement, one remaining limitation, and one reason human judgement is still needed.</w:t>
      </w:r>
    </w:p>
    <w:p>
      <w:pPr/>
      <w:r>
        <w:rPr>
          <w:b w:val="0"/>
          <w:i w:val="0"/>
        </w:rPr>
        <w:t>Where optional GenAI feedback is used, students record only the suggestion they considered and whether they accepted, adapted, or rejected it. GenAI use should not create an additional long output.</w:t>
      </w:r>
    </w:p>
    <w:p>
      <w:pPr>
        <w:pStyle w:val="4"/>
        <w:keepNext/>
      </w:pPr>
      <w:r>
        <w:t>Minimum expectation</w:t>
      </w:r>
    </w:p>
    <w:p>
      <w:pPr/>
      <w:r>
        <w:rPr>
          <w:b w:val="0"/>
          <w:i w:val="0"/>
        </w:rPr>
        <w:t>For the 45-minute implementation, the minimum expected outcome is not a polished or expanded chatbot. It is an independently tested prototype with one justified decision and evidence that the decision was checked:</w:t>
      </w:r>
    </w:p>
    <w:p>
      <w:pPr>
        <w:pStyle w:val="a7"/>
        <w:spacing w:after="40"/>
        <w:ind w:left="547" w:hanging="288"/>
      </w:pPr>
      <w:r>
        <w:t>• two mandatory peer tests: the CORE 1 principle test and one Fresh User Challenge;</w:t>
      </w:r>
    </w:p>
    <w:p>
      <w:pPr>
        <w:pStyle w:val="a7"/>
        <w:spacing w:after="40"/>
        <w:ind w:left="547" w:hanging="288"/>
      </w:pPr>
      <w:r>
        <w:t>• observable evidence from the actual chatbot response or behaviour;</w:t>
      </w:r>
    </w:p>
    <w:p>
      <w:pPr>
        <w:pStyle w:val="a7"/>
        <w:spacing w:after="40"/>
        <w:ind w:left="547" w:hanging="288"/>
      </w:pPr>
      <w:r>
        <w:t>• one verified strength and one key finding;</w:t>
      </w:r>
    </w:p>
    <w:p>
      <w:pPr>
        <w:pStyle w:val="a7"/>
        <w:spacing w:after="40"/>
        <w:ind w:left="547" w:hanging="288"/>
      </w:pPr>
      <w:r>
        <w:t>• one creator decision: Improve or Keep as designed;</w:t>
      </w:r>
    </w:p>
    <w:p>
      <w:pPr>
        <w:pStyle w:val="a7"/>
        <w:spacing w:after="40"/>
        <w:ind w:left="547" w:hanging="288"/>
      </w:pPr>
      <w:r>
        <w:t>• one verification test matched to the decision;</w:t>
      </w:r>
    </w:p>
    <w:p>
      <w:pPr>
        <w:pStyle w:val="a7"/>
        <w:spacing w:after="40"/>
        <w:ind w:left="547" w:hanging="288"/>
      </w:pPr>
      <w:r>
        <w:t>• one final judgement on the CORE 1 principle;</w:t>
      </w:r>
    </w:p>
    <w:p>
      <w:pPr>
        <w:pStyle w:val="a7"/>
        <w:spacing w:after="40"/>
        <w:ind w:left="547" w:hanging="288"/>
      </w:pPr>
      <w:r>
        <w:t>• one remaining limitation and one reason human judgement is still needed.</w:t>
      </w:r>
    </w:p>
    <w:p>
      <w:pPr/>
      <w:r>
        <w:rPr>
          <w:b w:val="0"/>
          <w:i w:val="0"/>
        </w:rPr>
        <w:t>A strong CORE 3 outcome is not a chatbot that was changed unnecessarily. It is a chatbot whose creators can justify what should change or remain and can verify that decision.</w:t>
      </w:r>
    </w:p>
    <w:p>
      <w:pPr>
        <w:pStyle w:val="3"/>
        <w:keepNext/>
      </w:pPr>
      <w:r>
        <w:t>Key Teaching Moves / Implementation steps</w:t>
      </w:r>
    </w:p>
    <w:p>
      <w:pPr>
        <w:pStyle w:val="5"/>
        <w:keepNext/>
      </w:pPr>
      <w:r>
        <w:t>Implementation notes</w:t>
      </w:r>
    </w:p>
    <w:p>
      <w:pPr/>
      <w:r>
        <w:rPr>
          <w:b w:val="0"/>
          <w:i w:val="0"/>
        </w:rPr>
        <w:t>Every group begins with a test-ready CORE 2 prototype, the completed CORE 2 -&gt; CORE 3 Handover Card, and access to its own CORE 2 mini-test baseline. The full Principle Trace remains in the CORE 2 Student Design Worksheet; CORE 3 adds the independent evidence and final validation rather than rewriting the whole trace.</w:t>
      </w:r>
    </w:p>
    <w:p>
      <w:pPr/>
      <w:r>
        <w:rPr>
          <w:b w:val="0"/>
          <w:i w:val="0"/>
        </w:rPr>
        <w:t>Protect the independence of the peer test. Testers initially receive the prototype and Handover Card but not the creators’ mini-test judgement. They record the input and observed behaviour before making a judgement.</w:t>
      </w:r>
    </w:p>
    <w:p>
      <w:pPr/>
      <w:r>
        <w:rPr>
          <w:b w:val="0"/>
          <w:i w:val="0"/>
        </w:rPr>
        <w:t>The Fresh User Challenge is required because it introduces a genuine new-user perspective. It may use a safe alternative wording, unclear input, invalid menu choice, or outside-scope question. Its purpose is to reveal clarity, recovery, and limitations, not to trick or break the chatbot.</w:t>
      </w:r>
    </w:p>
    <w:p>
      <w:pPr/>
      <w:r>
        <w:rPr>
          <w:b w:val="0"/>
          <w:i w:val="0"/>
        </w:rPr>
        <w:t>Peer feedback describes the prototype, not the student group. The testers return evidence, one verified strength, and one key finding. The creators retain responsibility for the final Improve or Keep as designed decision.</w:t>
      </w:r>
    </w:p>
    <w:p>
      <w:pPr/>
      <w:r>
        <w:rPr>
          <w:b w:val="0"/>
          <w:i w:val="0"/>
        </w:rPr>
        <w:t>For Scratch, leave projects open on the original devices and exchange paired groups. This avoids file transfer and login delays. If a digital prototype fails, use the CORE 2 paper logic or rehearsal as a temporary testable simulation rather than spending the lesson rebuilding it.</w:t>
      </w:r>
    </w:p>
    <w:p>
      <w:pPr/>
      <w:r>
        <w:rPr>
          <w:b w:val="0"/>
          <w:i w:val="0"/>
        </w:rPr>
        <w:t>Do not allow the lesson to become a second build session. One response, rule, branch, fallback, limitation message, card, arrow, or setup instruction may be changed only when the evidence justifies it. Decoration and broad feature expansion do not count.</w:t>
      </w:r>
    </w:p>
    <w:p>
      <w:pPr/>
      <w:r>
        <w:rPr>
          <w:b w:val="0"/>
          <w:i w:val="0"/>
        </w:rPr>
        <w:t>The final verification must match the decision. After Improve, repeat the exact issue-revealing input. After Keep, use one unused Handover question or a second safe wording as a confirmation test.</w:t>
      </w:r>
    </w:p>
    <w:p>
      <w:pPr>
        <w:pStyle w:val="4"/>
        <w:keepNext/>
      </w:pPr>
      <w:r>
        <w:t>Material Reference Map</w:t>
      </w:r>
    </w:p>
    <w:p>
      <w:pPr/>
      <w:r>
        <w:rPr>
          <w:b w:val="0"/>
          <w:i w:val="0"/>
        </w:rPr>
        <w:t>The materials below form one compact CORE 3 kit. For the supported implementation, teachers mainly need T0, the existing CORE 2 evidence package, S1, and the Scratch option materials.</w:t>
      </w:r>
    </w:p>
    <w:p>
      <w:pPr/>
      <w:r>
        <w:rPr>
          <w:b w:val="0"/>
          <w:i w:val="0"/>
        </w:rPr>
        <w:t>Use the codes below throughout the implementation steps.</w:t>
      </w:r>
    </w:p>
    <w:p>
      <w:pPr>
        <w:pStyle w:val="5"/>
        <w:keepNext/>
      </w:pPr>
      <w:r>
        <w:t>Teacher-facing materials</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Code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Material kit file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T0</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teacher_facing/00_CORE3_Teacher_Quick_Walkthrough_45min.docx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Short classroom flow, readiness checks, protected minimum, decision rule, and evidence collection.</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T1</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implementation_pack/01_CORE3_Option_A_Scratch_Peer_Testing_and_Revision_Guide.docx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FULLY SUPPORTED. Detailed station exchange, two-test protocol, Improve-or-Keep decision, verification, troubleshooting, and evidence examples.</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T3</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implementation_pack/03_CORE3_Completed_Revision_Decision_Examples.docx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Completed Scratch examples showing both valid paths: Improve + same-input re-test and Keep as designed + confirmation test.</w:t>
            </w:r>
          </w:p>
        </w:tc>
      </w:tr>
    </w:tbl>
    <w:p>
      <w:pPr>
        <w:pStyle w:val="5"/>
        <w:keepNext/>
      </w:pPr>
      <w:r>
        <w:t>Existing CORE 2 handover evidence</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Code</w:t>
            </w:r>
          </w:p>
        </w:tc>
        <w:tc>
          <w:tcPr>
            <w:tcW w:type="dxa" w:w="396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Existing material</w:t>
            </w:r>
          </w:p>
        </w:tc>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H1</w:t>
            </w:r>
          </w:p>
        </w:tc>
        <w:tc>
          <w:tcPr>
            <w:tcW w:type="dxa" w:w="396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student_common/05_CORE2_CORE3_Handover_Card.docx</w:t>
            </w:r>
          </w:p>
        </w:tc>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Given to the testing group. Transfers the purpose, target user, start instruction, suggested tests, fallback and limitation checks, CORE 1 principle, implemented feature, exact principle test, and expected evidence.</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B1</w:t>
            </w:r>
          </w:p>
        </w:tc>
        <w:tc>
          <w:tcPr>
            <w:tcW w:type="dxa" w:w="396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CORE 2 Student Design Worksheet - Section 9 mini-test</w:t>
            </w:r>
          </w:p>
        </w:tc>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Kept by the creators during peer testing. Used after the peer card is returned to compare independent evidence with the internal baseline.</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P0</w:t>
            </w:r>
          </w:p>
        </w:tc>
        <w:tc>
          <w:tcPr>
            <w:tcW w:type="dxa" w:w="396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Saved CORE 2 prototype or simulation</w:t>
            </w:r>
          </w:p>
        </w:tc>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Scratch project, approved GenAI setup, or paper-based logic that another group will test.</w:t>
            </w:r>
          </w:p>
        </w:tc>
      </w:tr>
    </w:tbl>
    <w:p>
      <w:pPr>
        <w:pStyle w:val="5"/>
        <w:keepNext/>
      </w:pPr>
      <w:r>
        <w:t>Common student material</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Code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Material kit file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S1</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student_common/04_CORE3_Test_Decide_Confirm_Card.docx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Canonical compact record. Testers record the two mandatory missions; creators compare evidence, decide Improve or Keep, verify the decision, and complete the concise reflection on the same card.</w:t>
            </w:r>
          </w:p>
        </w:tc>
      </w:tr>
    </w:tbl>
    <w:p>
      <w:pPr>
        <w:pStyle w:val="5"/>
        <w:keepNext/>
      </w:pPr>
      <w:r>
        <w:t>Prototype option materials</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Code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Material kit file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P-A</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prototype_cards/06_CORE3_Scratch_Test_Decide_Confirm_Card.docx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FULLY SUPPORTED. Short student-facing Scratch sequence for testing, deciding, verifying, and saving.</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P-B</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prototype_cards/07_CORE3_GenAI_Setup_Peer_Testing_Card_PRELIMINARY.docx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PRELIMINARY. Common evidence cycle for a school-approved GenAI setup; full tool-specific implementation remains work in progress.</w:t>
            </w:r>
          </w:p>
        </w:tc>
      </w:tr>
      <w:t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P-C</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prototype_cards/08_CORE3_Paper_Based_Peer_Testing_Card_PRELIMINARY.docx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PRELIMINARY. Common evidence cycle for flowcharts, response cards, or human-bot simulation; full printable pack remains work in progress.</w:t>
            </w:r>
          </w:p>
        </w:tc>
      </w:tr>
    </w:tbl>
    <w:p>
      <w:pPr>
        <w:pStyle w:val="4"/>
        <w:keepNext/>
      </w:pPr>
      <w:r>
        <w:t>Prototype options at a glance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Prototype option</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peer testers examine</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Main material</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attention point</w:t>
            </w:r>
          </w:p>
        </w:tc>
      </w:tr>
      <w:t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Scratch</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menu, response branches, fallback, limitation/safety response, and CORE 1 feature behave clearly for a new user.</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P-A</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STATUS: FULLY SUPPORTED. Leave the project open on the original device. Change one relevant block or response only when the evidence justifies it.</w:t>
            </w:r>
          </w:p>
        </w:tc>
      </w:tr>
      <w:t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School-approved GenAI setup</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setup follows its stated purpose, categories, response rules, fallback, limitation rules, and Prompt Capsule or configuration.</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P-B</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STATUS: PRELIMINARY. Use fictional, non-sensitive inputs in an approved environment. Any local use requires advance teacher testing.</w:t>
            </w:r>
          </w:p>
        </w:tc>
      </w:tr>
      <w:t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Paper-based chatbot logic</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a new user can follow the flowchart or cards and whether the human-bot simulation applies the designed rules consistently.</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P-C</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STATUS: PRELIMINARY. Test the designed rules, not the performance of the student acting as the bot.</w:t>
            </w:r>
          </w:p>
        </w:tc>
      </w:tr>
    </w:tbl>
    <w:p>
      <w:pPr>
        <w:pStyle w:val="4"/>
        <w:keepNext/>
      </w:pPr>
      <w:r>
        <w:t>Before the lesson</w:t>
      </w:r>
    </w:p>
    <w:tbl>
      <w:tblPr>
        <w:tblStyle w:val="ab"/>
        <w:tblW w:type="auto" w:w="0"/>
        <w:jc w:val="center"/>
        <w:tblLayout w:type="fixed"/>
        <w:tblLook w:firstColumn="1" w:firstRow="1" w:lastColumn="0" w:lastRow="0" w:noHBand="0" w:noVBand="1" w:val="04A0"/>
      </w:tblPr>
      <w:tblGrid>
        <w:gridCol w:w="4680"/>
        <w:gridCol w:w="4680"/>
      </w:tblGrid>
      <w:tr>
        <w:trPr>
          <w:tblHeader w:val="true"/>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Pairing</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Pair groups in advance and plan a simple station exchange. One testing group should work with one prototype at a time.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Evidence package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Confirm that each group has P0, H1, and its own B1 baseline. Print or share one S1 card per prototype/creator group.</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Handover quality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that purpose, target user, start instruction, three suggested questions, separate fallback and limitation checks, CORE 1 principle, implemented feature, exact principle test, and expected evidence are complete.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Option A - Scratch</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Open and test every project. Confirm green-flag start, menu input, three planned responses, fallback, limitation/safety response, and saving method.</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Options B and C</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Use only as teacher-prepared, locally tested pilots. Confirm access, privacy, printable components, and the exact testing procedure before the lesson.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If a digital prototype fails, use the completed CORE 2 paper logic or rehearsal as the temporary prototype and continue the evidence cycle.</w:t>
            </w:r>
          </w:p>
        </w:tc>
      </w:tr>
    </w:tbl>
    <w:p>
      <w:pPr>
        <w:pStyle w:val="4"/>
        <w:keepNext/>
      </w:pPr>
      <w:r>
        <w:t>Implementation flow</w:t>
      </w:r>
    </w:p>
    <w:p>
      <w:pPr/>
      <w:r>
        <w:rPr>
          <w:b w:val="0"/>
          <w:i w:val="0"/>
        </w:rPr>
        <w:t>CORE 3 is designed as one tightly structured but realistic 45-minute module. The prototype must already be built, saved, and test-ready before the lesson begins. The teacher protects two short peer tests, one creator decision, one matched verification test, and a concise reflection.</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Reconnect with the CORE 2 evidence package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4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Each group has its prototype, Handover Card, internal mini-test baseline, and visible CORE 1 implemented feature.</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Introduce the two-test protocol and exchange groups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3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principle test, Fresh User Challenge, evidence rule, respectful feedback, and tester/creator roles.</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Independent peer testing</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Testers complete the exact CORE 1 principle test and one safe Fresh User Challenge.</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Return evidence, compare, and choose a creator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Creators identify one verified strength and one key finding, compare with CORE 2, and choose Improve or Keep.</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Act on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Creators make one focused evidence-based change or record a justified Keep reason without cosmetic edits.</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Verify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Same-input re-test after Improve or confirmation test after Keep.</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7</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Reflect, save, and submit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35-40: concise reflection; 40-43: save; 43-45: collect cards and use remaining time as technical buffer.</w:t>
            </w:r>
          </w:p>
        </w:tc>
      </w:tr>
    </w:tbl>
    <w:p>
      <w:pPr/>
      <w:r>
        <w:rPr>
          <w:b w:val="0"/>
          <w:i w:val="0"/>
        </w:rPr>
        <w:t>CORE 3 output: one independently tested prototype, one compact student record, one evidence-based Improve-or-Keep decision, one verification test, and one concise final reflection.</w:t>
      </w:r>
    </w:p>
    <w:p>
      <w:pPr/>
      <w:r>
        <w:rPr>
          <w:b w:val="0"/>
          <w:i w:val="0"/>
        </w:rPr>
        <w:t>If time is tight, protect the CORE 1 principle test, the Fresh User Challenge, the creator decision, and the matched verification test. Skip the optional expected-use test, GenAI support, screenshots, and whole-class sharing.</w:t>
      </w:r>
    </w:p>
    <w:p>
      <w:pPr>
        <w:pStyle w:val="4"/>
        <w:keepNext/>
      </w:pPr>
      <w:r>
        <w:t>CORE 3 - Test, decide, and confirm</w:t>
      </w:r>
    </w:p>
    <w:p>
      <w:pPr/>
      <w:r>
        <w:rPr>
          <w:b w:val="0"/>
          <w:i w:val="0"/>
        </w:rPr>
        <w:t>Duration: 45 minutes</w:t>
      </w:r>
    </w:p>
    <w:p>
      <w:pPr/>
      <w:r>
        <w:rPr>
          <w:b w:val="0"/>
          <w:i w:val="0"/>
        </w:rPr>
        <w:t>Focus: Students use independent user evidence to decide whether an existing chatbot feature should change or remain as designed.</w:t>
      </w:r>
    </w:p>
    <w:p>
      <w:pPr/>
      <w:r>
        <w:rPr>
          <w:b w:val="0"/>
          <w:i w:val="0"/>
        </w:rPr>
        <w:t>Main idea: Another group tests what the chatbot actually does. The creators interpret the evidence, choose Improve or Keep as designed, and verify that choice. The lesson does not require a presentation or a second round of broad building.</w:t>
      </w:r>
    </w:p>
    <w:p>
      <w:pPr>
        <w:pStyle w:val="5"/>
        <w:keepNext/>
      </w:pPr>
      <w:r>
        <w:t>Step 1. Reconnect with the CORE 2 evidence package</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4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P0, H1, B1, S1</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groups to open or display the prototype and place the Handover Card beside it. The creators keep their CORE 2 mini-test judgement with them and out of view. Confirm that the prototype starts correctly and that the exact CORE 1 feature can be located or experienced.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prepare the prototype and Handover Card and keep their internal baseline ready for later comparison.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Every group has a test-ready prototype, complete handover information, and access to its own CORE 2 baseline.</w:t>
            </w:r>
          </w:p>
        </w:tc>
      </w:tr>
    </w:tbl>
    <w:p>
      <w:pPr>
        <w:pStyle w:val="5"/>
        <w:keepNext/>
      </w:pPr>
      <w:r>
        <w:t>Step 2. Introduce the two-test protocol and exchange groups</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3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H1, selected option card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Pair groups and explain the two mandatory missions: the exact CORE 1 principle test and one safe Fresh User Challenge. Model one evidence sentence and establish the rule: “We test the prototype, not the people.” For Scratch, groups exchange seats while projects remain open.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Testing groups move to the paired prototype, read the Handover Card, and assign quick roles. They do not ask the creators to explain how the chatbot should work.</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testing group understands the two missions, the evidence format, and the difference between peer feedback and the creators’ final decision.</w:t>
            </w:r>
          </w:p>
        </w:tc>
      </w:tr>
    </w:tbl>
    <w:p>
      <w:pPr>
        <w:pStyle w:val="5"/>
        <w:keepNext/>
      </w:pPr>
      <w:r>
        <w:t>Step 3. Run the two mandatory peer tests</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H1, prototype</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testers through the transferred CORE 1 principle test and one Fresh User Challenge. Require them to record the observed response or behaviour before judging it. If a group finishes early, it may add one expected-use test from the Handover Card.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Testers run the two mandatory inputs, record what happened, identify one verified strength and one key finding, and independently judge the CORE 1 principle. They do not edit the prototype.</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two completed peer tests with specific input-and-behaviour evidence, one strength, one key finding, and an independent principle judgement.</w:t>
            </w:r>
          </w:p>
        </w:tc>
      </w:tr>
    </w:tbl>
    <w:p>
      <w:pPr>
        <w:pStyle w:val="5"/>
        <w:keepNext/>
      </w:pPr>
      <w:r>
        <w:t>Step 4. Return evidence, compare, and choose Improve or Keep</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B1</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Return the cards to the creators. Ask creators to compare the peer result with their CORE 2 mini-test and select one decision: Improve one focused feature, or Keep as designed. A Keep decision is valid only when the group can cite a specific input and observed behaviour.</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Creators read the peer evidence, record whether it confirmed, differed from, or added to their baseline, and choose Improve or Keep as designed. Testers may offer an evidence-based recommendation, but the creators make the final decision.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creator group has one justified revision decision linked to a specific test result.</w:t>
            </w:r>
          </w:p>
        </w:tc>
      </w:tr>
    </w:tbl>
    <w:p>
      <w:pPr>
        <w:pStyle w:val="5"/>
        <w:keepNext/>
      </w:pPr>
      <w:r>
        <w:t>Step 5. Act on the revision decision</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10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prototype, selected option card; optional GenAI feedback</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For Improve, direct students to one response, rule, branch, fallback, limitation message, card, arrow, or setup instruction connected to the evidence. For Keep, require a clear evidence sentence and no cosmetic change. Optional GenAI feedback may offer at most two small options or one checking question after the peer evidence is recorded.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Creators make one focused change when evidence shows a need, or leave the tested feature unchanged and record why the evidence supports Keep as designed.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completed the action required by its decision without expanding or decorating the prototype.</w:t>
            </w:r>
          </w:p>
        </w:tc>
      </w:tr>
    </w:tbl>
    <w:p>
      <w:pPr>
        <w:pStyle w:val="5"/>
        <w:keepNext/>
      </w:pPr>
      <w:r>
        <w:t>Step 6. Verify the decision</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prototype</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After Improve, repeat the exact input that revealed the issue and record Fixed / Partly fixed / Not fixed. After Keep as designed, run one confirmation test using an unused Handover question or a second safe wording and record Confirmed / Not confirmed.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run the matched verification test and record the result honestly, including incomplete or negative results.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verification evidence aligned with its creator decision.</w:t>
            </w:r>
          </w:p>
        </w:tc>
      </w:tr>
    </w:tbl>
    <w:p>
      <w:pPr>
        <w:pStyle w:val="5"/>
        <w:keepNext/>
      </w:pPr>
      <w:r>
        <w:t>Step 7. Complete reflection, save, and submit</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10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Materials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S1, final prototype</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From minutes 35-40, ask groups to complete only the concise final record: final CORE 1 principle judgement, one current strength, one remaining limitation, and one reason human judgement is still needed. At minute 40, signal all groups to save. From minutes 43-45, collect S1 cards and use the remaining time as technical or transition buffer. No separate presentation is required.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Part C of S1, save or submit the final prototype when signalled, and hand in the card.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submits one compact evidence package and the lesson ends within 45 minutes with a protected technical buffer.</w:t>
            </w:r>
          </w:p>
        </w:tc>
      </w:tr>
    </w:tbl>
    <w:p>
      <w:pPr>
        <w:pStyle w:val="5"/>
        <w:keepNext/>
      </w:pPr>
      <w:r>
        <w:t>CORE 3 output</w:t>
      </w:r>
    </w:p>
    <w:p>
      <w:pPr>
        <w:pStyle w:val="a7"/>
        <w:spacing w:after="40"/>
        <w:ind w:left="547" w:hanging="288"/>
      </w:pPr>
      <w:r>
        <w:t>• one completed Test-Decide-Confirm Card;</w:t>
      </w:r>
    </w:p>
    <w:p>
      <w:pPr>
        <w:pStyle w:val="a7"/>
        <w:spacing w:after="40"/>
        <w:ind w:left="547" w:hanging="288"/>
      </w:pPr>
      <w:r>
        <w:t>• one independently tested chatbot prototype returned to its creators;</w:t>
      </w:r>
    </w:p>
    <w:p>
      <w:pPr>
        <w:pStyle w:val="a7"/>
        <w:spacing w:after="40"/>
        <w:ind w:left="547" w:hanging="288"/>
      </w:pPr>
      <w:r>
        <w:t>• one comparison with the CORE 2 mini-test baseline;</w:t>
      </w:r>
    </w:p>
    <w:p>
      <w:pPr>
        <w:pStyle w:val="a7"/>
        <w:spacing w:after="40"/>
        <w:ind w:left="547" w:hanging="288"/>
      </w:pPr>
      <w:r>
        <w:t>• one evidence-based Improve or Keep as designed decision;</w:t>
      </w:r>
    </w:p>
    <w:p>
      <w:pPr>
        <w:pStyle w:val="a7"/>
        <w:spacing w:after="40"/>
        <w:ind w:left="547" w:hanging="288"/>
      </w:pPr>
      <w:r>
        <w:t>• one same-input re-test or confirmation test;</w:t>
      </w:r>
    </w:p>
    <w:p>
      <w:pPr>
        <w:pStyle w:val="a7"/>
        <w:spacing w:after="40"/>
        <w:ind w:left="547" w:hanging="288"/>
      </w:pPr>
      <w:r>
        <w:t>• one concise final reflection with principle validation, strength, remaining limitation, and responsible-use issue.</w:t>
      </w:r>
    </w:p>
    <w:p>
      <w:pPr>
        <w:pStyle w:val="5"/>
        <w:keepNext/>
      </w:pPr>
      <w:r>
        <w:t>Peer-testing protocol</w:t>
      </w:r>
    </w:p>
    <w:p>
      <w:pPr/>
      <w:r>
        <w:rPr>
          <w:b w:val="0"/>
          <w:i w:val="0"/>
        </w:rPr>
        <w:t>The Handover Card guides the test but does not tell testers what judgement to make. The two mandatory missions are the same across prototype options. The expected-use test remains optional.</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Test mission</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Where the input comes from</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checks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CORE 1 principle test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Exact input transferred through H1</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implemented feature makes the CORE 1 principle visible to an independent user.</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Input, observed behaviour, Confirmed / Partly / Not confirmed, and a short reason.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Fresh User Challenge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Created by the testing group</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chatbot handles one safe new wording, unclear input, invalid choice, or outside-scope question without misleading the user.</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New input, observed behaviour, and what a new user could or could not understand.</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Optional expected-use test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unused suggested question from H1</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one planned response works clearly. Use only when the group is clearly ahead of time.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Input, observed behaviour, Yes / Partly / No.</w:t>
            </w:r>
          </w:p>
        </w:tc>
      </w:tr>
    </w:tbl>
    <w:tbl>
      <w:tblPr>
        <w:tblStyle w:val="ab"/>
        <w:tblW w:w="9360" w:type="dxa"/>
        <w:jc w:val="center"/>
        <w:tblLook w:val="04A0" w:firstRow="1" w:lastRow="0" w:firstColumn="1" w:lastColumn="0" w:noHBand="0" w:noVBand="1"/>
      </w:tblPr>
      <w:tblGrid>
        <w:gridCol w:w="9360"/>
      </w:tblGrid>
      <w:tr w:rsidR="009D0063" w14:paraId="0F94C399" w14:textId="77777777">
        <w:trPr>
          <w:cantSplit/>
          <w:jc w:val="center"/>
        </w:trPr>
        <w:tc>
          <w:tcPr>
            <w:tcW w:w="9360" w:type="dxa"/>
            <w:shd w:val="clear" w:color="auto" w:fill="FFF2CC"/>
            <w:vAlign w:val="center"/>
          </w:tcPr>
          <w:p>
            <w:pPr>
              <w:spacing w:before="0" w:after="0" w:line="240" w:lineRule="auto"/>
            </w:pPr>
            <w:r>
              <w:rPr>
                <w:rFonts w:ascii="Calibri" w:hAnsi="Calibri" w:eastAsia="Calibri"/>
                <w:b/>
                <w:i w:val="0"/>
                <w:color w:val="1F1F1F"/>
                <w:sz w:val="18"/>
              </w:rPr>
              <w:t>Fresh User Challenge rule</w:t>
            </w:r>
          </w:p>
        </w:tc>
      </w:tr>
      <w:tr w:rsidR="009D0063" w14:paraId="4DD00770" w14:textId="77777777">
        <w:trPr>
          <w:cantSplit/>
          <w:jc w:val="center"/>
        </w:trPr>
        <w:tc>
          <w:tcPr>
            <w:tcW w:w="9360" w:type="dxa"/>
            <w:vAlign w:val="center"/>
            <w:shd w:val="clear" w:fill="FFFFFF"/>
          </w:tcPr>
          <w:p>
            <w:pPr>
              <w:spacing w:before="0" w:after="0" w:line="240" w:lineRule="auto"/>
            </w:pPr>
            <w:r>
              <w:rPr>
                <w:rFonts w:ascii="Calibri" w:hAnsi="Calibri" w:eastAsia="Calibri"/>
                <w:b w:val="0"/>
                <w:i w:val="0"/>
                <w:color w:val="1F1F1F"/>
                <w:sz w:val="18"/>
              </w:rPr>
              <w:t>The new input must be safe, fictional, and connected to the chatbot interface or scope. It should reveal how the chatbot supports recovery or communicates limits. Do not use personal data, sensitive experiences, hostile content, or attempts to bypass safeguards.</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create a Fresh User Challenge that represents a realistic new user, such as a younger student, first-time visitor, or user who phrases a question differently.</w:t>
            </w:r>
          </w:p>
          <w:p>
            <w:pPr>
              <w:spacing w:before="0" w:after="20" w:line="240" w:lineRule="auto"/>
              <w:ind w:left="331" w:hanging="187"/>
            </w:pPr>
            <w:r>
              <w:rPr>
                <w:rFonts w:ascii="Calibri" w:hAnsi="Calibri" w:eastAsia="Calibri"/>
                <w:b w:val="0"/>
                <w:i w:val="0"/>
                <w:color w:val="1F1F1F"/>
                <w:sz w:val="20"/>
              </w:rPr>
              <w:t>• Groups can improve helpfulness without making the chatbot larger: a clearer welcome, better recovery guidance, more precise limits, or more inclusive wording may be more valuable than a new branch.</w:t>
            </w:r>
          </w:p>
          <w:p>
            <w:pPr>
              <w:spacing w:before="0" w:after="20" w:line="240" w:lineRule="auto"/>
              <w:ind w:left="331" w:hanging="187"/>
            </w:pPr>
            <w:r>
              <w:rPr>
                <w:rFonts w:ascii="Calibri" w:hAnsi="Calibri" w:eastAsia="Calibri"/>
                <w:b w:val="0"/>
                <w:i w:val="0"/>
                <w:color w:val="1F1F1F"/>
                <w:sz w:val="20"/>
              </w:rPr>
              <w:t>• Students may compare two small revision options and explain which one responds more directly to the evidence and the target user.</w:t>
            </w:r>
          </w:p>
          <w:p>
            <w:pPr>
              <w:spacing w:before="0" w:after="20" w:line="240" w:lineRule="auto"/>
              <w:ind w:left="331" w:hanging="187"/>
            </w:pPr>
            <w:r>
              <w:rPr>
                <w:rFonts w:ascii="Calibri" w:hAnsi="Calibri" w:eastAsia="Calibri"/>
                <w:b w:val="0"/>
                <w:i w:val="0"/>
                <w:color w:val="1F1F1F"/>
                <w:sz w:val="20"/>
              </w:rPr>
              <w:t>• Scratch groups can revise wording or one code block; paper-based groups can rearrange one card or arrow; GenAI setup groups can revise one controlled instruction.</w:t>
            </w:r>
          </w:p>
          <w:p>
            <w:pPr>
              <w:spacing w:before="0" w:after="20" w:line="240" w:lineRule="auto"/>
              <w:ind w:left="331" w:hanging="187"/>
            </w:pPr>
            <w:r>
              <w:rPr>
                <w:rFonts w:ascii="Calibri" w:hAnsi="Calibri" w:eastAsia="Calibri"/>
                <w:b w:val="0"/>
                <w:i w:val="0"/>
                <w:color w:val="1F1F1F"/>
                <w:sz w:val="20"/>
              </w:rPr>
              <w:t>• A remaining limitation can be turned into responsible guidance by explaining what the chatbot can answer, how to continue, or when to ask a suitable person or source.</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Did the peer test confirm what the creators expected, or did a new user experience something different?</w:t>
            </w:r>
          </w:p>
          <w:p>
            <w:pPr>
              <w:spacing w:before="0" w:after="20" w:line="240" w:lineRule="auto"/>
              <w:ind w:left="331" w:hanging="187"/>
            </w:pPr>
            <w:r>
              <w:rPr>
                <w:rFonts w:ascii="Calibri" w:hAnsi="Calibri" w:eastAsia="Calibri"/>
                <w:b w:val="0"/>
                <w:i w:val="0"/>
                <w:color w:val="1F1F1F"/>
                <w:sz w:val="20"/>
              </w:rPr>
              <w:t>• Which claim is supported by the strongest evidence: the creators’ mini-test, the peer test, or both under different inputs?</w:t>
            </w:r>
          </w:p>
          <w:p>
            <w:pPr>
              <w:spacing w:before="0" w:after="20" w:line="240" w:lineRule="auto"/>
              <w:ind w:left="331" w:hanging="187"/>
            </w:pPr>
            <w:r>
              <w:rPr>
                <w:rFonts w:ascii="Calibri" w:hAnsi="Calibri" w:eastAsia="Calibri"/>
                <w:b w:val="0"/>
                <w:i w:val="0"/>
                <w:color w:val="1F1F1F"/>
                <w:sz w:val="20"/>
              </w:rPr>
              <w:t>• Is the issue technical, such as the wrong branch, or communicative, such as unclear wording or weak recovery guidance?</w:t>
            </w:r>
          </w:p>
          <w:p>
            <w:pPr>
              <w:spacing w:before="0" w:after="20" w:line="240" w:lineRule="auto"/>
              <w:ind w:left="331" w:hanging="187"/>
            </w:pPr>
            <w:r>
              <w:rPr>
                <w:rFonts w:ascii="Calibri" w:hAnsi="Calibri" w:eastAsia="Calibri"/>
                <w:b w:val="0"/>
                <w:i w:val="0"/>
                <w:color w:val="1F1F1F"/>
                <w:sz w:val="20"/>
              </w:rPr>
              <w:t>• Does the fallback genuinely help the user recover, and does the limitation response communicate scope without sounding more capable than the chatbot is?</w:t>
            </w:r>
          </w:p>
          <w:p>
            <w:pPr>
              <w:spacing w:before="0" w:after="20" w:line="240" w:lineRule="auto"/>
              <w:ind w:left="331" w:hanging="187"/>
            </w:pPr>
            <w:r>
              <w:rPr>
                <w:rFonts w:ascii="Calibri" w:hAnsi="Calibri" w:eastAsia="Calibri"/>
                <w:b w:val="0"/>
                <w:i w:val="0"/>
                <w:color w:val="1F1F1F"/>
                <w:sz w:val="20"/>
              </w:rPr>
              <w:t>• Is the CORE 1 principle visible in actual behaviour, rather than only in the worksheet, code comment, or intended design?</w:t>
            </w:r>
          </w:p>
          <w:p>
            <w:pPr>
              <w:spacing w:before="0" w:after="20" w:line="240" w:lineRule="auto"/>
              <w:ind w:left="331" w:hanging="187"/>
            </w:pPr>
            <w:r>
              <w:rPr>
                <w:rFonts w:ascii="Calibri" w:hAnsi="Calibri" w:eastAsia="Calibri"/>
                <w:b w:val="0"/>
                <w:i w:val="0"/>
                <w:color w:val="1F1F1F"/>
                <w:sz w:val="20"/>
              </w:rPr>
              <w:t>• Does the Improve or Keep decision directly answer the evidence?</w:t>
            </w:r>
          </w:p>
          <w:p>
            <w:pPr>
              <w:spacing w:before="0" w:after="20" w:line="240" w:lineRule="auto"/>
              <w:ind w:left="331" w:hanging="187"/>
            </w:pPr>
            <w:r>
              <w:rPr>
                <w:rFonts w:ascii="Calibri" w:hAnsi="Calibri" w:eastAsia="Calibri"/>
                <w:b w:val="0"/>
                <w:i w:val="0"/>
                <w:color w:val="1F1F1F"/>
                <w:sz w:val="20"/>
              </w:rPr>
              <w:t>• What remains limited after verification, and where is human judgement still necessary?</w:t>
            </w:r>
          </w:p>
        </w:tc>
      </w:tr>
    </w:tbl>
    <w:p>
      <w:pPr>
        <w:pStyle w:val="4"/>
        <w:keepNext/>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completing the peer test and recording their own evidence.</w:t>
            </w:r>
          </w:p>
          <w:p>
            <w:pPr>
              <w:spacing w:before="0" w:after="0" w:line="240" w:lineRule="auto"/>
            </w:pPr>
            <w:r>
              <w:rPr>
                <w:rFonts w:ascii="Calibri" w:hAnsi="Calibri" w:eastAsia="Calibri"/>
                <w:b w:val="0"/>
                <w:i w:val="0"/>
                <w:color w:val="1F1F1F"/>
                <w:sz w:val="20"/>
              </w:rPr>
              <w:t>Students choose one prompt. GenAI may offer no more than two small improvement options or one question that challenges a proposed Keep decision. The creators retain responsibility for the final decision and verification.</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understand what the peer evidence suggests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Review our peer-test evidence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make one response clearer and more useful</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Improve one chatbot response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strengthen recovery or limitation behaviour</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Improve recovery and limits</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Improve or Keep is supported</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Check our revision decision</w:t>
            </w:r>
          </w:p>
        </w:tc>
      </w:tr>
    </w:tbl>
    <w:p>
      <w:pPr/>
      <w:r>
        <w:rPr>
          <w:b w:val="0"/>
          <w:i w:val="0"/>
        </w:rPr>
        <w:t>Reusable prompt frame: “Our peer testers entered [input]. The chatbot [observed behaviour]. Their judgement was [judgement and reason]. Act as a design coach. Explain what this evidence suggests. Give no more than two small options, or ask one checking question if our Keep decision may be justified. Do not make the final decision for us.”</w:t>
      </w:r>
    </w:p>
    <w:p>
      <w:pPr/>
      <w:r>
        <w:rPr>
          <w:b w:val="0"/>
          <w:i w:val="0"/>
        </w:rPr>
        <w:t>Important: GenAI suggestions are not evidence by themselves. Evidence comes from the actual prototype tests, and students verify the final decision through the prototype.</w:t>
      </w:r>
    </w:p>
    <w:p>
      <w:pPr>
        <w:pStyle w:val="3"/>
        <w:keepNext/>
      </w:pPr>
      <w:r>
        <w:t>Preparing the testing set</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CORE 3 does not require a new dataset. The testing set consists of the existing CORE 2 Handover Card, the exact principle-specific input, and one new safe Fresh User Challenge. Before the lesson, check that each prototype can be started and used by another group without creator explanation. Suitable new inputs include a safe alternative wording, unclear phrase, invalid menu choice, or harmless outside-scope question. Do not use personal information, health or legal advice, family or identity experiences, political or religious prompts, hostile content, private school details, or attempts to bypass safeguards.</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CORE 3 as a Peer Testing and Revision Lab, not as a second chatbot-building lesson.</w:t>
            </w:r>
          </w:p>
          <w:p>
            <w:pPr>
              <w:spacing w:before="0" w:after="20" w:line="240" w:lineRule="auto"/>
              <w:ind w:left="331" w:hanging="187"/>
            </w:pPr>
            <w:r>
              <w:rPr>
                <w:rFonts w:ascii="Calibri" w:hAnsi="Calibri" w:eastAsia="Calibri"/>
                <w:b w:val="0"/>
                <w:i w:val="0"/>
                <w:color w:val="1F1F1F"/>
                <w:sz w:val="20"/>
              </w:rPr>
              <w:t>• Protect the sequence: peer test -&gt; evidence -&gt; peer feedback -&gt; creator decision -&gt; verification -&gt; concise reflection.</w:t>
            </w:r>
          </w:p>
          <w:p>
            <w:pPr>
              <w:spacing w:before="0" w:after="20" w:line="240" w:lineRule="auto"/>
              <w:ind w:left="331" w:hanging="187"/>
            </w:pPr>
            <w:r>
              <w:rPr>
                <w:rFonts w:ascii="Calibri" w:hAnsi="Calibri" w:eastAsia="Calibri"/>
                <w:b w:val="0"/>
                <w:i w:val="0"/>
                <w:color w:val="1F1F1F"/>
                <w:sz w:val="20"/>
              </w:rPr>
              <w:t>• Keep the creators’ CORE 2 mini-test judgement hidden until the independent peer observations are recorded.</w:t>
            </w:r>
          </w:p>
          <w:p>
            <w:pPr>
              <w:spacing w:before="0" w:after="20" w:line="240" w:lineRule="auto"/>
              <w:ind w:left="331" w:hanging="187"/>
            </w:pPr>
            <w:r>
              <w:rPr>
                <w:rFonts w:ascii="Calibri" w:hAnsi="Calibri" w:eastAsia="Calibri"/>
                <w:b w:val="0"/>
                <w:i w:val="0"/>
                <w:color w:val="1F1F1F"/>
                <w:sz w:val="20"/>
              </w:rPr>
              <w:t>• Use the Handover Card as a test brief, not as an answer key. Testers judge observed behaviour.</w:t>
            </w:r>
          </w:p>
          <w:p>
            <w:pPr>
              <w:spacing w:before="0" w:after="20" w:line="240" w:lineRule="auto"/>
              <w:ind w:left="331" w:hanging="187"/>
            </w:pPr>
            <w:r>
              <w:rPr>
                <w:rFonts w:ascii="Calibri" w:hAnsi="Calibri" w:eastAsia="Calibri"/>
                <w:b w:val="0"/>
                <w:i w:val="0"/>
                <w:color w:val="1F1F1F"/>
                <w:sz w:val="20"/>
              </w:rPr>
              <w:t>• Require a specific input and observed response. Comments such as “It was good” or “It did not work” are not sufficient.</w:t>
            </w:r>
          </w:p>
          <w:p>
            <w:pPr>
              <w:spacing w:before="0" w:after="20" w:line="240" w:lineRule="auto"/>
              <w:ind w:left="331" w:hanging="187"/>
            </w:pPr>
            <w:r>
              <w:rPr>
                <w:rFonts w:ascii="Calibri" w:hAnsi="Calibri" w:eastAsia="Calibri"/>
                <w:b w:val="0"/>
                <w:i w:val="0"/>
                <w:color w:val="1F1F1F"/>
                <w:sz w:val="20"/>
              </w:rPr>
              <w:t>• The Fresh User Challenge must be safe and informative, not adversarial. Do not use personal data or sensitive experiences.</w:t>
            </w:r>
          </w:p>
          <w:p>
            <w:pPr>
              <w:spacing w:before="0" w:after="20" w:line="240" w:lineRule="auto"/>
              <w:ind w:left="331" w:hanging="187"/>
            </w:pPr>
            <w:r>
              <w:rPr>
                <w:rFonts w:ascii="Calibri" w:hAnsi="Calibri" w:eastAsia="Calibri"/>
                <w:b w:val="0"/>
                <w:i w:val="0"/>
                <w:color w:val="1F1F1F"/>
                <w:sz w:val="20"/>
              </w:rPr>
              <w:t>• Testers return evidence and a key finding; creators retain the final Improve or Keep as designed decision.</w:t>
            </w:r>
          </w:p>
          <w:p>
            <w:pPr>
              <w:spacing w:before="0" w:after="20" w:line="240" w:lineRule="auto"/>
              <w:ind w:left="331" w:hanging="187"/>
            </w:pPr>
            <w:r>
              <w:rPr>
                <w:rFonts w:ascii="Calibri" w:hAnsi="Calibri" w:eastAsia="Calibri"/>
                <w:b w:val="0"/>
                <w:i w:val="0"/>
                <w:color w:val="1F1F1F"/>
                <w:sz w:val="20"/>
              </w:rPr>
              <w:t>• Do not force a change. Keep as designed is valid when a specific test result shows the feature already works.</w:t>
            </w:r>
          </w:p>
          <w:p>
            <w:pPr>
              <w:spacing w:before="0" w:after="20" w:line="240" w:lineRule="auto"/>
              <w:ind w:left="331" w:hanging="187"/>
            </w:pPr>
            <w:r>
              <w:rPr>
                <w:rFonts w:ascii="Calibri" w:hAnsi="Calibri" w:eastAsia="Calibri"/>
                <w:b w:val="0"/>
                <w:i w:val="0"/>
                <w:color w:val="1F1F1F"/>
                <w:sz w:val="20"/>
              </w:rPr>
              <w:t>• Any change must answer the peer evidence. Decoration, extra branches, sprites, sounds, or unrelated additions do not count.</w:t>
            </w:r>
          </w:p>
          <w:p>
            <w:pPr>
              <w:spacing w:before="0" w:after="20" w:line="240" w:lineRule="auto"/>
              <w:ind w:left="331" w:hanging="187"/>
            </w:pPr>
            <w:r>
              <w:rPr>
                <w:rFonts w:ascii="Calibri" w:hAnsi="Calibri" w:eastAsia="Calibri"/>
                <w:b w:val="0"/>
                <w:i w:val="0"/>
                <w:color w:val="1F1F1F"/>
                <w:sz w:val="20"/>
              </w:rPr>
              <w:t>• After Improve, repeat the issue-revealing input. After Keep, use an unused Handover question or a second safe wording.</w:t>
            </w:r>
          </w:p>
          <w:p>
            <w:pPr>
              <w:spacing w:before="0" w:after="20" w:line="240" w:lineRule="auto"/>
              <w:ind w:left="331" w:hanging="187"/>
            </w:pPr>
            <w:r>
              <w:rPr>
                <w:rFonts w:ascii="Calibri" w:hAnsi="Calibri" w:eastAsia="Calibri"/>
                <w:b w:val="0"/>
                <w:i w:val="0"/>
                <w:color w:val="1F1F1F"/>
                <w:sz w:val="20"/>
              </w:rPr>
              <w:t>• Accept Fixed, Partly fixed, Not fixed, Confirmed, and Not confirmed as honest evidence.</w:t>
            </w:r>
          </w:p>
          <w:p>
            <w:pPr>
              <w:spacing w:before="0" w:after="20" w:line="240" w:lineRule="auto"/>
              <w:ind w:left="331" w:hanging="187"/>
            </w:pPr>
            <w:r>
              <w:rPr>
                <w:rFonts w:ascii="Calibri" w:hAnsi="Calibri" w:eastAsia="Calibri"/>
                <w:b w:val="0"/>
                <w:i w:val="0"/>
                <w:color w:val="1F1F1F"/>
                <w:sz w:val="20"/>
              </w:rPr>
              <w:t>• For Scratch, leave projects open on their original devices and exchange paired groups to protect testing time.</w:t>
            </w:r>
          </w:p>
          <w:p>
            <w:pPr>
              <w:spacing w:before="0" w:after="20" w:line="240" w:lineRule="auto"/>
              <w:ind w:left="331" w:hanging="187"/>
            </w:pPr>
            <w:r>
              <w:rPr>
                <w:rFonts w:ascii="Calibri" w:hAnsi="Calibri" w:eastAsia="Calibri"/>
                <w:b w:val="0"/>
                <w:i w:val="0"/>
                <w:color w:val="1F1F1F"/>
                <w:sz w:val="20"/>
              </w:rPr>
              <w:t>• Option A - Scratch is classroom-ready. Options B and C remain preliminary and require advance teacher preparation.</w:t>
            </w:r>
          </w:p>
          <w:p>
            <w:pPr>
              <w:spacing w:before="0" w:after="20" w:line="240" w:lineRule="auto"/>
              <w:ind w:left="331" w:hanging="187"/>
            </w:pPr>
            <w:r>
              <w:rPr>
                <w:rFonts w:ascii="Calibri" w:hAnsi="Calibri" w:eastAsia="Calibri"/>
                <w:b w:val="0"/>
                <w:i w:val="0"/>
                <w:color w:val="1F1F1F"/>
                <w:sz w:val="20"/>
              </w:rPr>
              <w:t>• GenAI feedback is optional and comes only after peer evidence. It must not replace peer testing, creator judgement, or verification.</w:t>
            </w:r>
          </w:p>
          <w:p>
            <w:pPr>
              <w:spacing w:before="0" w:after="20" w:line="240" w:lineRule="auto"/>
              <w:ind w:left="331" w:hanging="187"/>
            </w:pPr>
            <w:r>
              <w:rPr>
                <w:rFonts w:ascii="Calibri" w:hAnsi="Calibri" w:eastAsia="Calibri"/>
                <w:b w:val="0"/>
                <w:i w:val="0"/>
                <w:color w:val="1F1F1F"/>
                <w:sz w:val="20"/>
              </w:rPr>
              <w:t>• Keep the final reflection short: one strength, one remaining limitation, and one reason human judgement is still needed. Avoid public ranking or competitive scoring.</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CORE 3</dc:title>
  <dc:subject>GenSTEAMers - Chatting with AI</dc:subject>
  <dc:creator>GenSTEAMers</dc:creator>
  <cp:keywords>GenSTEAMers, Chatting with AI, CORE 2, Teacher Guide</cp:keywords>
  <dc:description/>
  <cp:lastModifiedBy>GenSTEAMers</cp:lastModifiedBy>
  <cp:revision>80</cp:revision>
  <dcterms:created xsi:type="dcterms:W3CDTF">2026-06-13T12:51:00Z</dcterms:created>
  <dcterms:modified xsi:type="dcterms:W3CDTF">2026-06-28T11:53:00Z</dcterms:modified>
</cp:coreProperties>
</file>