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Title"/>
        <w:spacing w:after="80"/>
        <w:jc w:val="center"/>
      </w:pPr>
      <w:r>
        <w:t>CORE 2 GenAI Design Coach Prompts</w:t>
      </w:r>
    </w:p>
    <w:p>
      <w:pPr>
        <w:spacing w:after="240"/>
        <w:jc w:val="center"/>
      </w:pPr>
      <w:r>
        <w:rPr>
          <w:i/>
          <w:color w:val="666666"/>
          <w:sz w:val="21"/>
        </w:rPr>
        <w:t>Use only after students draft their own chatbot logic; never include personal data</w:t>
      </w:r>
    </w:p>
    <w:tbl>
      <w:tblPr>
        <w:tblW w:type="auto" w:w="0"/>
        <w:jc w:val="center"/>
        <w:tblLayout w:type="fixed"/>
        <w:tblLook w:firstColumn="1" w:firstRow="1" w:lastColumn="0" w:lastRow="0" w:noHBand="0" w:noVBand="1" w:val="04A0"/>
      </w:tblPr>
      <w:tblGrid>
        <w:gridCol w:w="10440"/>
      </w:tblGrid>
      <w:tr>
        <w:tc>
          <w:tcPr>
            <w:tcW w:type="dxa" w:w="10656"/>
            <w:shd w:fill="FFF2CC"/>
            <w:tcBorders>
              <w:top w:val="single" w:sz="6" w:space="0" w:color="B7B7B7"/>
              <w:left w:val="single" w:sz="6" w:space="0" w:color="B7B7B7"/>
              <w:bottom w:val="single" w:sz="6" w:space="0" w:color="B7B7B7"/>
              <w:right w:val="single" w:sz="6" w:space="0" w:color="B7B7B7"/>
              <w:insideH w:val="single" w:sz="6" w:space="0" w:color="B7B7B7"/>
              <w:insideV w:val="single" w:sz="6" w:space="0" w:color="B7B7B7"/>
            </w:tcBorders>
            <w:tcMar>
              <w:top w:w="90" w:type="dxa"/>
              <w:start w:w="110" w:type="dxa"/>
              <w:bottom w:w="90" w:type="dxa"/>
              <w:end w:w="110" w:type="dxa"/>
            </w:tcMar>
          </w:tcPr>
          <w:p>
            <w:pPr>
              <w:spacing w:after="40"/>
            </w:pPr>
            <w:r>
              <w:rPr>
                <w:rFonts w:ascii="Aptos" w:hAnsi="Aptos" w:eastAsia="Aptos"/>
                <w:b/>
                <w:i w:val="0"/>
                <w:color w:val="1F4E79"/>
                <w:sz w:val="23"/>
              </w:rPr>
              <w:t>Important</w:t>
            </w:r>
          </w:p>
          <w:p>
            <w:pPr>
              <w:spacing w:after="0"/>
            </w:pPr>
            <w:r>
              <w:rPr>
                <w:rFonts w:ascii="Aptos" w:hAnsi="Aptos" w:eastAsia="Aptos"/>
                <w:b w:val="0"/>
                <w:i w:val="0"/>
                <w:sz w:val="21"/>
              </w:rPr>
              <w:t>These prompts are for design coaching. Students should not use GenAI to design the chatbot from zero. They should first create their own draft, then use GenAI to check one specific part of it. Do not include names, passwords, account details, or private information.</w:t>
            </w:r>
          </w:p>
        </w:tc>
      </w:tr>
    </w:tbl>
    <w:p>
      <w:pPr>
        <w:pStyle w:val="SectionTitle"/>
        <w:spacing w:before="200" w:after="60"/>
      </w:pPr>
      <w:r>
        <w:t>STEP 1 — Set the context once</w:t>
      </w:r>
    </w:p>
    <w:p>
      <w:pPr>
        <w:spacing w:after="100"/>
      </w:pPr>
      <w:r>
        <w:rPr>
          <w:rFonts w:ascii="Aptos" w:hAnsi="Aptos" w:eastAsia="Aptos"/>
          <w:b w:val="0"/>
          <w:i w:val="0"/>
          <w:sz w:val="21"/>
        </w:rPr>
        <w:t>Paste this once at the start of the same GenAI conversation. Then use one targeted check from Step 2.</w:t>
      </w:r>
    </w:p>
    <w:tbl>
      <w:tblPr>
        <w:tblW w:type="auto" w:w="0"/>
        <w:jc w:val="center"/>
        <w:tblLayout w:type="fixed"/>
        <w:tblLook w:firstColumn="1" w:firstRow="1" w:lastColumn="0" w:lastRow="0" w:noHBand="0" w:noVBand="1" w:val="04A0"/>
      </w:tblPr>
      <w:tblGrid>
        <w:gridCol w:w="10440"/>
      </w:tblGrid>
      <w:tr>
        <w:tc>
          <w:tcPr>
            <w:tcW w:type="dxa" w:w="10656"/>
            <w:shd w:fill="EAF3F8"/>
            <w:tcBorders>
              <w:top w:val="single" w:sz="6" w:space="0" w:color="5B9BD5"/>
              <w:left w:val="single" w:sz="6" w:space="0" w:color="5B9BD5"/>
              <w:bottom w:val="single" w:sz="6" w:space="0" w:color="5B9BD5"/>
              <w:right w:val="single" w:sz="6" w:space="0" w:color="5B9BD5"/>
              <w:insideH w:val="single" w:sz="6" w:space="0" w:color="5B9BD5"/>
              <w:insideV w:val="single" w:sz="6" w:space="0" w:color="5B9BD5"/>
            </w:tcBorders>
            <w:tcMar>
              <w:top w:w="100" w:type="dxa"/>
              <w:start w:w="120" w:type="dxa"/>
              <w:bottom w:w="100" w:type="dxa"/>
              <w:end w:w="120" w:type="dxa"/>
            </w:tcMar>
          </w:tcPr>
          <w:p>
            <w:pPr>
              <w:spacing w:after="80"/>
            </w:pPr>
            <w:r>
              <w:rPr>
                <w:rFonts w:ascii="Aptos" w:hAnsi="Aptos" w:eastAsia="Aptos"/>
                <w:b/>
                <w:i w:val="0"/>
                <w:color w:val="1F4E79"/>
                <w:sz w:val="23"/>
              </w:rPr>
              <w:t>CONTEXT PROMPT</w:t>
            </w:r>
          </w:p>
          <w:p>
            <w:pPr>
              <w:spacing w:after="0" w:line="240" w:lineRule="auto"/>
            </w:pPr>
            <w:r>
              <w:rPr>
                <w:rFonts w:ascii="Aptos" w:hAnsi="Aptos" w:eastAsia="Aptos"/>
                <w:b w:val="0"/>
                <w:i w:val="0"/>
                <w:sz w:val="20"/>
              </w:rPr>
              <w:t>We are a student team designing a simple chatbot.</w:t>
            </w:r>
          </w:p>
          <w:p>
            <w:pPr>
              <w:spacing w:after="0" w:line="240" w:lineRule="auto"/>
            </w:pPr>
            <w:r>
              <w:rPr>
                <w:rFonts w:ascii="Aptos" w:hAnsi="Aptos" w:eastAsia="Aptos"/>
                <w:b w:val="0"/>
                <w:i w:val="0"/>
                <w:sz w:val="20"/>
              </w:rPr>
              <w:t>Our target user is [user].</w:t>
            </w:r>
          </w:p>
          <w:p>
            <w:pPr>
              <w:spacing w:after="0" w:line="240" w:lineRule="auto"/>
            </w:pPr>
            <w:r>
              <w:rPr>
                <w:rFonts w:ascii="Aptos" w:hAnsi="Aptos" w:eastAsia="Aptos"/>
                <w:b w:val="0"/>
                <w:i w:val="0"/>
                <w:sz w:val="20"/>
              </w:rPr>
              <w:t>Our chatbot topic is [topic].</w:t>
            </w:r>
          </w:p>
          <w:p>
            <w:pPr>
              <w:spacing w:after="0" w:line="240" w:lineRule="auto"/>
            </w:pPr>
            <w:r>
              <w:rPr>
                <w:rFonts w:ascii="Aptos" w:hAnsi="Aptos" w:eastAsia="Aptos"/>
                <w:b w:val="0"/>
                <w:i w:val="0"/>
                <w:sz w:val="20"/>
              </w:rPr>
              <w:t>Our purpose is [purpose].</w:t>
            </w:r>
          </w:p>
          <w:p>
            <w:pPr>
              <w:spacing w:after="0" w:line="240" w:lineRule="auto"/>
            </w:pPr>
            <w:r>
              <w:rPr>
                <w:rFonts w:ascii="Aptos" w:hAnsi="Aptos" w:eastAsia="Aptos"/>
                <w:b w:val="0"/>
                <w:i w:val="0"/>
                <w:sz w:val="20"/>
              </w:rPr>
              <w:t>Our CORE 1 principle is [principle].</w:t>
            </w:r>
          </w:p>
          <w:p>
            <w:pPr>
              <w:spacing w:after="0" w:line="240" w:lineRule="auto"/>
            </w:pPr>
            <w:r>
              <w:rPr>
                <w:rFonts w:ascii="Aptos" w:hAnsi="Aptos" w:eastAsia="Aptos"/>
                <w:b w:val="0"/>
                <w:i w:val="0"/>
                <w:sz w:val="20"/>
              </w:rPr>
            </w:r>
          </w:p>
          <w:p>
            <w:pPr>
              <w:spacing w:after="0" w:line="240" w:lineRule="auto"/>
            </w:pPr>
            <w:r>
              <w:rPr>
                <w:rFonts w:ascii="Aptos" w:hAnsi="Aptos" w:eastAsia="Aptos"/>
                <w:b/>
                <w:i w:val="0"/>
                <w:sz w:val="20"/>
              </w:rPr>
              <w:t>Act only as a design coach. Review our own ideas; do not design or rewrite the chatbot for us.</w:t>
            </w:r>
          </w:p>
          <w:p>
            <w:pPr>
              <w:spacing w:after="0" w:line="240" w:lineRule="auto"/>
            </w:pPr>
            <w:r>
              <w:rPr>
                <w:rFonts w:ascii="Aptos" w:hAnsi="Aptos" w:eastAsia="Aptos"/>
                <w:b w:val="0"/>
                <w:i w:val="0"/>
                <w:sz w:val="20"/>
              </w:rPr>
              <w:t>Respond only to the part we ask you to check.</w:t>
            </w:r>
          </w:p>
          <w:p>
            <w:pPr>
              <w:spacing w:after="0" w:line="240" w:lineRule="auto"/>
            </w:pPr>
            <w:r>
              <w:rPr>
                <w:rFonts w:ascii="Aptos" w:hAnsi="Aptos" w:eastAsia="Aptos"/>
                <w:b/>
                <w:i w:val="0"/>
                <w:sz w:val="20"/>
              </w:rPr>
              <w:t>Keep your response short and focused: no more than 3 short bullet points and 60 words in total.</w:t>
            </w:r>
          </w:p>
          <w:p>
            <w:pPr>
              <w:spacing w:after="0" w:line="240" w:lineRule="auto"/>
            </w:pPr>
            <w:r>
              <w:rPr>
                <w:rFonts w:ascii="Aptos" w:hAnsi="Aptos" w:eastAsia="Aptos"/>
                <w:b/>
                <w:i w:val="0"/>
                <w:sz w:val="20"/>
              </w:rPr>
              <w:t>Suggest at most one improvement. If no change is needed, say “Keep as drafted.”</w:t>
            </w:r>
          </w:p>
          <w:p>
            <w:pPr>
              <w:spacing w:after="0" w:line="240" w:lineRule="auto"/>
            </w:pPr>
            <w:r>
              <w:rPr>
                <w:rFonts w:ascii="Aptos" w:hAnsi="Aptos" w:eastAsia="Aptos"/>
                <w:b w:val="0"/>
                <w:i w:val="0"/>
                <w:sz w:val="20"/>
              </w:rPr>
              <w:t>Do not make the final decision for us and do not ask for personal data.</w:t>
            </w:r>
          </w:p>
        </w:tc>
      </w:tr>
    </w:tbl>
    <w:p>
      <w:pPr>
        <w:pStyle w:val="SectionTitle"/>
        <w:spacing w:before="200" w:after="60"/>
      </w:pPr>
      <w:r>
        <w:t>How to use the Design Coach</w:t>
      </w:r>
    </w:p>
    <w:tbl>
      <w:tblPr>
        <w:tblW w:type="auto" w:w="0"/>
        <w:jc w:val="center"/>
        <w:tblLayout w:type="fixed"/>
        <w:tblLook w:firstColumn="1" w:firstRow="1" w:lastColumn="0" w:lastRow="0" w:noHBand="0" w:noVBand="1" w:val="04A0"/>
      </w:tblPr>
      <w:tblGrid>
        <w:gridCol w:w="3456"/>
        <w:gridCol w:w="3456"/>
        <w:gridCol w:w="3456"/>
      </w:tblGrid>
      <w:tr>
        <w:tc>
          <w:tcPr>
            <w:tcW w:type="dxa" w:w="3552"/>
            <w:shd w:fill="DDEBF7"/>
            <w:tcBorders>
              <w:top w:val="single" w:sz="6" w:space="0" w:color="B7B7B7"/>
              <w:left w:val="single" w:sz="6" w:space="0" w:color="B7B7B7"/>
              <w:bottom w:val="single" w:sz="6" w:space="0" w:color="B7B7B7"/>
              <w:right w:val="single" w:sz="6" w:space="0" w:color="B7B7B7"/>
              <w:insideH w:val="single" w:sz="6" w:space="0" w:color="B7B7B7"/>
              <w:insideV w:val="single" w:sz="6" w:space="0" w:color="B7B7B7"/>
            </w:tcBorders>
            <w:tcMar>
              <w:top w:w="80" w:type="dxa"/>
              <w:start w:w="100" w:type="dxa"/>
              <w:bottom w:w="80" w:type="dxa"/>
              <w:end w:w="100" w:type="dxa"/>
            </w:tcMar>
          </w:tcPr>
          <w:p>
            <w:pPr>
              <w:spacing w:after="20"/>
            </w:pPr>
            <w:r>
              <w:rPr>
                <w:rFonts w:ascii="Aptos" w:hAnsi="Aptos" w:eastAsia="Aptos"/>
                <w:b/>
                <w:i w:val="0"/>
                <w:color w:val="1F4E79"/>
                <w:sz w:val="22"/>
              </w:rPr>
              <w:t xml:space="preserve">1. </w:t>
            </w:r>
            <w:r>
              <w:rPr>
                <w:rFonts w:ascii="Aptos" w:hAnsi="Aptos" w:eastAsia="Aptos"/>
                <w:b/>
                <w:i w:val="0"/>
                <w:sz w:val="20"/>
              </w:rPr>
              <w:t>Complete your own draft first.</w:t>
            </w:r>
          </w:p>
        </w:tc>
        <w:tc>
          <w:tcPr>
            <w:tcW w:type="dxa" w:w="3552"/>
            <w:shd w:fill="FCE4E4"/>
            <w:tcBorders>
              <w:top w:val="single" w:sz="6" w:space="0" w:color="B7B7B7"/>
              <w:left w:val="single" w:sz="6" w:space="0" w:color="B7B7B7"/>
              <w:bottom w:val="single" w:sz="6" w:space="0" w:color="B7B7B7"/>
              <w:right w:val="single" w:sz="6" w:space="0" w:color="B7B7B7"/>
              <w:insideH w:val="single" w:sz="6" w:space="0" w:color="B7B7B7"/>
              <w:insideV w:val="single" w:sz="6" w:space="0" w:color="B7B7B7"/>
            </w:tcBorders>
            <w:tcMar>
              <w:top w:w="80" w:type="dxa"/>
              <w:start w:w="100" w:type="dxa"/>
              <w:bottom w:w="80" w:type="dxa"/>
              <w:end w:w="100" w:type="dxa"/>
            </w:tcMar>
          </w:tcPr>
          <w:p>
            <w:pPr>
              <w:spacing w:after="20"/>
            </w:pPr>
            <w:r>
              <w:rPr>
                <w:rFonts w:ascii="Aptos" w:hAnsi="Aptos" w:eastAsia="Aptos"/>
                <w:b/>
                <w:i w:val="0"/>
                <w:color w:val="1F4E79"/>
                <w:sz w:val="22"/>
              </w:rPr>
              <w:t xml:space="preserve">2. </w:t>
            </w:r>
            <w:r>
              <w:rPr>
                <w:rFonts w:ascii="Aptos" w:hAnsi="Aptos" w:eastAsia="Aptos"/>
                <w:b/>
                <w:i w:val="0"/>
                <w:sz w:val="20"/>
              </w:rPr>
              <w:t>Paste the context prompt once.</w:t>
            </w:r>
          </w:p>
        </w:tc>
        <w:tc>
          <w:tcPr>
            <w:tcW w:type="dxa" w:w="3552"/>
            <w:shd w:fill="DDEBF7"/>
            <w:tcBorders>
              <w:top w:val="single" w:sz="6" w:space="0" w:color="B7B7B7"/>
              <w:left w:val="single" w:sz="6" w:space="0" w:color="B7B7B7"/>
              <w:bottom w:val="single" w:sz="6" w:space="0" w:color="B7B7B7"/>
              <w:right w:val="single" w:sz="6" w:space="0" w:color="B7B7B7"/>
              <w:insideH w:val="single" w:sz="6" w:space="0" w:color="B7B7B7"/>
              <w:insideV w:val="single" w:sz="6" w:space="0" w:color="B7B7B7"/>
            </w:tcBorders>
            <w:tcMar>
              <w:top w:w="80" w:type="dxa"/>
              <w:start w:w="100" w:type="dxa"/>
              <w:bottom w:w="80" w:type="dxa"/>
              <w:end w:w="100" w:type="dxa"/>
            </w:tcMar>
          </w:tcPr>
          <w:p>
            <w:pPr>
              <w:spacing w:after="20"/>
            </w:pPr>
            <w:r>
              <w:rPr>
                <w:rFonts w:ascii="Aptos" w:hAnsi="Aptos" w:eastAsia="Aptos"/>
                <w:b/>
                <w:i w:val="0"/>
                <w:color w:val="1F4E79"/>
                <w:sz w:val="22"/>
              </w:rPr>
              <w:t xml:space="preserve">3. </w:t>
            </w:r>
            <w:r>
              <w:rPr>
                <w:rFonts w:ascii="Aptos" w:hAnsi="Aptos" w:eastAsia="Aptos"/>
                <w:b/>
                <w:i w:val="0"/>
                <w:sz w:val="20"/>
              </w:rPr>
              <w:t>Choose ONE targeted check from Step 2.</w:t>
            </w:r>
          </w:p>
        </w:tc>
      </w:tr>
      <w:tr>
        <w:tc>
          <w:tcPr>
            <w:tcW w:type="dxa" w:w="3552"/>
            <w:shd w:fill="FCE4E4"/>
            <w:tcBorders>
              <w:top w:val="single" w:sz="6" w:space="0" w:color="B7B7B7"/>
              <w:left w:val="single" w:sz="6" w:space="0" w:color="B7B7B7"/>
              <w:bottom w:val="single" w:sz="6" w:space="0" w:color="B7B7B7"/>
              <w:right w:val="single" w:sz="6" w:space="0" w:color="B7B7B7"/>
              <w:insideH w:val="single" w:sz="6" w:space="0" w:color="B7B7B7"/>
              <w:insideV w:val="single" w:sz="6" w:space="0" w:color="B7B7B7"/>
            </w:tcBorders>
            <w:tcMar>
              <w:top w:w="80" w:type="dxa"/>
              <w:start w:w="100" w:type="dxa"/>
              <w:bottom w:w="80" w:type="dxa"/>
              <w:end w:w="100" w:type="dxa"/>
            </w:tcMar>
          </w:tcPr>
          <w:p>
            <w:pPr>
              <w:spacing w:after="20"/>
            </w:pPr>
            <w:r>
              <w:rPr>
                <w:rFonts w:ascii="Aptos" w:hAnsi="Aptos" w:eastAsia="Aptos"/>
                <w:b/>
                <w:i w:val="0"/>
                <w:color w:val="1F4E79"/>
                <w:sz w:val="22"/>
              </w:rPr>
              <w:t xml:space="preserve">4. </w:t>
            </w:r>
            <w:r>
              <w:rPr>
                <w:rFonts w:ascii="Aptos" w:hAnsi="Aptos" w:eastAsia="Aptos"/>
                <w:b/>
                <w:i w:val="0"/>
                <w:sz w:val="20"/>
              </w:rPr>
              <w:t>Read the short suggestion.</w:t>
            </w:r>
          </w:p>
        </w:tc>
        <w:tc>
          <w:tcPr>
            <w:tcW w:type="dxa" w:w="3552"/>
            <w:shd w:fill="DDEBF7"/>
            <w:tcBorders>
              <w:top w:val="single" w:sz="6" w:space="0" w:color="B7B7B7"/>
              <w:left w:val="single" w:sz="6" w:space="0" w:color="B7B7B7"/>
              <w:bottom w:val="single" w:sz="6" w:space="0" w:color="B7B7B7"/>
              <w:right w:val="single" w:sz="6" w:space="0" w:color="B7B7B7"/>
              <w:insideH w:val="single" w:sz="6" w:space="0" w:color="B7B7B7"/>
              <w:insideV w:val="single" w:sz="6" w:space="0" w:color="B7B7B7"/>
            </w:tcBorders>
            <w:tcMar>
              <w:top w:w="80" w:type="dxa"/>
              <w:start w:w="100" w:type="dxa"/>
              <w:bottom w:w="80" w:type="dxa"/>
              <w:end w:w="100" w:type="dxa"/>
            </w:tcMar>
          </w:tcPr>
          <w:p>
            <w:pPr>
              <w:spacing w:after="20"/>
            </w:pPr>
            <w:r>
              <w:rPr>
                <w:rFonts w:ascii="Aptos" w:hAnsi="Aptos" w:eastAsia="Aptos"/>
                <w:b/>
                <w:i w:val="0"/>
                <w:color w:val="1F4E79"/>
                <w:sz w:val="22"/>
              </w:rPr>
              <w:t xml:space="preserve">5. </w:t>
            </w:r>
            <w:r>
              <w:rPr>
                <w:rFonts w:ascii="Aptos" w:hAnsi="Aptos" w:eastAsia="Aptos"/>
                <w:b/>
                <w:i w:val="0"/>
                <w:sz w:val="20"/>
              </w:rPr>
              <w:t>Decide: ACCEPT, ADAPT or REJECT.</w:t>
            </w:r>
          </w:p>
        </w:tc>
        <w:tc>
          <w:tcPr>
            <w:tcW w:type="dxa" w:w="3552"/>
            <w:shd w:fill="FCE4E4"/>
            <w:tcBorders>
              <w:top w:val="single" w:sz="6" w:space="0" w:color="B7B7B7"/>
              <w:left w:val="single" w:sz="6" w:space="0" w:color="B7B7B7"/>
              <w:bottom w:val="single" w:sz="6" w:space="0" w:color="B7B7B7"/>
              <w:right w:val="single" w:sz="6" w:space="0" w:color="B7B7B7"/>
              <w:insideH w:val="single" w:sz="6" w:space="0" w:color="B7B7B7"/>
              <w:insideV w:val="single" w:sz="6" w:space="0" w:color="B7B7B7"/>
            </w:tcBorders>
            <w:tcMar>
              <w:top w:w="80" w:type="dxa"/>
              <w:start w:w="100" w:type="dxa"/>
              <w:bottom w:w="80" w:type="dxa"/>
              <w:end w:w="100" w:type="dxa"/>
            </w:tcMar>
          </w:tcPr>
          <w:p>
            <w:pPr>
              <w:spacing w:after="20"/>
            </w:pPr>
            <w:r>
              <w:rPr>
                <w:rFonts w:ascii="Aptos" w:hAnsi="Aptos" w:eastAsia="Aptos"/>
                <w:b/>
                <w:i w:val="0"/>
                <w:color w:val="1F4E79"/>
                <w:sz w:val="22"/>
              </w:rPr>
              <w:t xml:space="preserve">6. </w:t>
            </w:r>
            <w:r>
              <w:rPr>
                <w:rFonts w:ascii="Aptos" w:hAnsi="Aptos" w:eastAsia="Aptos"/>
                <w:b/>
                <w:i w:val="0"/>
                <w:sz w:val="20"/>
              </w:rPr>
              <w:t>Test the final behaviour yourself.</w:t>
            </w:r>
          </w:p>
        </w:tc>
      </w:tr>
    </w:tbl>
    <w:p>
      <w:r>
        <w:br w:type="page"/>
      </w:r>
    </w:p>
    <w:p>
      <w:pPr>
        <w:pStyle w:val="SectionTitle"/>
        <w:spacing w:after="40"/>
        <w:jc w:val="left"/>
      </w:pPr>
      <w:r>
        <w:t>STEP 2 — Choose ONE targeted check</w:t>
      </w:r>
    </w:p>
    <w:p>
      <w:pPr>
        <w:spacing w:after="120"/>
      </w:pPr>
      <w:r>
        <w:rPr>
          <w:rFonts w:ascii="Aptos" w:hAnsi="Aptos" w:eastAsia="Aptos"/>
          <w:b w:val="0"/>
          <w:i w:val="0"/>
          <w:sz w:val="20"/>
        </w:rPr>
        <w:t>Use the prompt in the same conversation after the context prompt. Checks 1–6 support design and planning. Check 7 is used after testing.</w:t>
      </w:r>
    </w:p>
    <w:tbl>
      <w:tblPr>
        <w:tblW w:type="auto" w:w="0"/>
        <w:jc w:val="center"/>
        <w:tblLayout w:type="fixed"/>
        <w:tblLook w:firstColumn="1" w:firstRow="1" w:lastColumn="0" w:lastRow="0" w:noHBand="0" w:noVBand="1" w:val="04A0"/>
      </w:tblPr>
      <w:tblGrid>
        <w:gridCol w:w="3384"/>
        <w:gridCol w:w="7056"/>
      </w:tblGrid>
      <w:tr>
        <w:tc>
          <w:tcPr>
            <w:tcW w:type="dxa" w:w="5328"/>
            <w:shd w:fill="DDEBF7"/>
            <w:tcBorders>
              <w:top w:val="single" w:sz="6" w:space="0" w:color="B7B7B7"/>
              <w:left w:val="single" w:sz="6" w:space="0" w:color="B7B7B7"/>
              <w:bottom w:val="single" w:sz="6" w:space="0" w:color="B7B7B7"/>
              <w:right w:val="single" w:sz="6" w:space="0" w:color="B7B7B7"/>
              <w:insideH w:val="single" w:sz="6" w:space="0" w:color="B7B7B7"/>
              <w:insideV w:val="single" w:sz="6" w:space="0" w:color="B7B7B7"/>
            </w:tcBorders>
            <w:tcMar>
              <w:top w:w="65" w:type="dxa"/>
              <w:start w:w="90" w:type="dxa"/>
              <w:bottom w:w="65" w:type="dxa"/>
              <w:end w:w="90" w:type="dxa"/>
            </w:tcMar>
          </w:tcPr>
          <w:p>
            <w:pPr>
              <w:spacing w:after="0"/>
            </w:pPr>
            <w:r>
              <w:rPr>
                <w:rFonts w:ascii="Aptos" w:hAnsi="Aptos" w:eastAsia="Aptos"/>
                <w:b/>
                <w:i w:val="0"/>
                <w:sz w:val="20"/>
              </w:rPr>
              <w:t>If students need to…</w:t>
            </w:r>
          </w:p>
        </w:tc>
        <w:tc>
          <w:tcPr>
            <w:tcW w:type="dxa" w:w="5328"/>
            <w:shd w:fill="DDEBF7"/>
            <w:tcBorders>
              <w:top w:val="single" w:sz="6" w:space="0" w:color="B7B7B7"/>
              <w:left w:val="single" w:sz="6" w:space="0" w:color="B7B7B7"/>
              <w:bottom w:val="single" w:sz="6" w:space="0" w:color="B7B7B7"/>
              <w:right w:val="single" w:sz="6" w:space="0" w:color="B7B7B7"/>
              <w:insideH w:val="single" w:sz="6" w:space="0" w:color="B7B7B7"/>
              <w:insideV w:val="single" w:sz="6" w:space="0" w:color="B7B7B7"/>
            </w:tcBorders>
            <w:tcMar>
              <w:top w:w="65" w:type="dxa"/>
              <w:start w:w="90" w:type="dxa"/>
              <w:bottom w:w="65" w:type="dxa"/>
              <w:end w:w="90" w:type="dxa"/>
            </w:tcMar>
          </w:tcPr>
          <w:p>
            <w:pPr>
              <w:spacing w:after="0"/>
            </w:pPr>
            <w:r>
              <w:rPr>
                <w:rFonts w:ascii="Aptos" w:hAnsi="Aptos" w:eastAsia="Aptos"/>
                <w:b/>
                <w:i w:val="0"/>
                <w:sz w:val="20"/>
              </w:rPr>
              <w:t>Use this prompt</w:t>
            </w:r>
          </w:p>
        </w:tc>
      </w:tr>
      <w:tr>
        <w:tc>
          <w:tcPr>
            <w:tcW w:type="dxa" w:w="5328"/>
            <w:shd w:fill="FFFFFF"/>
            <w:tcBorders>
              <w:top w:val="single" w:sz="6" w:space="0" w:color="B7B7B7"/>
              <w:left w:val="single" w:sz="6" w:space="0" w:color="B7B7B7"/>
              <w:bottom w:val="single" w:sz="6" w:space="0" w:color="B7B7B7"/>
              <w:right w:val="single" w:sz="6" w:space="0" w:color="B7B7B7"/>
              <w:insideH w:val="single" w:sz="6" w:space="0" w:color="B7B7B7"/>
              <w:insideV w:val="single" w:sz="6" w:space="0" w:color="B7B7B7"/>
            </w:tcBorders>
            <w:tcMar>
              <w:top w:w="55" w:type="dxa"/>
              <w:start w:w="85" w:type="dxa"/>
              <w:bottom w:w="55" w:type="dxa"/>
              <w:end w:w="85" w:type="dxa"/>
            </w:tcMar>
            <w:vAlign w:val="top"/>
          </w:tcPr>
          <w:p>
            <w:pPr>
              <w:spacing w:after="0" w:line="240" w:lineRule="auto"/>
            </w:pPr>
            <w:r>
              <w:rPr>
                <w:rFonts w:ascii="Aptos" w:hAnsi="Aptos" w:eastAsia="Aptos"/>
                <w:b/>
                <w:i w:val="0"/>
                <w:color w:val="1F4E79"/>
                <w:sz w:val="18"/>
              </w:rPr>
              <w:t>1  check purpose</w:t>
            </w:r>
          </w:p>
        </w:tc>
        <w:tc>
          <w:tcPr>
            <w:tcW w:type="dxa" w:w="5328"/>
            <w:shd w:fill="FFFFFF"/>
            <w:tcBorders>
              <w:top w:val="single" w:sz="6" w:space="0" w:color="B7B7B7"/>
              <w:left w:val="single" w:sz="6" w:space="0" w:color="B7B7B7"/>
              <w:bottom w:val="single" w:sz="6" w:space="0" w:color="B7B7B7"/>
              <w:right w:val="single" w:sz="6" w:space="0" w:color="B7B7B7"/>
              <w:insideH w:val="single" w:sz="6" w:space="0" w:color="B7B7B7"/>
              <w:insideV w:val="single" w:sz="6" w:space="0" w:color="B7B7B7"/>
            </w:tcBorders>
            <w:tcMar>
              <w:top w:w="55" w:type="dxa"/>
              <w:start w:w="85" w:type="dxa"/>
              <w:bottom w:w="55" w:type="dxa"/>
              <w:end w:w="85" w:type="dxa"/>
            </w:tcMar>
            <w:vAlign w:val="top"/>
          </w:tcPr>
          <w:p>
            <w:pPr>
              <w:spacing w:after="0" w:line="240" w:lineRule="auto"/>
            </w:pPr>
            <w:r>
              <w:rPr>
                <w:rFonts w:ascii="Aptos" w:hAnsi="Aptos" w:eastAsia="Aptos"/>
                <w:b w:val="0"/>
                <w:i w:val="0"/>
                <w:color w:val="111111"/>
                <w:sz w:val="18"/>
              </w:rPr>
              <w:t>Check only our purpose: [purpose]. Is it clear and small enough for this chatbot? Give one strength and, if needed, one improvement.</w:t>
            </w:r>
          </w:p>
        </w:tc>
      </w:tr>
      <w:tr>
        <w:tc>
          <w:tcPr>
            <w:tcW w:type="dxa" w:w="5328"/>
            <w:shd w:fill="F7F7F7"/>
            <w:tcBorders>
              <w:top w:val="single" w:sz="6" w:space="0" w:color="B7B7B7"/>
              <w:left w:val="single" w:sz="6" w:space="0" w:color="B7B7B7"/>
              <w:bottom w:val="single" w:sz="6" w:space="0" w:color="B7B7B7"/>
              <w:right w:val="single" w:sz="6" w:space="0" w:color="B7B7B7"/>
              <w:insideH w:val="single" w:sz="6" w:space="0" w:color="B7B7B7"/>
              <w:insideV w:val="single" w:sz="6" w:space="0" w:color="B7B7B7"/>
            </w:tcBorders>
            <w:tcMar>
              <w:top w:w="55" w:type="dxa"/>
              <w:start w:w="85" w:type="dxa"/>
              <w:bottom w:w="55" w:type="dxa"/>
              <w:end w:w="85" w:type="dxa"/>
            </w:tcMar>
            <w:vAlign w:val="top"/>
          </w:tcPr>
          <w:p>
            <w:pPr>
              <w:spacing w:after="0" w:line="240" w:lineRule="auto"/>
            </w:pPr>
            <w:r>
              <w:rPr>
                <w:rFonts w:ascii="Aptos" w:hAnsi="Aptos" w:eastAsia="Aptos"/>
                <w:b/>
                <w:i w:val="0"/>
                <w:color w:val="1F4E79"/>
                <w:sz w:val="18"/>
              </w:rPr>
              <w:t>2  review questions</w:t>
            </w:r>
          </w:p>
        </w:tc>
        <w:tc>
          <w:tcPr>
            <w:tcW w:type="dxa" w:w="5328"/>
            <w:shd w:fill="F7F7F7"/>
            <w:tcBorders>
              <w:top w:val="single" w:sz="6" w:space="0" w:color="B7B7B7"/>
              <w:left w:val="single" w:sz="6" w:space="0" w:color="B7B7B7"/>
              <w:bottom w:val="single" w:sz="6" w:space="0" w:color="B7B7B7"/>
              <w:right w:val="single" w:sz="6" w:space="0" w:color="B7B7B7"/>
              <w:insideH w:val="single" w:sz="6" w:space="0" w:color="B7B7B7"/>
              <w:insideV w:val="single" w:sz="6" w:space="0" w:color="B7B7B7"/>
            </w:tcBorders>
            <w:tcMar>
              <w:top w:w="55" w:type="dxa"/>
              <w:start w:w="85" w:type="dxa"/>
              <w:bottom w:w="55" w:type="dxa"/>
              <w:end w:w="85" w:type="dxa"/>
            </w:tcMar>
            <w:vAlign w:val="top"/>
          </w:tcPr>
          <w:p>
            <w:pPr>
              <w:spacing w:after="0" w:line="240" w:lineRule="auto"/>
            </w:pPr>
            <w:r>
              <w:rPr>
                <w:rFonts w:ascii="Aptos" w:hAnsi="Aptos" w:eastAsia="Aptos"/>
                <w:b w:val="0"/>
                <w:i w:val="0"/>
                <w:color w:val="111111"/>
                <w:sz w:val="18"/>
              </w:rPr>
              <w:t>Here are our four user questions: [questions]. Check whether they are realistic and connected to our purpose. Identify at most one question to improve or replace and give one brief reason.</w:t>
            </w:r>
          </w:p>
        </w:tc>
      </w:tr>
      <w:tr>
        <w:tc>
          <w:tcPr>
            <w:tcW w:type="dxa" w:w="5328"/>
            <w:shd w:fill="FFFFFF"/>
            <w:tcBorders>
              <w:top w:val="single" w:sz="6" w:space="0" w:color="B7B7B7"/>
              <w:left w:val="single" w:sz="6" w:space="0" w:color="B7B7B7"/>
              <w:bottom w:val="single" w:sz="6" w:space="0" w:color="B7B7B7"/>
              <w:right w:val="single" w:sz="6" w:space="0" w:color="B7B7B7"/>
              <w:insideH w:val="single" w:sz="6" w:space="0" w:color="B7B7B7"/>
              <w:insideV w:val="single" w:sz="6" w:space="0" w:color="B7B7B7"/>
            </w:tcBorders>
            <w:tcMar>
              <w:top w:w="55" w:type="dxa"/>
              <w:start w:w="85" w:type="dxa"/>
              <w:bottom w:w="55" w:type="dxa"/>
              <w:end w:w="85" w:type="dxa"/>
            </w:tcMar>
            <w:vAlign w:val="top"/>
          </w:tcPr>
          <w:p>
            <w:pPr>
              <w:spacing w:after="0" w:line="240" w:lineRule="auto"/>
            </w:pPr>
            <w:r>
              <w:rPr>
                <w:rFonts w:ascii="Aptos" w:hAnsi="Aptos" w:eastAsia="Aptos"/>
                <w:b/>
                <w:i w:val="0"/>
                <w:color w:val="1F4E79"/>
                <w:sz w:val="18"/>
              </w:rPr>
              <w:t>3  review categories</w:t>
            </w:r>
          </w:p>
        </w:tc>
        <w:tc>
          <w:tcPr>
            <w:tcW w:type="dxa" w:w="5328"/>
            <w:shd w:fill="FFFFFF"/>
            <w:tcBorders>
              <w:top w:val="single" w:sz="6" w:space="0" w:color="B7B7B7"/>
              <w:left w:val="single" w:sz="6" w:space="0" w:color="B7B7B7"/>
              <w:bottom w:val="single" w:sz="6" w:space="0" w:color="B7B7B7"/>
              <w:right w:val="single" w:sz="6" w:space="0" w:color="B7B7B7"/>
              <w:insideH w:val="single" w:sz="6" w:space="0" w:color="B7B7B7"/>
              <w:insideV w:val="single" w:sz="6" w:space="0" w:color="B7B7B7"/>
            </w:tcBorders>
            <w:tcMar>
              <w:top w:w="55" w:type="dxa"/>
              <w:start w:w="85" w:type="dxa"/>
              <w:bottom w:w="55" w:type="dxa"/>
              <w:end w:w="85" w:type="dxa"/>
            </w:tcMar>
            <w:vAlign w:val="top"/>
          </w:tcPr>
          <w:p>
            <w:pPr>
              <w:spacing w:after="0" w:line="240" w:lineRule="auto"/>
            </w:pPr>
            <w:r>
              <w:rPr>
                <w:rFonts w:ascii="Aptos" w:hAnsi="Aptos" w:eastAsia="Aptos"/>
                <w:b w:val="0"/>
                <w:i w:val="0"/>
                <w:color w:val="111111"/>
                <w:sz w:val="18"/>
              </w:rPr>
              <w:t>Our categories are [categories]. Are they clear, distinct and simple? Suggest at most one improvement. If no change is needed, say “Keep as drafted.”</w:t>
            </w:r>
          </w:p>
        </w:tc>
      </w:tr>
      <w:tr>
        <w:tc>
          <w:tcPr>
            <w:tcW w:type="dxa" w:w="5328"/>
            <w:shd w:fill="F7F7F7"/>
            <w:tcBorders>
              <w:top w:val="single" w:sz="6" w:space="0" w:color="B7B7B7"/>
              <w:left w:val="single" w:sz="6" w:space="0" w:color="B7B7B7"/>
              <w:bottom w:val="single" w:sz="6" w:space="0" w:color="B7B7B7"/>
              <w:right w:val="single" w:sz="6" w:space="0" w:color="B7B7B7"/>
              <w:insideH w:val="single" w:sz="6" w:space="0" w:color="B7B7B7"/>
              <w:insideV w:val="single" w:sz="6" w:space="0" w:color="B7B7B7"/>
            </w:tcBorders>
            <w:tcMar>
              <w:top w:w="55" w:type="dxa"/>
              <w:start w:w="85" w:type="dxa"/>
              <w:bottom w:w="55" w:type="dxa"/>
              <w:end w:w="85" w:type="dxa"/>
            </w:tcMar>
            <w:vAlign w:val="top"/>
          </w:tcPr>
          <w:p>
            <w:pPr>
              <w:spacing w:after="0" w:line="240" w:lineRule="auto"/>
            </w:pPr>
            <w:r>
              <w:rPr>
                <w:rFonts w:ascii="Aptos" w:hAnsi="Aptos" w:eastAsia="Aptos"/>
                <w:b/>
                <w:i w:val="0"/>
                <w:color w:val="1F4E79"/>
                <w:sz w:val="18"/>
              </w:rPr>
              <w:t>4  review fallback / limits</w:t>
            </w:r>
          </w:p>
        </w:tc>
        <w:tc>
          <w:tcPr>
            <w:tcW w:type="dxa" w:w="5328"/>
            <w:shd w:fill="F7F7F7"/>
            <w:tcBorders>
              <w:top w:val="single" w:sz="6" w:space="0" w:color="B7B7B7"/>
              <w:left w:val="single" w:sz="6" w:space="0" w:color="B7B7B7"/>
              <w:bottom w:val="single" w:sz="6" w:space="0" w:color="B7B7B7"/>
              <w:right w:val="single" w:sz="6" w:space="0" w:color="B7B7B7"/>
              <w:insideH w:val="single" w:sz="6" w:space="0" w:color="B7B7B7"/>
              <w:insideV w:val="single" w:sz="6" w:space="0" w:color="B7B7B7"/>
            </w:tcBorders>
            <w:tcMar>
              <w:top w:w="55" w:type="dxa"/>
              <w:start w:w="85" w:type="dxa"/>
              <w:bottom w:w="55" w:type="dxa"/>
              <w:end w:w="85" w:type="dxa"/>
            </w:tcMar>
            <w:vAlign w:val="top"/>
          </w:tcPr>
          <w:p>
            <w:pPr>
              <w:spacing w:after="0" w:line="240" w:lineRule="auto"/>
            </w:pPr>
            <w:r>
              <w:rPr>
                <w:rFonts w:ascii="Aptos" w:hAnsi="Aptos" w:eastAsia="Aptos"/>
                <w:b w:val="0"/>
                <w:i w:val="0"/>
                <w:color w:val="111111"/>
                <w:sz w:val="18"/>
              </w:rPr>
              <w:t>Our fallback is [fallback]. Our limitation/safety response is [limitation]. Check whether the fallback helps the user recover and whether the limitation explains what the chatbot can and cannot do. Suggest at most one change overall.</w:t>
            </w:r>
          </w:p>
        </w:tc>
      </w:tr>
      <w:tr>
        <w:tc>
          <w:tcPr>
            <w:tcW w:type="dxa" w:w="5328"/>
            <w:shd w:fill="FFFFFF"/>
            <w:tcBorders>
              <w:top w:val="single" w:sz="6" w:space="0" w:color="B7B7B7"/>
              <w:left w:val="single" w:sz="6" w:space="0" w:color="B7B7B7"/>
              <w:bottom w:val="single" w:sz="6" w:space="0" w:color="B7B7B7"/>
              <w:right w:val="single" w:sz="6" w:space="0" w:color="B7B7B7"/>
              <w:insideH w:val="single" w:sz="6" w:space="0" w:color="B7B7B7"/>
              <w:insideV w:val="single" w:sz="6" w:space="0" w:color="B7B7B7"/>
            </w:tcBorders>
            <w:tcMar>
              <w:top w:w="55" w:type="dxa"/>
              <w:start w:w="85" w:type="dxa"/>
              <w:bottom w:w="55" w:type="dxa"/>
              <w:end w:w="85" w:type="dxa"/>
            </w:tcMar>
            <w:vAlign w:val="top"/>
          </w:tcPr>
          <w:p>
            <w:pPr>
              <w:spacing w:after="0" w:line="240" w:lineRule="auto"/>
            </w:pPr>
            <w:r>
              <w:rPr>
                <w:rFonts w:ascii="Aptos" w:hAnsi="Aptos" w:eastAsia="Aptos"/>
                <w:b/>
                <w:i w:val="0"/>
                <w:color w:val="1F4E79"/>
                <w:sz w:val="18"/>
              </w:rPr>
              <w:t>5  connect to CORE 1</w:t>
            </w:r>
          </w:p>
        </w:tc>
        <w:tc>
          <w:tcPr>
            <w:tcW w:type="dxa" w:w="5328"/>
            <w:shd w:fill="FFFFFF"/>
            <w:tcBorders>
              <w:top w:val="single" w:sz="6" w:space="0" w:color="B7B7B7"/>
              <w:left w:val="single" w:sz="6" w:space="0" w:color="B7B7B7"/>
              <w:bottom w:val="single" w:sz="6" w:space="0" w:color="B7B7B7"/>
              <w:right w:val="single" w:sz="6" w:space="0" w:color="B7B7B7"/>
              <w:insideH w:val="single" w:sz="6" w:space="0" w:color="B7B7B7"/>
              <w:insideV w:val="single" w:sz="6" w:space="0" w:color="B7B7B7"/>
            </w:tcBorders>
            <w:tcMar>
              <w:top w:w="55" w:type="dxa"/>
              <w:start w:w="85" w:type="dxa"/>
              <w:bottom w:w="55" w:type="dxa"/>
              <w:end w:w="85" w:type="dxa"/>
            </w:tcMar>
            <w:vAlign w:val="top"/>
          </w:tcPr>
          <w:p>
            <w:pPr>
              <w:spacing w:after="0" w:line="240" w:lineRule="auto"/>
            </w:pPr>
            <w:r>
              <w:rPr>
                <w:rFonts w:ascii="Aptos" w:hAnsi="Aptos" w:eastAsia="Aptos"/>
                <w:b w:val="0"/>
                <w:i w:val="0"/>
                <w:color w:val="111111"/>
                <w:sz w:val="18"/>
              </w:rPr>
              <w:t>Our design decision is [design decision]. Where is our CORE 1 principle visible in this design? If the connection is weak, identify one place to strengthen it.</w:t>
            </w:r>
          </w:p>
        </w:tc>
      </w:tr>
      <w:tr>
        <w:tc>
          <w:tcPr>
            <w:tcW w:type="dxa" w:w="5328"/>
            <w:shd w:fill="F7F7F7"/>
            <w:tcBorders>
              <w:top w:val="single" w:sz="6" w:space="0" w:color="B7B7B7"/>
              <w:left w:val="single" w:sz="6" w:space="0" w:color="B7B7B7"/>
              <w:bottom w:val="single" w:sz="6" w:space="0" w:color="B7B7B7"/>
              <w:right w:val="single" w:sz="6" w:space="0" w:color="B7B7B7"/>
              <w:insideH w:val="single" w:sz="6" w:space="0" w:color="B7B7B7"/>
              <w:insideV w:val="single" w:sz="6" w:space="0" w:color="B7B7B7"/>
            </w:tcBorders>
            <w:tcMar>
              <w:top w:w="55" w:type="dxa"/>
              <w:start w:w="85" w:type="dxa"/>
              <w:bottom w:w="55" w:type="dxa"/>
              <w:end w:w="85" w:type="dxa"/>
            </w:tcMar>
            <w:vAlign w:val="top"/>
          </w:tcPr>
          <w:p>
            <w:pPr>
              <w:spacing w:after="0" w:line="240" w:lineRule="auto"/>
            </w:pPr>
            <w:r>
              <w:rPr>
                <w:rFonts w:ascii="Aptos" w:hAnsi="Aptos" w:eastAsia="Aptos"/>
                <w:b/>
                <w:i w:val="0"/>
                <w:color w:val="1F4E79"/>
                <w:sz w:val="18"/>
              </w:rPr>
              <w:t>6  plan the mandatory principle test</w:t>
            </w:r>
          </w:p>
        </w:tc>
        <w:tc>
          <w:tcPr>
            <w:tcW w:type="dxa" w:w="5328"/>
            <w:shd w:fill="F7F7F7"/>
            <w:tcBorders>
              <w:top w:val="single" w:sz="6" w:space="0" w:color="B7B7B7"/>
              <w:left w:val="single" w:sz="6" w:space="0" w:color="B7B7B7"/>
              <w:bottom w:val="single" w:sz="6" w:space="0" w:color="B7B7B7"/>
              <w:right w:val="single" w:sz="6" w:space="0" w:color="B7B7B7"/>
              <w:insideH w:val="single" w:sz="6" w:space="0" w:color="B7B7B7"/>
              <w:insideV w:val="single" w:sz="6" w:space="0" w:color="B7B7B7"/>
            </w:tcBorders>
            <w:tcMar>
              <w:top w:w="55" w:type="dxa"/>
              <w:start w:w="85" w:type="dxa"/>
              <w:bottom w:w="55" w:type="dxa"/>
              <w:end w:w="85" w:type="dxa"/>
            </w:tcMar>
            <w:vAlign w:val="top"/>
          </w:tcPr>
          <w:p>
            <w:pPr>
              <w:spacing w:after="0" w:line="240" w:lineRule="auto"/>
            </w:pPr>
            <w:r>
              <w:rPr>
                <w:rFonts w:ascii="Aptos" w:hAnsi="Aptos" w:eastAsia="Aptos"/>
                <w:b w:val="0"/>
                <w:i w:val="0"/>
                <w:color w:val="111111"/>
                <w:sz w:val="18"/>
              </w:rPr>
              <w:t>Our CORE 1 principle is implemented in [feature]. Suggest ONE safe test input and ONE observable behaviour that would show whether the principle is working. Do not redesign the chatbot.</w:t>
            </w:r>
          </w:p>
        </w:tc>
      </w:tr>
      <w:tr>
        <w:tc>
          <w:tcPr>
            <w:tcW w:type="dxa" w:w="5328"/>
            <w:shd w:fill="FFFFFF"/>
            <w:tcBorders>
              <w:top w:val="single" w:sz="6" w:space="0" w:color="B7B7B7"/>
              <w:left w:val="single" w:sz="6" w:space="0" w:color="B7B7B7"/>
              <w:bottom w:val="single" w:sz="6" w:space="0" w:color="B7B7B7"/>
              <w:right w:val="single" w:sz="6" w:space="0" w:color="B7B7B7"/>
              <w:insideH w:val="single" w:sz="6" w:space="0" w:color="B7B7B7"/>
              <w:insideV w:val="single" w:sz="6" w:space="0" w:color="B7B7B7"/>
            </w:tcBorders>
            <w:tcMar>
              <w:top w:w="55" w:type="dxa"/>
              <w:start w:w="85" w:type="dxa"/>
              <w:bottom w:w="55" w:type="dxa"/>
              <w:end w:w="85" w:type="dxa"/>
            </w:tcMar>
            <w:vAlign w:val="top"/>
          </w:tcPr>
          <w:p>
            <w:pPr>
              <w:spacing w:after="0" w:line="240" w:lineRule="auto"/>
            </w:pPr>
            <w:r>
              <w:rPr>
                <w:rFonts w:ascii="Aptos" w:hAnsi="Aptos" w:eastAsia="Aptos"/>
                <w:b/>
                <w:i w:val="0"/>
                <w:color w:val="1F4E79"/>
                <w:sz w:val="18"/>
              </w:rPr>
              <w:t>7  review test evidence</w:t>
            </w:r>
          </w:p>
        </w:tc>
        <w:tc>
          <w:tcPr>
            <w:tcW w:type="dxa" w:w="5328"/>
            <w:shd w:fill="FFFFFF"/>
            <w:tcBorders>
              <w:top w:val="single" w:sz="6" w:space="0" w:color="B7B7B7"/>
              <w:left w:val="single" w:sz="6" w:space="0" w:color="B7B7B7"/>
              <w:bottom w:val="single" w:sz="6" w:space="0" w:color="B7B7B7"/>
              <w:right w:val="single" w:sz="6" w:space="0" w:color="B7B7B7"/>
              <w:insideH w:val="single" w:sz="6" w:space="0" w:color="B7B7B7"/>
              <w:insideV w:val="single" w:sz="6" w:space="0" w:color="B7B7B7"/>
            </w:tcBorders>
            <w:tcMar>
              <w:top w:w="55" w:type="dxa"/>
              <w:start w:w="85" w:type="dxa"/>
              <w:bottom w:w="55" w:type="dxa"/>
              <w:end w:w="85" w:type="dxa"/>
            </w:tcMar>
            <w:vAlign w:val="top"/>
          </w:tcPr>
          <w:p>
            <w:pPr>
              <w:spacing w:after="0" w:line="240" w:lineRule="auto"/>
            </w:pPr>
            <w:r>
              <w:rPr>
                <w:rFonts w:ascii="Aptos" w:hAnsi="Aptos" w:eastAsia="Aptos"/>
                <w:b w:val="0"/>
                <w:i w:val="0"/>
                <w:color w:val="111111"/>
                <w:sz w:val="18"/>
              </w:rPr>
              <w:t>Here is our four-input mini-test evidence: [evidence]. Choose KEEP AS DESIGNED or IMPROVE ONE FEATURE and give one brief evidence-based reason. If improvement is needed, name the feature only; do not rewrite it.</w:t>
            </w:r>
          </w:p>
        </w:tc>
      </w:tr>
    </w:tbl>
    <w:p>
      <w:pPr>
        <w:pStyle w:val="SectionTitle"/>
        <w:spacing w:before="180" w:after="60"/>
      </w:pPr>
      <w:r>
        <w:t>STEP 3 — Read the suggestion and decide</w:t>
      </w:r>
    </w:p>
    <w:tbl>
      <w:tblPr>
        <w:tblW w:type="auto" w:w="0"/>
        <w:jc w:val="center"/>
        <w:tblLook w:firstColumn="1" w:firstRow="1" w:lastColumn="0" w:lastRow="0" w:noHBand="0" w:noVBand="1" w:val="04A0"/>
      </w:tblPr>
      <w:tblGrid>
        <w:gridCol w:w="10656"/>
      </w:tblGrid>
      <w:tr>
        <w:tc>
          <w:tcPr>
            <w:tcW w:type="dxa" w:w="10656"/>
            <w:shd w:fill="FFF2CC"/>
            <w:tcBorders>
              <w:top w:val="single" w:sz="6" w:space="0" w:color="B7B7B7"/>
              <w:left w:val="single" w:sz="6" w:space="0" w:color="B7B7B7"/>
              <w:bottom w:val="single" w:sz="6" w:space="0" w:color="B7B7B7"/>
              <w:right w:val="single" w:sz="6" w:space="0" w:color="B7B7B7"/>
              <w:insideH w:val="single" w:sz="6" w:space="0" w:color="B7B7B7"/>
              <w:insideV w:val="single" w:sz="6" w:space="0" w:color="B7B7B7"/>
            </w:tcBorders>
            <w:tcMar>
              <w:top w:w="90" w:type="dxa"/>
              <w:start w:w="110" w:type="dxa"/>
              <w:bottom w:w="90" w:type="dxa"/>
              <w:end w:w="110" w:type="dxa"/>
            </w:tcMar>
          </w:tcPr>
          <w:p>
            <w:pPr>
              <w:spacing w:after="40"/>
            </w:pPr>
            <w:r>
              <w:rPr>
                <w:rFonts w:ascii="Aptos" w:hAnsi="Aptos" w:eastAsia="Aptos"/>
                <w:b/>
                <w:i w:val="0"/>
                <w:color w:val="1F4E79"/>
                <w:sz w:val="24"/>
              </w:rPr>
              <w:t>ACCEPT  •  ADAPT  •  REJECT</w:t>
            </w:r>
          </w:p>
          <w:p>
            <w:pPr>
              <w:spacing w:after="0"/>
            </w:pPr>
            <w:r>
              <w:rPr>
                <w:rFonts w:ascii="Aptos" w:hAnsi="Aptos" w:eastAsia="Aptos"/>
                <w:b/>
                <w:i w:val="0"/>
                <w:sz w:val="20"/>
              </w:rPr>
              <w:t>Record a short reason. A GenAI suggestion is not evidence that the chatbot works. Students make the final decision and test the final behaviour themselves.</w:t>
            </w:r>
          </w:p>
        </w:tc>
      </w:tr>
    </w:tbl>
    <w:p>
      <w:pPr>
        <w:spacing w:before="100"/>
        <w:jc w:val="center"/>
      </w:pPr>
      <w:r>
        <w:rPr>
          <w:b/>
          <w:color w:val="1F4E79"/>
          <w:sz w:val="21"/>
        </w:rPr>
        <w:t>Design first → Ask one focused question → Decide → Test</w:t>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rPr>
      <w:rFonts w:ascii="Aptos Display" w:hAnsi="Aptos Display" w:eastAsia="Aptos Display"/>
      <w:b/>
      <w:color w:val="1F4E79"/>
      <w:sz w:val="42"/>
    </w:rPr>
  </w:style>
  <w:style w:type="paragraph" w:customStyle="1" w:styleId="SectionTitle">
    <w:name w:val="SectionTitle"/>
    <w:rPr>
      <w:rFonts w:ascii="Aptos" w:hAnsi="Aptos" w:eastAsia="Aptos"/>
      <w:b/>
      <w:color w:val="1F4E79"/>
      <w:sz w:val="27"/>
    </w:rPr>
  </w:style>
  <w:style w:type="paragraph" w:customStyle="1" w:styleId="SmallHeading">
    <w:name w:val="SmallHeading"/>
    <w:rPr>
      <w:rFonts w:ascii="Aptos" w:hAnsi="Aptos" w:eastAsia="Aptos"/>
      <w:b/>
      <w:color w:val="1F4E79"/>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 2 GenAI Design Coach Prompts — Revised</dc:title>
  <dc:subject>Modular Pathway student design coach prompts</dc:subject>
  <dc:creator/>
  <cp:keywords/>
  <dc:description/>
  <cp:lastModifiedBy/>
  <cp:revision>1</cp:revision>
  <dcterms:created xsi:type="dcterms:W3CDTF">2013-12-23T23:15:00Z</dcterms:created>
  <dcterms:modified xsi:type="dcterms:W3CDTF">2013-12-23T23:15:00Z</dcterms:modified>
  <cp:category/>
</cp:coreProperties>
</file>