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1"/>
        <w:spacing w:after="60"/>
      </w:pPr>
      <w:r>
        <w:rPr>
          <w:b w:val="0"/>
          <w:i w:val="0"/>
        </w:rPr>
        <w:t>GenSTEAMers | Chatting with AI | Modular Pathway</w:t>
      </w:r>
    </w:p>
    <w:tbl>
      <w:tblPr>
        <w:tblStyle w:val="ab"/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2E75B6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jc w:val="center"/>
            </w:pPr>
            <w:r>
              <w:t>CORE 3 Completed Revision-Decision Examples</w:t>
              <w:br/>
              <w:t>School Recycling Helper | Completed Scratch student-style models</w:t>
            </w:r>
          </w:p>
          <w:p>
            <w:pPr>
              <w:jc w:val="center"/>
            </w:pPr>
            <w:r>
              <w:rPr>
                <w:color w:val="FFFFFF"/>
                <w:sz w:val="20"/>
              </w:rPr>
            </w:r>
          </w:p>
          <w:p>
            <w:pPr>
              <w:jc w:val="center"/>
            </w:pPr>
            <w:r>
              <w:rPr>
                <w:i/>
                <w:color w:val="FFFFFF"/>
                <w:sz w:val="18"/>
              </w:rPr>
            </w:r>
          </w:p>
        </w:tc>
      </w:tr>
    </w:tbl>
    <w:p>
      <w:pPr>
        <w:pStyle w:val="3"/>
        <w:spacing w:after="60"/>
      </w:pPr>
      <w:r>
        <w:rPr>
          <w:b w:val="0"/>
          <w:i w:val="0"/>
        </w:rPr>
        <w:t>How to use this example</w:t>
      </w:r>
    </w:p>
    <w:p>
      <w:pPr>
        <w:spacing w:after="60"/>
      </w:pPr>
      <w:r>
        <w:rPr>
          <w:b w:val="0"/>
          <w:i w:val="0"/>
        </w:rPr>
        <w:t>This file shows both valid CORE 3 paths. Example A uses peer evidence to improve one feature. Example B shows how a group can keep a feature as designed when the evidence supports that decision. These are models, not mandatory topics.</w:t>
      </w:r>
    </w:p>
    <w:p>
      <w:pPr>
        <w:pStyle w:val="3"/>
        <w:spacing w:after="60"/>
      </w:pPr>
      <w:r>
        <w:rPr>
          <w:b w:val="0"/>
          <w:i w:val="0"/>
        </w:rPr>
        <w:t>Prototype handover</w:t>
      </w:r>
    </w:p>
    <w:tbl>
      <w:tblPr>
        <w:tblStyle w:val="ab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  <w:cantSplit/>
        </w:trP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D9EAF7"/>
          </w:tcPr>
          <w:p>
            <w:r/>
            <w:r>
              <w:rPr>
                <w:b/>
                <w:sz w:val="18"/>
              </w:rPr>
              <w:t>Handover item</w:t>
            </w:r>
          </w:p>
        </w:tc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D9EAF7"/>
          </w:tcPr>
          <w:p>
            <w:r/>
            <w:r>
              <w:rPr>
                <w:b/>
                <w:sz w:val="18"/>
              </w:rPr>
              <w:t>Example content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b w:val="0"/>
                <w:sz w:val="18"/>
              </w:rPr>
              <w:t>Chatbot name</w:t>
            </w:r>
          </w:p>
        </w:tc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b w:val="0"/>
                <w:sz w:val="18"/>
              </w:rPr>
              <w:t>School Recycling Helper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b w:val="0"/>
                <w:sz w:val="18"/>
              </w:rPr>
              <w:t>Target user</w:t>
            </w:r>
          </w:p>
        </w:tc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b w:val="0"/>
                <w:sz w:val="18"/>
              </w:rPr>
              <w:t>A younger student sorting common school waste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b w:val="0"/>
                <w:sz w:val="18"/>
              </w:rPr>
              <w:t>Purpose</w:t>
            </w:r>
          </w:p>
        </w:tc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b w:val="0"/>
                <w:sz w:val="18"/>
              </w:rPr>
              <w:t>Help users choose the correct route for paper, plastic and batteries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b w:val="0"/>
                <w:sz w:val="18"/>
              </w:rPr>
              <w:t>Suggested tests</w:t>
            </w:r>
          </w:p>
        </w:tc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b w:val="0"/>
                <w:sz w:val="18"/>
              </w:rPr>
              <w:t>1; 2; 3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b w:val="0"/>
                <w:sz w:val="18"/>
              </w:rPr>
              <w:t>CORE 1 principle</w:t>
            </w:r>
          </w:p>
        </w:tc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b w:val="0"/>
                <w:sz w:val="18"/>
              </w:rPr>
              <w:t>A good chatbot should explain its limits.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b w:val="0"/>
                <w:sz w:val="18"/>
              </w:rPr>
              <w:t>Implemented feature</w:t>
            </w:r>
          </w:p>
        </w:tc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b w:val="0"/>
                <w:sz w:val="18"/>
              </w:rPr>
              <w:t>Final else branch with fallback and limitation messages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b w:val="0"/>
                <w:sz w:val="18"/>
              </w:rPr>
              <w:t>Exact principle test</w:t>
            </w:r>
          </w:p>
        </w:tc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b w:val="0"/>
                <w:sz w:val="18"/>
              </w:rPr>
              <w:t>Can I recycle medicines?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b w:val="0"/>
                <w:sz w:val="18"/>
              </w:rPr>
              <w:t>Expected evidence</w:t>
            </w:r>
          </w:p>
        </w:tc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b w:val="0"/>
                <w:sz w:val="18"/>
              </w:rPr>
              <w:t>The chatbot states its limited categories and redirects the user to a teacher.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39869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98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1. CORE 2 prototype before independent peer testing.</w:t>
      </w:r>
    </w:p>
    <w:p>
      <w:pPr>
        <w:pStyle w:val="3"/>
        <w:spacing w:after="60"/>
      </w:pPr>
      <w:r>
        <w:rPr>
          <w:b w:val="0"/>
          <w:i w:val="0"/>
        </w:rPr>
        <w:t>Example A - Completed peer-test record</w:t>
      </w:r>
    </w:p>
    <w:tbl>
      <w:tblPr>
        <w:tblStyle w:val="ab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D9EAF7"/>
          </w:tcPr>
          <w:p>
            <w:r/>
            <w:r>
              <w:rPr>
                <w:b/>
                <w:sz w:val="18"/>
              </w:rPr>
              <w:t>Mission</w:t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D9EAF7"/>
          </w:tcPr>
          <w:p>
            <w:r/>
            <w:r>
              <w:rPr>
                <w:b/>
                <w:sz w:val="18"/>
              </w:rPr>
              <w:t>Input</w:t>
            </w:r>
          </w:p>
        </w:tc>
        <w:tc>
          <w:tcPr>
            <w:tcW w:type="dxa" w:w="36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D9EAF7"/>
          </w:tcPr>
          <w:p>
            <w:r/>
            <w:r>
              <w:rPr>
                <w:b/>
                <w:sz w:val="18"/>
              </w:rPr>
              <w:t>Observed behaviour</w:t>
            </w:r>
          </w:p>
        </w:tc>
        <w:tc>
          <w:tcPr>
            <w:tcW w:type="dxa" w:w="32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D9EAF7"/>
          </w:tcPr>
          <w:p>
            <w:r/>
            <w:r>
              <w:rPr>
                <w:b/>
                <w:sz w:val="18"/>
              </w:rPr>
              <w:t>Judgement + evidence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CORE 1 principle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Can I recycle medicines?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36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The chatbot said it only helps with paper, plastic and batteries and told the user to ask a teacher.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32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Confirmed - it stated its scope and redirected the user.</w:t>
            </w:r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Fresh User Challenge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4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36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The chatbot first listed 1, 2 and 3 and then showed a separate limitation message telling the user to ask a teacher.</w:t>
            </w:r>
          </w:p>
        </w:tc>
        <w:tc>
          <w:tcPr>
            <w:tcW w:type="dxa" w:w="32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Partly - the guidance was correct, but it was split across two consecutive messages.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Optional expected use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1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36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“Clean paper goes in the paper recycling bin.”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32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Yes - the response matched the menu category and was clear.</w:t>
            </w:r>
            <w:r>
              <w:rPr>
                <w:b w:val="0"/>
                <w:sz w:val="18"/>
              </w:rPr>
            </w:r>
          </w:p>
        </w:tc>
      </w:tr>
    </w:tbl>
    <w:p>
      <w:pPr>
        <w:pStyle w:val="3"/>
        <w:spacing w:after="60"/>
      </w:pPr>
      <w:r>
        <w:rPr>
          <w:b w:val="0"/>
          <w:i w:val="0"/>
        </w:rPr>
        <w:t>Example A - Peer evidence and revision decision</w:t>
      </w:r>
    </w:p>
    <w:tbl>
      <w:tblPr>
        <w:tblStyle w:val="ab"/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2F0D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b/>
                <w:sz w:val="21"/>
              </w:rPr>
              <w:t>Verified strength</w:t>
            </w:r>
          </w:p>
          <w:p>
            <w:pPr>
              <w:spacing w:after="40"/>
            </w:pPr>
            <w:r>
              <w:rPr>
                <w:sz w:val="19"/>
              </w:rPr>
              <w:t>The limitation response worked during the exact CORE 1 principle test. The chatbot did not guess about medicines and redirected the user to a teacher.</w:t>
            </w:r>
          </w:p>
        </w:tc>
      </w:tr>
    </w:tbl>
    <w:tbl>
      <w:tblPr>
        <w:tblStyle w:val="ab"/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CE4D6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Key finding</w:t>
              <w:br/>
              <w:t>The Fresh User Challenge 4 produced correct recovery and scope guidance, but the information was divided between two consecutive messages.</w:t>
            </w:r>
          </w:p>
          <w:p>
            <w:pPr>
              <w:spacing w:after="40"/>
            </w:pPr>
            <w:r>
              <w:rPr>
                <w:sz w:val="19"/>
              </w:rPr>
            </w:r>
          </w:p>
        </w:tc>
      </w:tr>
    </w:tbl>
    <w:p>
      <w:pPr>
        <w:pStyle w:val="3"/>
        <w:spacing w:after="60"/>
      </w:pPr>
      <w:r>
        <w:rPr>
          <w:b w:val="0"/>
          <w:i w:val="0"/>
        </w:rPr>
        <w:t>Example A - Compare with the CORE 2 mini-test and decide</w:t>
      </w:r>
    </w:p>
    <w:tbl>
      <w:tblPr>
        <w:tblStyle w:val="ab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  <w:cantSplit/>
        </w:trPr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D9EAF7"/>
          </w:tcPr>
          <w:p>
            <w:r/>
            <w:r>
              <w:rPr>
                <w:b/>
                <w:sz w:val="18"/>
              </w:rPr>
              <w:t>CORE 2 baseline</w:t>
            </w:r>
          </w:p>
        </w:tc>
        <w:tc>
          <w:tcPr>
            <w:tcW w:type="dxa" w:w="37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D9EAF7"/>
          </w:tcPr>
          <w:p>
            <w:r/>
            <w:r>
              <w:rPr>
                <w:b/>
                <w:sz w:val="18"/>
              </w:rPr>
              <w:t>CORE 3 peer evidence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D9EAF7"/>
          </w:tcPr>
          <w:p>
            <w:r/>
            <w:r>
              <w:rPr>
                <w:b/>
                <w:sz w:val="18"/>
              </w:rPr>
              <w:t>Comparison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Unsupported input produced the planned fallback and limitation messages. Group judgement: Yes.</w:t>
            </w:r>
          </w:p>
        </w:tc>
        <w:tc>
          <w:tcPr>
            <w:tcW w:type="dxa" w:w="37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Input 4 produced correct guidance, but the new user received it in two separate messages.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Same result, but peer testing revealed a clarity and timing issue. Decision: Improve the final else branch by combining the two messages.</w:t>
            </w:r>
          </w:p>
        </w:tc>
      </w:tr>
    </w:tbl>
    <w:p>
      <w:pPr>
        <w:pStyle w:val="3"/>
        <w:spacing w:after="60"/>
      </w:pPr>
      <w:r>
        <w:rPr>
          <w:b w:val="0"/>
          <w:i w:val="0"/>
        </w:rPr>
        <w:t>Example A - Improve one feature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361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llback_befo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3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Before: recovery and limitation guidance in two consecutive messages.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361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llback_af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3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After: one combined recovery, scope, and human-redirection message.</w:t>
      </w:r>
    </w:p>
    <w:tbl>
      <w:tblPr>
        <w:tblStyle w:val="ab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  <w:cantSplit/>
        </w:trPr>
        <w:tc>
          <w:tcPr>
            <w:tcW w:type="dxa" w:w="32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D9EAF7"/>
          </w:tcPr>
          <w:p>
            <w:r/>
            <w:r>
              <w:rPr>
                <w:b/>
                <w:sz w:val="18"/>
              </w:rPr>
              <w:t>Before</w:t>
            </w:r>
          </w:p>
        </w:tc>
        <w:tc>
          <w:tcPr>
            <w:tcW w:type="dxa" w:w="39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D9EAF7"/>
          </w:tcPr>
          <w:p>
            <w:r/>
            <w:r>
              <w:rPr>
                <w:b/>
                <w:sz w:val="18"/>
              </w:rPr>
              <w:t>After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D9EAF7"/>
          </w:tcPr>
          <w:p>
            <w:r/>
            <w:r>
              <w:rPr>
                <w:b/>
                <w:sz w:val="18"/>
              </w:rPr>
              <w:t>Reason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Message 1: “I did not understand. Type 1 for paper, 2 for plastic, or 3 for batteries.”</w:t>
              <w:br/>
              <w:t>Message 2: “I only help with paper, plastic, and batteries. For other or dangerous items, ask a teacher.”</w:t>
            </w:r>
          </w:p>
        </w:tc>
        <w:tc>
          <w:tcPr>
            <w:tcW w:type="dxa" w:w="39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b w:val="0"/>
                <w:sz w:val="18"/>
              </w:rPr>
              <w:t>I did not understand that input. Type 1 for paper, 2 for plastic, or 3 for batteries. For other items, ask a teacher.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The change keeps the same scope and categories while presenting the guidance more clearly in one response.</w:t>
            </w:r>
          </w:p>
        </w:tc>
      </w:tr>
    </w:tbl>
    <w:p>
      <w:pPr>
        <w:pStyle w:val="3"/>
        <w:spacing w:after="60"/>
      </w:pPr>
      <w:r>
        <w:rPr>
          <w:b w:val="0"/>
          <w:i w:val="0"/>
        </w:rPr>
        <w:t>Example A - Same-input re-test</w:t>
      </w:r>
    </w:p>
    <w:tbl>
      <w:tblPr>
        <w:tblStyle w:val="ab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D9EAF7"/>
          </w:tcPr>
          <w:p>
            <w:r/>
            <w:r>
              <w:rPr>
                <w:b/>
                <w:sz w:val="18"/>
              </w:rPr>
              <w:t>Re-test input</w:t>
            </w:r>
          </w:p>
        </w:tc>
        <w:tc>
          <w:tcPr>
            <w:tcW w:type="dxa" w:w="53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D9EAF7"/>
          </w:tcPr>
          <w:p>
            <w:r/>
            <w:r>
              <w:rPr>
                <w:b/>
                <w:sz w:val="18"/>
              </w:rPr>
              <w:t>Revised behaviour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D9EAF7"/>
          </w:tcPr>
          <w:p>
            <w:r/>
            <w:r>
              <w:rPr>
                <w:b/>
                <w:sz w:val="18"/>
              </w:rPr>
              <w:t>Judgement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3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The chatbot gave one combined message with valid choices and added: “For other items, ask a teacher.”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b w:val="0"/>
                <w:sz w:val="18"/>
              </w:rPr>
              <w:t>Fixed - the user can now recover and understands what to do outside the chatbot scope.</w:t>
            </w:r>
          </w:p>
        </w:tc>
      </w:tr>
    </w:tbl>
    <w:p>
      <w:pPr>
        <w:pStyle w:val="3"/>
        <w:spacing w:after="60"/>
      </w:pPr>
      <w:r>
        <w:rPr>
          <w:b w:val="0"/>
          <w:i w:val="0"/>
        </w:rPr>
        <w:t>Example A - Final compact record</w:t>
      </w:r>
    </w:p>
    <w:tbl>
      <w:tblPr>
        <w:tblStyle w:val="ab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  <w:cantSplit/>
        </w:trPr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D9EAF7"/>
          </w:tcPr>
          <w:p>
            <w:r/>
            <w:r>
              <w:rPr>
                <w:b/>
                <w:sz w:val="18"/>
              </w:rPr>
              <w:t>Final reflection item</w:t>
            </w:r>
          </w:p>
        </w:tc>
        <w:tc>
          <w:tcPr>
            <w:tcW w:type="dxa" w:w="69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D9EAF7"/>
          </w:tcPr>
          <w:p>
            <w:r/>
            <w:r>
              <w:rPr>
                <w:b/>
                <w:sz w:val="18"/>
              </w:rPr>
              <w:t>Student-style response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b w:val="0"/>
                <w:sz w:val="18"/>
              </w:rPr>
              <w:t>What our chatbot now does well</w:t>
            </w:r>
          </w:p>
        </w:tc>
        <w:tc>
          <w:tcPr>
            <w:tcW w:type="dxa" w:w="69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b w:val="0"/>
                <w:sz w:val="18"/>
              </w:rPr>
              <w:t>It gives three clear recycling responses and explains its limits when the question is outside its topic.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Revision decision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69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Improve. The recovery and limitation guidance should be combined into one clearer response.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Evidence used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69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Peer testers entered 4 and received correct guidance, but it was split across two consecutive messages.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Verification result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69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Fixed. The same input now gives one combined recovery and human-redirection message.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b w:val="0"/>
                <w:sz w:val="18"/>
              </w:rPr>
              <w:t>Final CORE 1 principle validation</w:t>
            </w:r>
          </w:p>
        </w:tc>
        <w:tc>
          <w:tcPr>
            <w:tcW w:type="dxa" w:w="69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b w:val="0"/>
                <w:sz w:val="18"/>
              </w:rPr>
              <w:t>Confirmed. The original principle test and the revised fallback both show clear limits.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b w:val="0"/>
                <w:sz w:val="18"/>
              </w:rPr>
              <w:t>Remaining limitation</w:t>
            </w:r>
          </w:p>
        </w:tc>
        <w:tc>
          <w:tcPr>
            <w:tcW w:type="dxa" w:w="69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b w:val="0"/>
                <w:sz w:val="18"/>
              </w:rPr>
              <w:t>The chatbot only understands the menu choices 1, 2 and 3; it cannot recognise natural-language categories.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b w:val="0"/>
                <w:sz w:val="18"/>
              </w:rPr>
              <w:t>Why a human is still needed</w:t>
            </w:r>
          </w:p>
        </w:tc>
        <w:tc>
          <w:tcPr>
            <w:tcW w:type="dxa" w:w="69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b w:val="0"/>
                <w:sz w:val="18"/>
              </w:rPr>
              <w:t>The chatbot covers only three items, so a person must check other or potentially unsafe waste questions.</w:t>
            </w:r>
          </w:p>
        </w:tc>
      </w:tr>
    </w:tbl>
    <w:p>
      <w:pPr>
        <w:pStyle w:val="3"/>
        <w:spacing w:after="60"/>
      </w:pPr>
      <w:r>
        <w:rPr>
          <w:b w:val="0"/>
          <w:i w:val="0"/>
        </w:rPr>
        <w:t>Why Example A is strong</w:t>
      </w:r>
    </w:p>
    <w:p>
      <w:pPr>
        <w:pStyle w:val="a7"/>
        <w:spacing w:after="20"/>
      </w:pPr>
      <w:r>
        <w:t>· The peer test was independent and based on observed behaviour.</w:t>
      </w:r>
    </w:p>
    <w:p>
      <w:pPr>
        <w:pStyle w:val="a7"/>
        <w:spacing w:after="20"/>
      </w:pPr>
      <w:r>
        <w:t>· The priority issue came from a specific input and led to one focused change.</w:t>
      </w:r>
    </w:p>
    <w:p>
      <w:pPr>
        <w:pStyle w:val="a7"/>
        <w:spacing w:after="20"/>
      </w:pPr>
      <w:r>
        <w:t>· The same input was re-tested, and the final record states both a strength and an honest limitation.</w:t>
      </w:r>
    </w:p>
    <w:p>
      <w:pPr>
        <w:pStyle w:val="3"/>
      </w:pPr>
      <w:r>
        <w:t>Example B - Keep as designed</w:t>
      </w:r>
    </w:p>
    <w:p>
      <w:pPr/>
      <w:r>
        <w:t>A different group tests a Library Opening Hours chatbot. The CORE 1 principle is: “A good chatbot should be clear about its scope.”</w:t>
      </w:r>
    </w:p>
    <w:tbl>
      <w:tblPr>
        <w:tblStyle w:val="ab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</w:tcPr>
          <w:p>
            <w:r>
              <w:t>Test</w:t>
            </w:r>
          </w:p>
        </w:tc>
        <w:tc>
          <w:tcPr>
            <w:tcW w:type="dxa" w:w="2592"/>
          </w:tcPr>
          <w:p>
            <w:r>
              <w:t>Input</w:t>
            </w:r>
          </w:p>
        </w:tc>
        <w:tc>
          <w:tcPr>
            <w:tcW w:type="dxa" w:w="2592"/>
          </w:tcPr>
          <w:p>
            <w:r>
              <w:t>Observed behaviour</w:t>
            </w:r>
          </w:p>
        </w:tc>
        <w:tc>
          <w:tcPr>
            <w:tcW w:type="dxa" w:w="2592"/>
          </w:tcPr>
          <w:p>
            <w:r>
              <w:t>Judgement</w:t>
            </w:r>
          </w:p>
        </w:tc>
      </w:tr>
      <w:tr>
        <w:tc>
          <w:tcPr>
            <w:tcW w:type="dxa" w:w="2592"/>
          </w:tcPr>
          <w:p>
            <w:r>
              <w:t>CORE 1 principle</w:t>
            </w:r>
          </w:p>
        </w:tc>
        <w:tc>
          <w:tcPr>
            <w:tcW w:type="dxa" w:w="2592"/>
          </w:tcPr>
          <w:p>
            <w:r>
              <w:t>Can you renew my book for me?</w:t>
            </w:r>
          </w:p>
        </w:tc>
        <w:tc>
          <w:tcPr>
            <w:tcW w:type="dxa" w:w="2592"/>
          </w:tcPr>
          <w:p>
            <w:r>
              <w:t>The chatbot says it only gives opening-hour information and asks the user to contact the library desk.</w:t>
            </w:r>
          </w:p>
        </w:tc>
        <w:tc>
          <w:tcPr>
            <w:tcW w:type="dxa" w:w="2592"/>
          </w:tcPr>
          <w:p>
            <w:r>
              <w:t>Confirmed - scope and human redirection are clear.</w:t>
            </w:r>
          </w:p>
        </w:tc>
      </w:tr>
      <w:tr>
        <w:tc>
          <w:tcPr>
            <w:tcW w:type="dxa" w:w="2592"/>
          </w:tcPr>
          <w:p>
            <w:r>
              <w:t>Fresh User Challenge</w:t>
            </w:r>
          </w:p>
        </w:tc>
        <w:tc>
          <w:tcPr>
            <w:tcW w:type="dxa" w:w="2592"/>
          </w:tcPr>
          <w:p>
            <w:r>
              <w:t>What time are you open on Saturday?</w:t>
            </w:r>
          </w:p>
        </w:tc>
        <w:tc>
          <w:tcPr>
            <w:tcW w:type="dxa" w:w="2592"/>
          </w:tcPr>
          <w:p>
            <w:r>
              <w:t>The chatbot gives the Saturday opening time clearly.</w:t>
            </w:r>
          </w:p>
        </w:tc>
        <w:tc>
          <w:tcPr>
            <w:tcW w:type="dxa" w:w="2592"/>
          </w:tcPr>
          <w:p>
            <w:r>
              <w:t>Yes - a new wording still leads to a useful response.</w:t>
            </w:r>
          </w:p>
        </w:tc>
      </w:tr>
      <w:tr>
        <w:tc>
          <w:tcPr>
            <w:tcW w:type="dxa" w:w="2592"/>
          </w:tcPr>
          <w:p>
            <w:r>
              <w:t>Confirmation test</w:t>
            </w:r>
          </w:p>
        </w:tc>
        <w:tc>
          <w:tcPr>
            <w:tcW w:type="dxa" w:w="2592"/>
          </w:tcPr>
          <w:p>
            <w:r>
              <w:t>What time do you close on Monday?</w:t>
            </w:r>
          </w:p>
        </w:tc>
        <w:tc>
          <w:tcPr>
            <w:tcW w:type="dxa" w:w="2592"/>
          </w:tcPr>
          <w:p>
            <w:r>
              <w:t>The chatbot gives the Monday closing time and stays within its scope.</w:t>
            </w:r>
          </w:p>
        </w:tc>
        <w:tc>
          <w:tcPr>
            <w:tcW w:type="dxa" w:w="2592"/>
          </w:tcPr>
          <w:p>
            <w:r>
              <w:t>Confirmed.</w:t>
            </w:r>
          </w:p>
        </w:tc>
      </w:tr>
    </w:tbl>
    <w:p>
      <w:pPr/>
      <w:r>
        <w:t>Revision decision: Keep as designed. Both mandatory tests showed clear scope and useful behaviour. The group did not make a cosmetic change. The confirmation test supported the decision.</w:t>
      </w:r>
    </w:p>
    <w:p>
      <w:pPr/>
      <w:r>
        <w:t>Remaining limitation: the chatbot cannot renew books or answer questions about individual accounts; a human or library system is still needed.</w:t>
      </w:r>
    </w:p>
    <w:sectPr w:rsidR="007D48C9" w:rsidSect="00C62E61">
      <w:headerReference w:type="default" r:id="rId7"/>
      <w:footerReference w:type="default" r:id="rId10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FB29C" w14:textId="77777777" w:rsidR="002B04BC" w:rsidRDefault="002B04BC">
      <w:pPr>
        <w:spacing w:after="0" w:line="240" w:lineRule="auto"/>
      </w:pPr>
      <w:r>
        <w:separator/>
      </w:r>
    </w:p>
  </w:endnote>
  <w:endnote w:type="continuationSeparator" w:id="0">
    <w:p w14:paraId="172C3094" w14:textId="77777777" w:rsidR="002B04BC" w:rsidRDefault="002B04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7BAC06" w14:textId="77777777" w:rsidR="002B04BC" w:rsidRDefault="002B04BC">
      <w:pPr>
        <w:spacing w:after="0" w:line="240" w:lineRule="auto"/>
      </w:pPr>
      <w:r>
        <w:separator/>
      </w:r>
    </w:p>
  </w:footnote>
  <w:footnote w:type="continuationSeparator" w:id="0">
    <w:p w14:paraId="0556F2D1" w14:textId="77777777" w:rsidR="002B04BC" w:rsidRDefault="002B04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74D77" w14:textId="77777777" w:rsidR="00C62E61" w:rsidRPr="00D219C8" w:rsidRDefault="00C62E61">
    <w:pPr>
      <w:rPr>
        <w:lang w:val="el-GR"/>
      </w:rPr>
    </w:pPr>
    <w:r>
      <w:rPr>
        <w:noProof/>
      </w:rPr>
      <w:drawing>
        <wp:inline distT="114300" distB="114300" distL="114300" distR="114300" wp14:anchorId="3A09A2F9" wp14:editId="1EBE0041">
          <wp:extent cx="2392933" cy="257594"/>
          <wp:effectExtent l="0" t="0" r="0" b="9525"/>
          <wp:docPr id="138744196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7143" t="31556" r="-7143" b="32113"/>
                  <a:stretch>
                    <a:fillRect/>
                  </a:stretch>
                </pic:blipFill>
                <pic:spPr bwMode="auto">
                  <a:xfrm>
                    <a:off x="0" y="0"/>
                    <a:ext cx="2395538" cy="25787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9E2FC3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2284D2E"/>
    <w:multiLevelType w:val="multilevel"/>
    <w:tmpl w:val="B86C88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51" w:hanging="284"/>
      </w:pPr>
      <w:rPr>
        <w:rFonts w:hint="default"/>
      </w:rPr>
    </w:lvl>
    <w:lvl w:ilvl="2">
      <w:start w:val="1"/>
      <w:numFmt w:val="decimal"/>
      <w:lvlText w:val="%1.%2.%3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" w15:restartNumberingAfterBreak="0">
    <w:nsid w:val="2A0E0999"/>
    <w:multiLevelType w:val="hybridMultilevel"/>
    <w:tmpl w:val="BDAE301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731E3A"/>
    <w:multiLevelType w:val="multilevel"/>
    <w:tmpl w:val="A8569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3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32A178CD"/>
    <w:multiLevelType w:val="hybridMultilevel"/>
    <w:tmpl w:val="4CAE1218"/>
    <w:lvl w:ilvl="0" w:tplc="3BDCD6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060793"/>
    <w:multiLevelType w:val="hybridMultilevel"/>
    <w:tmpl w:val="945AE6F8"/>
    <w:lvl w:ilvl="0" w:tplc="0E761FBA">
      <w:numFmt w:val="bullet"/>
      <w:lvlText w:val="•"/>
      <w:lvlJc w:val="left"/>
      <w:pPr>
        <w:ind w:left="1080" w:hanging="720"/>
      </w:pPr>
      <w:rPr>
        <w:rFonts w:ascii="Calibri Light" w:eastAsia="IBM Plex Sans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0C4FCC"/>
    <w:multiLevelType w:val="hybridMultilevel"/>
    <w:tmpl w:val="2A74056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896341B"/>
    <w:multiLevelType w:val="hybridMultilevel"/>
    <w:tmpl w:val="69647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91593D"/>
    <w:multiLevelType w:val="hybridMultilevel"/>
    <w:tmpl w:val="6E72706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0448443">
    <w:abstractNumId w:val="1"/>
  </w:num>
  <w:num w:numId="2" w16cid:durableId="1784180706">
    <w:abstractNumId w:val="3"/>
  </w:num>
  <w:num w:numId="3" w16cid:durableId="891815224">
    <w:abstractNumId w:val="7"/>
  </w:num>
  <w:num w:numId="4" w16cid:durableId="1656837923">
    <w:abstractNumId w:val="4"/>
  </w:num>
  <w:num w:numId="5" w16cid:durableId="583608856">
    <w:abstractNumId w:val="0"/>
  </w:num>
  <w:num w:numId="6" w16cid:durableId="1016537605">
    <w:abstractNumId w:val="6"/>
  </w:num>
  <w:num w:numId="7" w16cid:durableId="416024226">
    <w:abstractNumId w:val="2"/>
  </w:num>
  <w:num w:numId="8" w16cid:durableId="375086898">
    <w:abstractNumId w:val="8"/>
  </w:num>
  <w:num w:numId="9" w16cid:durableId="20996697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E61"/>
    <w:rsid w:val="00003AE5"/>
    <w:rsid w:val="00042BF6"/>
    <w:rsid w:val="0006369E"/>
    <w:rsid w:val="00080445"/>
    <w:rsid w:val="000C0930"/>
    <w:rsid w:val="001010F6"/>
    <w:rsid w:val="00142006"/>
    <w:rsid w:val="00147C8E"/>
    <w:rsid w:val="0015262E"/>
    <w:rsid w:val="00156017"/>
    <w:rsid w:val="001C198C"/>
    <w:rsid w:val="001C1B9D"/>
    <w:rsid w:val="0023797F"/>
    <w:rsid w:val="0026183F"/>
    <w:rsid w:val="00293AD3"/>
    <w:rsid w:val="00294110"/>
    <w:rsid w:val="002B04BC"/>
    <w:rsid w:val="00306B2D"/>
    <w:rsid w:val="00312484"/>
    <w:rsid w:val="003530D1"/>
    <w:rsid w:val="003D1774"/>
    <w:rsid w:val="00401453"/>
    <w:rsid w:val="00436A48"/>
    <w:rsid w:val="004632F8"/>
    <w:rsid w:val="00484D54"/>
    <w:rsid w:val="004B1726"/>
    <w:rsid w:val="004D1C73"/>
    <w:rsid w:val="004E1BDF"/>
    <w:rsid w:val="0053239B"/>
    <w:rsid w:val="0058130C"/>
    <w:rsid w:val="005A5552"/>
    <w:rsid w:val="005C5985"/>
    <w:rsid w:val="00602AF4"/>
    <w:rsid w:val="00687333"/>
    <w:rsid w:val="006B218C"/>
    <w:rsid w:val="0070094B"/>
    <w:rsid w:val="00723E8C"/>
    <w:rsid w:val="00731F66"/>
    <w:rsid w:val="007A6029"/>
    <w:rsid w:val="007B05FB"/>
    <w:rsid w:val="007B40B3"/>
    <w:rsid w:val="007D48C9"/>
    <w:rsid w:val="00805C72"/>
    <w:rsid w:val="00813AE7"/>
    <w:rsid w:val="008308D3"/>
    <w:rsid w:val="008437BB"/>
    <w:rsid w:val="00850C7D"/>
    <w:rsid w:val="0089707E"/>
    <w:rsid w:val="008B1252"/>
    <w:rsid w:val="0090045B"/>
    <w:rsid w:val="009305E7"/>
    <w:rsid w:val="00950EEE"/>
    <w:rsid w:val="0095459E"/>
    <w:rsid w:val="00963131"/>
    <w:rsid w:val="00975919"/>
    <w:rsid w:val="00993143"/>
    <w:rsid w:val="009A7D53"/>
    <w:rsid w:val="009B66BB"/>
    <w:rsid w:val="009C3063"/>
    <w:rsid w:val="009D548E"/>
    <w:rsid w:val="009F0961"/>
    <w:rsid w:val="00A17707"/>
    <w:rsid w:val="00A27A36"/>
    <w:rsid w:val="00A520EC"/>
    <w:rsid w:val="00A66F5D"/>
    <w:rsid w:val="00A755CE"/>
    <w:rsid w:val="00A82E2B"/>
    <w:rsid w:val="00A8519E"/>
    <w:rsid w:val="00AD49B3"/>
    <w:rsid w:val="00B3310F"/>
    <w:rsid w:val="00B63CAF"/>
    <w:rsid w:val="00BA14AC"/>
    <w:rsid w:val="00BC2B68"/>
    <w:rsid w:val="00BF0952"/>
    <w:rsid w:val="00BF1286"/>
    <w:rsid w:val="00BF31C7"/>
    <w:rsid w:val="00C05DF0"/>
    <w:rsid w:val="00C62E61"/>
    <w:rsid w:val="00CA71DB"/>
    <w:rsid w:val="00CA7F9D"/>
    <w:rsid w:val="00CD4957"/>
    <w:rsid w:val="00CF2938"/>
    <w:rsid w:val="00CF374A"/>
    <w:rsid w:val="00D47BF7"/>
    <w:rsid w:val="00DA3D1A"/>
    <w:rsid w:val="00DB4D3B"/>
    <w:rsid w:val="00DC5B12"/>
    <w:rsid w:val="00E05567"/>
    <w:rsid w:val="00E1268D"/>
    <w:rsid w:val="00E26BD6"/>
    <w:rsid w:val="00E3131E"/>
    <w:rsid w:val="00E72FC7"/>
    <w:rsid w:val="00EE12F8"/>
    <w:rsid w:val="00EE61BA"/>
    <w:rsid w:val="00F02533"/>
    <w:rsid w:val="00F37CBA"/>
    <w:rsid w:val="00FC7EAC"/>
    <w:rsid w:val="00FD673B"/>
    <w:rsid w:val="00FE5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E9A101"/>
  <w15:chartTrackingRefBased/>
  <w15:docId w15:val="{7B084C8D-0E8F-4C6F-B543-8DE51A275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C62E61"/>
    <w:pPr>
      <w:spacing w:after="120" w:line="276" w:lineRule="auto"/>
    </w:pPr>
    <w:rPr>
      <w:rFonts w:ascii="Calibri Light" w:eastAsia="Arial" w:hAnsi="Calibri Light" w:cs="Arial"/>
      <w:kern w:val="0"/>
      <w:lang w:val="en"/>
      <w14:ligatures w14:val="none"/>
    </w:rPr>
  </w:style>
  <w:style w:type="paragraph" w:styleId="1">
    <w:name w:val="heading 1"/>
    <w:basedOn w:val="a0"/>
    <w:next w:val="a0"/>
    <w:link w:val="1Char"/>
    <w:uiPriority w:val="9"/>
    <w:qFormat/>
    <w:rsid w:val="00C62E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Char"/>
    <w:uiPriority w:val="9"/>
    <w:unhideWhenUsed/>
    <w:qFormat/>
    <w:rsid w:val="00C62E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Char"/>
    <w:uiPriority w:val="9"/>
    <w:unhideWhenUsed/>
    <w:qFormat/>
    <w:rsid w:val="00436A48"/>
    <w:pPr>
      <w:keepNext/>
      <w:keepLines/>
      <w:numPr>
        <w:ilvl w:val="1"/>
        <w:numId w:val="2"/>
      </w:numPr>
      <w:shd w:val="pct10" w:color="auto" w:fill="auto"/>
      <w:spacing w:before="160" w:after="80" w:line="240" w:lineRule="auto"/>
      <w:jc w:val="both"/>
      <w:outlineLvl w:val="2"/>
    </w:pPr>
    <w:rPr>
      <w:rFonts w:ascii="Calibri" w:eastAsiaTheme="majorEastAsia" w:hAnsi="Calibri" w:cstheme="majorBidi"/>
      <w:smallCaps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Char"/>
    <w:uiPriority w:val="9"/>
    <w:unhideWhenUsed/>
    <w:qFormat/>
    <w:rsid w:val="00C62E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Char"/>
    <w:uiPriority w:val="9"/>
    <w:unhideWhenUsed/>
    <w:qFormat/>
    <w:rsid w:val="00C62E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Char"/>
    <w:uiPriority w:val="9"/>
    <w:semiHidden/>
    <w:unhideWhenUsed/>
    <w:qFormat/>
    <w:rsid w:val="00C62E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Char"/>
    <w:uiPriority w:val="9"/>
    <w:semiHidden/>
    <w:unhideWhenUsed/>
    <w:qFormat/>
    <w:rsid w:val="00C62E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Char"/>
    <w:uiPriority w:val="9"/>
    <w:semiHidden/>
    <w:unhideWhenUsed/>
    <w:qFormat/>
    <w:rsid w:val="00C62E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Char"/>
    <w:uiPriority w:val="9"/>
    <w:semiHidden/>
    <w:unhideWhenUsed/>
    <w:qFormat/>
    <w:rsid w:val="00C62E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Char">
    <w:name w:val="Επικεφαλίδα 3 Char"/>
    <w:basedOn w:val="a1"/>
    <w:link w:val="3"/>
    <w:uiPriority w:val="9"/>
    <w:rsid w:val="00436A48"/>
    <w:rPr>
      <w:rFonts w:ascii="Calibri" w:eastAsiaTheme="majorEastAsia" w:hAnsi="Calibri" w:cstheme="majorBidi"/>
      <w:smallCaps/>
      <w:color w:val="0F4761" w:themeColor="accent1" w:themeShade="BF"/>
      <w:kern w:val="0"/>
      <w:sz w:val="28"/>
      <w:szCs w:val="28"/>
      <w:shd w:val="pct10" w:color="auto" w:fill="auto"/>
      <w14:ligatures w14:val="none"/>
    </w:rPr>
  </w:style>
  <w:style w:type="character" w:customStyle="1" w:styleId="1Char">
    <w:name w:val="Επικεφαλίδα 1 Char"/>
    <w:basedOn w:val="a1"/>
    <w:link w:val="1"/>
    <w:uiPriority w:val="9"/>
    <w:rsid w:val="00C62E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1"/>
    <w:link w:val="2"/>
    <w:uiPriority w:val="9"/>
    <w:rsid w:val="00C62E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Επικεφαλίδα 4 Char"/>
    <w:basedOn w:val="a1"/>
    <w:link w:val="4"/>
    <w:uiPriority w:val="9"/>
    <w:rsid w:val="00C62E61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1"/>
    <w:link w:val="5"/>
    <w:uiPriority w:val="9"/>
    <w:rsid w:val="00C62E61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1"/>
    <w:link w:val="6"/>
    <w:uiPriority w:val="9"/>
    <w:semiHidden/>
    <w:rsid w:val="00C62E61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1"/>
    <w:link w:val="7"/>
    <w:uiPriority w:val="9"/>
    <w:semiHidden/>
    <w:rsid w:val="00C62E61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1"/>
    <w:link w:val="8"/>
    <w:uiPriority w:val="9"/>
    <w:semiHidden/>
    <w:rsid w:val="00C62E61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1"/>
    <w:link w:val="9"/>
    <w:uiPriority w:val="9"/>
    <w:semiHidden/>
    <w:rsid w:val="00C62E61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Char"/>
    <w:uiPriority w:val="10"/>
    <w:qFormat/>
    <w:rsid w:val="00C62E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1"/>
    <w:link w:val="a4"/>
    <w:uiPriority w:val="10"/>
    <w:rsid w:val="00C62E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0"/>
    <w:next w:val="a0"/>
    <w:link w:val="Char0"/>
    <w:uiPriority w:val="11"/>
    <w:qFormat/>
    <w:rsid w:val="00C62E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1"/>
    <w:link w:val="a5"/>
    <w:uiPriority w:val="11"/>
    <w:rsid w:val="00C62E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6">
    <w:name w:val="Quote"/>
    <w:basedOn w:val="a0"/>
    <w:next w:val="a0"/>
    <w:link w:val="Char1"/>
    <w:uiPriority w:val="29"/>
    <w:qFormat/>
    <w:rsid w:val="00C62E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1"/>
    <w:link w:val="a6"/>
    <w:uiPriority w:val="29"/>
    <w:rsid w:val="00C62E61"/>
    <w:rPr>
      <w:i/>
      <w:iCs/>
      <w:color w:val="404040" w:themeColor="text1" w:themeTint="BF"/>
    </w:rPr>
  </w:style>
  <w:style w:type="paragraph" w:styleId="a7">
    <w:name w:val="List Paragraph"/>
    <w:basedOn w:val="a0"/>
    <w:uiPriority w:val="34"/>
    <w:qFormat/>
    <w:rsid w:val="00C62E61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C62E61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Char2"/>
    <w:uiPriority w:val="30"/>
    <w:qFormat/>
    <w:rsid w:val="00C62E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1"/>
    <w:link w:val="a9"/>
    <w:uiPriority w:val="30"/>
    <w:rsid w:val="00C62E61"/>
    <w:rPr>
      <w:i/>
      <w:iCs/>
      <w:color w:val="0F4761" w:themeColor="accent1" w:themeShade="BF"/>
    </w:rPr>
  </w:style>
  <w:style w:type="character" w:styleId="aa">
    <w:name w:val="Intense Reference"/>
    <w:basedOn w:val="a1"/>
    <w:uiPriority w:val="32"/>
    <w:qFormat/>
    <w:rsid w:val="00C62E61"/>
    <w:rPr>
      <w:b/>
      <w:bCs/>
      <w:smallCaps/>
      <w:color w:val="0F4761" w:themeColor="accent1" w:themeShade="BF"/>
      <w:spacing w:val="5"/>
    </w:rPr>
  </w:style>
  <w:style w:type="table" w:customStyle="1" w:styleId="36">
    <w:name w:val="36"/>
    <w:basedOn w:val="a2"/>
    <w:rsid w:val="00C62E61"/>
    <w:pPr>
      <w:spacing w:after="0" w:line="276" w:lineRule="auto"/>
    </w:pPr>
    <w:rPr>
      <w:rFonts w:ascii="Arial" w:eastAsia="Arial" w:hAnsi="Arial" w:cs="Arial"/>
      <w:kern w:val="0"/>
      <w:lang w:val="en"/>
      <w14:ligatures w14:val="none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">
    <w:name w:val="35"/>
    <w:basedOn w:val="a2"/>
    <w:rsid w:val="00C62E61"/>
    <w:pPr>
      <w:spacing w:after="0" w:line="276" w:lineRule="auto"/>
    </w:pPr>
    <w:rPr>
      <w:rFonts w:ascii="Arial" w:eastAsia="Arial" w:hAnsi="Arial" w:cs="Arial"/>
      <w:kern w:val="0"/>
      <w:lang w:val="en"/>
      <w14:ligatures w14:val="none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">
    <w:name w:val="34"/>
    <w:basedOn w:val="a2"/>
    <w:rsid w:val="00C62E61"/>
    <w:pPr>
      <w:spacing w:after="0" w:line="276" w:lineRule="auto"/>
    </w:pPr>
    <w:rPr>
      <w:rFonts w:ascii="Arial" w:eastAsia="Arial" w:hAnsi="Arial" w:cs="Arial"/>
      <w:kern w:val="0"/>
      <w:lang w:val="en"/>
      <w14:ligatures w14:val="none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">
    <w:name w:val="32"/>
    <w:basedOn w:val="a2"/>
    <w:rsid w:val="00C62E61"/>
    <w:pPr>
      <w:spacing w:after="0" w:line="276" w:lineRule="auto"/>
    </w:pPr>
    <w:rPr>
      <w:rFonts w:ascii="Arial" w:eastAsia="Arial" w:hAnsi="Arial" w:cs="Arial"/>
      <w:kern w:val="0"/>
      <w:lang w:val="en"/>
      <w14:ligatures w14:val="none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">
    <w:name w:val="31"/>
    <w:basedOn w:val="a2"/>
    <w:rsid w:val="00C62E61"/>
    <w:pPr>
      <w:spacing w:after="0" w:line="276" w:lineRule="auto"/>
    </w:pPr>
    <w:rPr>
      <w:rFonts w:ascii="Arial" w:eastAsia="Arial" w:hAnsi="Arial" w:cs="Arial"/>
      <w:kern w:val="0"/>
      <w:lang w:val="en"/>
      <w14:ligatures w14:val="none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">
    <w:name w:val="List Bullet"/>
    <w:basedOn w:val="a0"/>
    <w:uiPriority w:val="99"/>
    <w:unhideWhenUsed/>
    <w:rsid w:val="00C62E61"/>
    <w:pPr>
      <w:numPr>
        <w:numId w:val="5"/>
      </w:numPr>
      <w:tabs>
        <w:tab w:val="clear" w:pos="360"/>
      </w:tabs>
      <w:spacing w:after="200"/>
      <w:ind w:left="0" w:firstLine="0"/>
      <w:contextualSpacing/>
    </w:pPr>
    <w:rPr>
      <w:rFonts w:ascii="Aptos" w:eastAsiaTheme="minorEastAsia" w:hAnsi="Aptos" w:cstheme="minorBidi"/>
      <w:sz w:val="21"/>
      <w:lang w:val="en-US"/>
    </w:rPr>
  </w:style>
  <w:style w:type="table" w:styleId="ab">
    <w:name w:val="Table Grid"/>
    <w:basedOn w:val="a2"/>
    <w:uiPriority w:val="59"/>
    <w:rsid w:val="00C62E61"/>
    <w:pPr>
      <w:spacing w:after="0" w:line="240" w:lineRule="auto"/>
    </w:pPr>
    <w:rPr>
      <w:rFonts w:eastAsiaTheme="minorEastAsia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7</Pages>
  <Words>2273</Words>
  <Characters>12962</Characters>
  <Application>Microsoft Office Word</Application>
  <DocSecurity>0</DocSecurity>
  <Lines>108</Lines>
  <Paragraphs>30</Paragraphs>
  <ScaleCrop>false</ScaleCrop>
  <Company/>
  <LinksUpToDate>false</LinksUpToDate>
  <CharactersWithSpaces>15205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03_CORE3_Completed_Revision_Decision_Examples</dc:title>
  <dc:subject>GenSTEAMers - Chatting with AI</dc:subject>
  <dc:creator>GenSTEAMers</dc:creator>
  <cp:keywords>GenSTEAMers, CORE 3, chatbot, peer testing, revision</cp:keywords>
  <dc:description/>
  <cp:lastModifiedBy>GenSTEAMers</cp:lastModifiedBy>
  <cp:revision>77</cp:revision>
  <dcterms:created xsi:type="dcterms:W3CDTF">2026-06-13T12:51:00Z</dcterms:created>
  <dcterms:modified xsi:type="dcterms:W3CDTF">2026-06-16T15:26:00Z</dcterms:modified>
</cp:coreProperties>
</file>