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产品规划例会纪要</w:t>
      </w:r>
    </w:p>
    <w:p>
      <w:pPr>
        <w:pStyle w:val="Heading1"/>
      </w:pPr>
      <w:r>
        <w:t>会议信息</w:t>
      </w:r>
    </w:p>
    <w:p>
      <w:r>
        <w:t>会议主题：Q4 产品规划例会</w:t>
      </w:r>
    </w:p>
    <w:p>
      <w:r>
        <w:t>会议时间：2026-10-09 14:00-15:30</w:t>
      </w:r>
    </w:p>
    <w:p>
      <w:r>
        <w:t>会议地点：总部 3F 会议室 A</w:t>
      </w:r>
    </w:p>
    <w:p>
      <w:r>
        <w:t>主持人：王明</w:t>
      </w:r>
    </w:p>
    <w:p>
      <w:r>
        <w:t>参会人：王明、李华、赵倩、陈立（共 4 人）</w:t>
      </w:r>
    </w:p>
    <w:p>
      <w:pPr>
        <w:pStyle w:val="Heading1"/>
      </w:pPr>
      <w:r>
        <w:t>一、会议决议</w:t>
      </w:r>
    </w:p>
    <w:p>
      <w:r>
        <w:t>1. Q4 产品路线图定稿：以 v2.3 草案为基础，10 月 15 日前完成评审意见回收并冻结范围。</w:t>
      </w:r>
    </w:p>
    <w:p>
      <w:r>
        <w:t>2. 资源调配：前端组抽调 1 人支援移动端适配专项，自 10 月 12 日起生效。</w:t>
      </w:r>
    </w:p>
    <w:p>
      <w:r>
        <w:t>3. 灰度发布机制：新功能统一采用 5% -&gt; 30% -&gt; 100% 三阶段灰度策略，每阶段观察期不少于 48 小时。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事项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截止日期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输出 Q4 路线图评审版并组织评审会</w:t>
            </w:r>
          </w:p>
        </w:tc>
        <w:tc>
          <w:tcPr>
            <w:tcW w:type="dxa" w:w="2160"/>
          </w:tcPr>
          <w:p>
            <w:r>
              <w:t>李华</w:t>
            </w:r>
          </w:p>
        </w:tc>
        <w:tc>
          <w:tcPr>
            <w:tcW w:type="dxa" w:w="2160"/>
          </w:tcPr>
          <w:p>
            <w:r>
              <w:t>2026-10-15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制定移动端适配专项排期表</w:t>
            </w:r>
          </w:p>
        </w:tc>
        <w:tc>
          <w:tcPr>
            <w:tcW w:type="dxa" w:w="2160"/>
          </w:tcPr>
          <w:p>
            <w:r>
              <w:t>赵倩</w:t>
            </w:r>
          </w:p>
        </w:tc>
        <w:tc>
          <w:tcPr>
            <w:tcW w:type="dxa" w:w="2160"/>
          </w:tcPr>
          <w:p>
            <w:r>
              <w:t>2026-10-12</w:t>
            </w:r>
          </w:p>
        </w:tc>
      </w:tr>
    </w:tbl>
    <w:p/>
    <w:p>
      <w:r>
        <w:t>记录人：陈立</w:t>
      </w:r>
    </w:p>
    <w:p>
      <w:r>
        <w:t>落款日期：2026-10-02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