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BF3A" w14:textId="5FF5E749" w:rsidR="00F963AE" w:rsidRDefault="005E13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Project: </w:t>
      </w:r>
      <w:r w:rsidR="00F963AE" w:rsidRPr="00C34A1C">
        <w:rPr>
          <w:rFonts w:ascii="Times New Roman" w:hAnsi="Times New Roman" w:cs="Times New Roman"/>
          <w:b/>
          <w:bCs/>
        </w:rPr>
        <w:t xml:space="preserve">Clustering tone sandhi patterns in </w:t>
      </w:r>
      <w:proofErr w:type="spellStart"/>
      <w:r w:rsidR="00F963AE" w:rsidRPr="00C34A1C">
        <w:rPr>
          <w:rFonts w:ascii="Times New Roman" w:hAnsi="Times New Roman" w:cs="Times New Roman"/>
          <w:b/>
          <w:bCs/>
        </w:rPr>
        <w:t>Xiangshan</w:t>
      </w:r>
      <w:proofErr w:type="spellEnd"/>
      <w:r w:rsidR="00F963AE" w:rsidRPr="00C34A1C">
        <w:rPr>
          <w:rFonts w:ascii="Times New Roman" w:hAnsi="Times New Roman" w:cs="Times New Roman"/>
          <w:b/>
          <w:bCs/>
        </w:rPr>
        <w:t xml:space="preserve"> Chinese</w:t>
      </w:r>
    </w:p>
    <w:p w14:paraId="77B6D340" w14:textId="7697979E" w:rsidR="000B3210" w:rsidRPr="000B3210" w:rsidRDefault="000B321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Yibing</w:t>
      </w:r>
      <w:proofErr w:type="spellEnd"/>
      <w:r>
        <w:rPr>
          <w:rFonts w:ascii="Times New Roman" w:hAnsi="Times New Roman" w:cs="Times New Roman"/>
        </w:rPr>
        <w:t xml:space="preserve"> Shi (10</w:t>
      </w:r>
      <w:r w:rsidRPr="000B321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Apr 2024)</w:t>
      </w:r>
    </w:p>
    <w:p w14:paraId="69B050B9" w14:textId="2C15C2AB" w:rsidR="00F963AE" w:rsidRPr="00C34A1C" w:rsidRDefault="00F963AE">
      <w:pPr>
        <w:rPr>
          <w:rFonts w:ascii="Times New Roman" w:hAnsi="Times New Roman" w:cs="Times New Roman"/>
        </w:rPr>
      </w:pPr>
    </w:p>
    <w:p w14:paraId="5D2AFCF7" w14:textId="35A1354A" w:rsidR="00F963AE" w:rsidRDefault="00482095" w:rsidP="00D713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General </w:t>
      </w:r>
      <w:r w:rsidR="007A32B4">
        <w:rPr>
          <w:rFonts w:ascii="Times New Roman" w:hAnsi="Times New Roman" w:cs="Times New Roman"/>
          <w:b/>
          <w:bCs/>
        </w:rPr>
        <w:t>description</w:t>
      </w:r>
      <w:r w:rsidR="00A86732" w:rsidRPr="00C34A1C">
        <w:rPr>
          <w:rFonts w:ascii="Times New Roman" w:hAnsi="Times New Roman" w:cs="Times New Roman"/>
        </w:rPr>
        <w:t xml:space="preserve">: Identify categorical tone contours </w:t>
      </w:r>
      <w:r w:rsidR="00A63AC0">
        <w:rPr>
          <w:rFonts w:ascii="Times New Roman" w:hAnsi="Times New Roman" w:cs="Times New Roman"/>
        </w:rPr>
        <w:t xml:space="preserve">using </w:t>
      </w:r>
      <w:r w:rsidR="00014956">
        <w:rPr>
          <w:rFonts w:ascii="Times New Roman" w:hAnsi="Times New Roman" w:cs="Times New Roman"/>
        </w:rPr>
        <w:t>polynomial</w:t>
      </w:r>
      <w:r w:rsidR="00A63AC0">
        <w:rPr>
          <w:rFonts w:ascii="Times New Roman" w:hAnsi="Times New Roman" w:cs="Times New Roman"/>
        </w:rPr>
        <w:t xml:space="preserve"> coefficients </w:t>
      </w:r>
      <w:r w:rsidR="0058573B">
        <w:rPr>
          <w:rFonts w:ascii="Times New Roman" w:hAnsi="Times New Roman" w:cs="Times New Roman"/>
        </w:rPr>
        <w:t xml:space="preserve">clustering </w:t>
      </w:r>
      <w:r w:rsidR="00A86732" w:rsidRPr="00C34A1C">
        <w:rPr>
          <w:rFonts w:ascii="Times New Roman" w:hAnsi="Times New Roman" w:cs="Times New Roman"/>
        </w:rPr>
        <w:t xml:space="preserve">in disyllables and trisyllables in </w:t>
      </w:r>
      <w:proofErr w:type="spellStart"/>
      <w:r w:rsidR="00A86732" w:rsidRPr="00C34A1C">
        <w:rPr>
          <w:rFonts w:ascii="Times New Roman" w:hAnsi="Times New Roman" w:cs="Times New Roman"/>
        </w:rPr>
        <w:t>Xiangshan</w:t>
      </w:r>
      <w:proofErr w:type="spellEnd"/>
      <w:r w:rsidR="00A86732" w:rsidRPr="00C34A1C">
        <w:rPr>
          <w:rFonts w:ascii="Times New Roman" w:hAnsi="Times New Roman" w:cs="Times New Roman"/>
        </w:rPr>
        <w:t xml:space="preserve"> Chinese</w:t>
      </w:r>
      <w:r w:rsidR="00364845" w:rsidRPr="00C34A1C">
        <w:rPr>
          <w:rFonts w:ascii="Times New Roman" w:hAnsi="Times New Roman" w:cs="Times New Roman"/>
        </w:rPr>
        <w:t>, a low-resource Northern Wu Chinese variety.</w:t>
      </w:r>
    </w:p>
    <w:p w14:paraId="69E83A3C" w14:textId="0D0F0F7A" w:rsidR="007A32B4" w:rsidRDefault="007A32B4" w:rsidP="00D7134D">
      <w:pPr>
        <w:jc w:val="both"/>
        <w:rPr>
          <w:rFonts w:ascii="Times New Roman" w:hAnsi="Times New Roman" w:cs="Times New Roman"/>
        </w:rPr>
      </w:pPr>
    </w:p>
    <w:p w14:paraId="218B37A4" w14:textId="77777777" w:rsidR="007A32B4" w:rsidRDefault="007A32B4" w:rsidP="007A32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Purposes of this project:</w:t>
      </w:r>
    </w:p>
    <w:p w14:paraId="15D18294" w14:textId="430E7804" w:rsidR="007A32B4" w:rsidRPr="00C34A1C" w:rsidRDefault="007A32B4" w:rsidP="00E97E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project, our objective is to utilise </w:t>
      </w:r>
      <w:r w:rsidRPr="002E086F">
        <w:rPr>
          <w:rFonts w:ascii="Times New Roman" w:hAnsi="Times New Roman" w:cs="Times New Roman"/>
        </w:rPr>
        <w:t xml:space="preserve">polynomial coefficients for clustering F0 to figure out possible sandhi patterns (f0 contours) in disyllables and trisyllables in </w:t>
      </w:r>
      <w:proofErr w:type="spellStart"/>
      <w:r w:rsidRPr="002E086F">
        <w:rPr>
          <w:rFonts w:ascii="Times New Roman" w:hAnsi="Times New Roman" w:cs="Times New Roman"/>
        </w:rPr>
        <w:t>Xiangshan</w:t>
      </w:r>
      <w:proofErr w:type="spellEnd"/>
      <w:r>
        <w:rPr>
          <w:rFonts w:ascii="Times New Roman" w:hAnsi="Times New Roman" w:cs="Times New Roman"/>
        </w:rPr>
        <w:t xml:space="preserve">. I am particularly interested in comparing the outcomes of this approach with those obtained through longitudinal </w:t>
      </w:r>
      <w:r>
        <w:rPr>
          <w:rFonts w:ascii="Times New Roman" w:hAnsi="Times New Roman" w:cs="Times New Roman"/>
          <w:i/>
          <w:iCs/>
        </w:rPr>
        <w:t>k-</w:t>
      </w:r>
      <w:r>
        <w:rPr>
          <w:rFonts w:ascii="Times New Roman" w:hAnsi="Times New Roman" w:cs="Times New Roman"/>
        </w:rPr>
        <w:t xml:space="preserve">means clustering (which does not model the temporal pattern of f0 </w:t>
      </w:r>
      <w:proofErr w:type="spellStart"/>
      <w:r>
        <w:rPr>
          <w:rFonts w:ascii="Times New Roman" w:hAnsi="Times New Roman" w:cs="Times New Roman"/>
        </w:rPr>
        <w:t>countours</w:t>
      </w:r>
      <w:proofErr w:type="spellEnd"/>
      <w:r>
        <w:rPr>
          <w:rFonts w:ascii="Times New Roman" w:hAnsi="Times New Roman" w:cs="Times New Roman"/>
        </w:rPr>
        <w:t xml:space="preserve">), and in learning about the benefits/limitations of both approaches. I would also be interested in exploring different methods that could enhance the reliability of clustering f0 contours. A perceptual categorisation was conducted for the </w:t>
      </w:r>
      <w:proofErr w:type="spellStart"/>
      <w:r>
        <w:rPr>
          <w:rFonts w:ascii="Times New Roman" w:hAnsi="Times New Roman" w:cs="Times New Roman"/>
        </w:rPr>
        <w:t>Xiangshan</w:t>
      </w:r>
      <w:proofErr w:type="spellEnd"/>
      <w:r>
        <w:rPr>
          <w:rFonts w:ascii="Times New Roman" w:hAnsi="Times New Roman" w:cs="Times New Roman"/>
        </w:rPr>
        <w:t xml:space="preserve">, which can probably serve as a reference point for evaluating the clustering solution. </w:t>
      </w:r>
    </w:p>
    <w:p w14:paraId="4D948F79" w14:textId="57510234" w:rsidR="005F3FAE" w:rsidRPr="00C34A1C" w:rsidRDefault="005F3FAE">
      <w:pPr>
        <w:rPr>
          <w:rFonts w:ascii="Times New Roman" w:hAnsi="Times New Roman" w:cs="Times New Roman"/>
        </w:rPr>
      </w:pPr>
    </w:p>
    <w:p w14:paraId="7798437B" w14:textId="1B664C7A" w:rsidR="00BB2A78" w:rsidRPr="00C34A1C" w:rsidRDefault="00A729AB">
      <w:pPr>
        <w:rPr>
          <w:rFonts w:ascii="Times New Roman" w:hAnsi="Times New Roman" w:cs="Times New Roman"/>
          <w:b/>
          <w:bCs/>
        </w:rPr>
      </w:pPr>
      <w:r w:rsidRPr="00C34A1C">
        <w:rPr>
          <w:rFonts w:ascii="Times New Roman" w:hAnsi="Times New Roman" w:cs="Times New Roman"/>
          <w:b/>
          <w:bCs/>
        </w:rPr>
        <w:t>Background</w:t>
      </w:r>
      <w:r w:rsidR="005476D5" w:rsidRPr="00C34A1C">
        <w:rPr>
          <w:rFonts w:ascii="Times New Roman" w:hAnsi="Times New Roman" w:cs="Times New Roman"/>
          <w:b/>
          <w:bCs/>
        </w:rPr>
        <w:t>:</w:t>
      </w:r>
    </w:p>
    <w:p w14:paraId="68495113" w14:textId="4DF96950" w:rsidR="009329C1" w:rsidRPr="00C34A1C" w:rsidRDefault="009329C1">
      <w:pPr>
        <w:rPr>
          <w:rFonts w:ascii="Times New Roman" w:hAnsi="Times New Roman" w:cs="Times New Roman"/>
          <w:b/>
          <w:bCs/>
        </w:rPr>
      </w:pPr>
      <w:r w:rsidRPr="00C34A1C">
        <w:rPr>
          <w:rFonts w:ascii="Times New Roman" w:hAnsi="Times New Roman" w:cs="Times New Roman"/>
          <w:b/>
          <w:bCs/>
        </w:rPr>
        <w:t xml:space="preserve">Monosyllabic tones in </w:t>
      </w:r>
      <w:proofErr w:type="spellStart"/>
      <w:r w:rsidRPr="00C34A1C">
        <w:rPr>
          <w:rFonts w:ascii="Times New Roman" w:hAnsi="Times New Roman" w:cs="Times New Roman"/>
          <w:b/>
          <w:bCs/>
        </w:rPr>
        <w:t>Xiangshan</w:t>
      </w:r>
      <w:proofErr w:type="spellEnd"/>
    </w:p>
    <w:p w14:paraId="59CE5849" w14:textId="23889A44" w:rsidR="005F3FAE" w:rsidRPr="00C34A1C" w:rsidRDefault="005F3FAE" w:rsidP="00C400B0">
      <w:pPr>
        <w:jc w:val="both"/>
        <w:rPr>
          <w:rFonts w:ascii="Times New Roman" w:hAnsi="Times New Roman" w:cs="Times New Roman"/>
        </w:rPr>
      </w:pPr>
      <w:proofErr w:type="spellStart"/>
      <w:r w:rsidRPr="00C34A1C">
        <w:rPr>
          <w:rFonts w:ascii="Times New Roman" w:hAnsi="Times New Roman" w:cs="Times New Roman"/>
        </w:rPr>
        <w:t>Xiangshan</w:t>
      </w:r>
      <w:proofErr w:type="spellEnd"/>
      <w:r w:rsidRPr="00C34A1C">
        <w:rPr>
          <w:rFonts w:ascii="Times New Roman" w:hAnsi="Times New Roman" w:cs="Times New Roman"/>
        </w:rPr>
        <w:t xml:space="preserve"> has 6 tones in total</w:t>
      </w:r>
      <w:r w:rsidR="00F57D3B" w:rsidRPr="00C34A1C">
        <w:rPr>
          <w:rFonts w:ascii="Times New Roman" w:hAnsi="Times New Roman" w:cs="Times New Roman"/>
        </w:rPr>
        <w:t xml:space="preserve">, namely HH, HL, LHL, LH, </w:t>
      </w:r>
      <w:proofErr w:type="spellStart"/>
      <w:r w:rsidR="00F57D3B" w:rsidRPr="00C34A1C">
        <w:rPr>
          <w:rFonts w:ascii="Times New Roman" w:hAnsi="Times New Roman" w:cs="Times New Roman"/>
        </w:rPr>
        <w:t>Hq</w:t>
      </w:r>
      <w:proofErr w:type="spellEnd"/>
      <w:r w:rsidR="00F57D3B" w:rsidRPr="00C34A1C">
        <w:rPr>
          <w:rFonts w:ascii="Times New Roman" w:hAnsi="Times New Roman" w:cs="Times New Roman"/>
        </w:rPr>
        <w:t xml:space="preserve">, and </w:t>
      </w:r>
      <w:proofErr w:type="spellStart"/>
      <w:r w:rsidR="00F57D3B" w:rsidRPr="00C34A1C">
        <w:rPr>
          <w:rFonts w:ascii="Times New Roman" w:hAnsi="Times New Roman" w:cs="Times New Roman"/>
        </w:rPr>
        <w:t>LHq</w:t>
      </w:r>
      <w:proofErr w:type="spellEnd"/>
      <w:r w:rsidR="00F57D3B" w:rsidRPr="00C34A1C">
        <w:rPr>
          <w:rFonts w:ascii="Times New Roman" w:hAnsi="Times New Roman" w:cs="Times New Roman"/>
        </w:rPr>
        <w:t xml:space="preserve">. </w:t>
      </w:r>
      <w:r w:rsidR="008C6554" w:rsidRPr="00C34A1C">
        <w:rPr>
          <w:rFonts w:ascii="Times New Roman" w:hAnsi="Times New Roman" w:cs="Times New Roman"/>
        </w:rPr>
        <w:t>Below is a minimal list of the tones and the audio recording of it.</w:t>
      </w:r>
      <w:r w:rsidR="009B3B25" w:rsidRPr="00C34A1C">
        <w:rPr>
          <w:rFonts w:ascii="Times New Roman" w:hAnsi="Times New Roman" w:cs="Times New Roman"/>
        </w:rPr>
        <w:t xml:space="preserve"> </w:t>
      </w:r>
      <w:r w:rsidR="00F57D3B" w:rsidRPr="00C34A1C">
        <w:rPr>
          <w:rFonts w:ascii="Times New Roman" w:hAnsi="Times New Roman" w:cs="Times New Roman"/>
        </w:rPr>
        <w:t>There is</w:t>
      </w:r>
      <w:r w:rsidR="00225A24" w:rsidRPr="00C34A1C">
        <w:rPr>
          <w:rFonts w:ascii="Times New Roman" w:hAnsi="Times New Roman" w:cs="Times New Roman"/>
        </w:rPr>
        <w:t xml:space="preserve"> a</w:t>
      </w:r>
      <w:r w:rsidR="00F57D3B" w:rsidRPr="00C34A1C">
        <w:rPr>
          <w:rFonts w:ascii="Times New Roman" w:hAnsi="Times New Roman" w:cs="Times New Roman"/>
        </w:rPr>
        <w:t xml:space="preserve"> </w:t>
      </w:r>
      <w:r w:rsidR="00F57D3B" w:rsidRPr="00C34A1C">
        <w:rPr>
          <w:rFonts w:ascii="Times New Roman" w:hAnsi="Times New Roman" w:cs="Times New Roman"/>
          <w:i/>
          <w:iCs/>
          <w:u w:val="single"/>
        </w:rPr>
        <w:t>duration contrast</w:t>
      </w:r>
      <w:r w:rsidR="00F57D3B" w:rsidRPr="00C34A1C">
        <w:rPr>
          <w:rFonts w:ascii="Times New Roman" w:hAnsi="Times New Roman" w:cs="Times New Roman"/>
        </w:rPr>
        <w:t xml:space="preserve"> in the tones. The first 4 tones are called non-checked tones. They are longer in duration and always end with a Vowel or a Nasal consonant. The last 2 tones are </w:t>
      </w:r>
      <w:r w:rsidR="00697BCC" w:rsidRPr="00C34A1C">
        <w:rPr>
          <w:rFonts w:ascii="Times New Roman" w:hAnsi="Times New Roman" w:cs="Times New Roman"/>
        </w:rPr>
        <w:t xml:space="preserve">called checked tones. They are shorter in duration and always end with a Glottal stop (that’s why </w:t>
      </w:r>
      <w:r w:rsidR="00423347" w:rsidRPr="00C34A1C">
        <w:rPr>
          <w:rFonts w:ascii="Times New Roman" w:hAnsi="Times New Roman" w:cs="Times New Roman"/>
        </w:rPr>
        <w:t xml:space="preserve">they are </w:t>
      </w:r>
      <w:r w:rsidR="00697BCC" w:rsidRPr="00C34A1C">
        <w:rPr>
          <w:rFonts w:ascii="Times New Roman" w:hAnsi="Times New Roman" w:cs="Times New Roman"/>
        </w:rPr>
        <w:t xml:space="preserve">conventionally transcribed with a </w:t>
      </w:r>
      <w:r w:rsidR="003C6C75" w:rsidRPr="00C34A1C">
        <w:rPr>
          <w:rFonts w:ascii="Times New Roman" w:hAnsi="Times New Roman" w:cs="Times New Roman"/>
        </w:rPr>
        <w:t>‘</w:t>
      </w:r>
      <w:r w:rsidR="00697BCC" w:rsidRPr="00C34A1C">
        <w:rPr>
          <w:rFonts w:ascii="Times New Roman" w:hAnsi="Times New Roman" w:cs="Times New Roman"/>
        </w:rPr>
        <w:t>-q</w:t>
      </w:r>
      <w:r w:rsidR="003C6C75" w:rsidRPr="00C34A1C">
        <w:rPr>
          <w:rFonts w:ascii="Times New Roman" w:hAnsi="Times New Roman" w:cs="Times New Roman"/>
        </w:rPr>
        <w:t>’</w:t>
      </w:r>
      <w:r w:rsidR="00697BCC" w:rsidRPr="00C34A1C">
        <w:rPr>
          <w:rFonts w:ascii="Times New Roman" w:hAnsi="Times New Roman" w:cs="Times New Roman"/>
        </w:rPr>
        <w:t xml:space="preserve"> to indicate the glottal stop ending). </w:t>
      </w:r>
      <w:r w:rsidR="00AC6725" w:rsidRPr="00C34A1C">
        <w:rPr>
          <w:rFonts w:ascii="Times New Roman" w:hAnsi="Times New Roman" w:cs="Times New Roman"/>
        </w:rPr>
        <w:t>Moreover, the</w:t>
      </w:r>
      <w:r w:rsidR="00327B59" w:rsidRPr="00C34A1C">
        <w:rPr>
          <w:rFonts w:ascii="Times New Roman" w:hAnsi="Times New Roman" w:cs="Times New Roman"/>
        </w:rPr>
        <w:t xml:space="preserve">re is a </w:t>
      </w:r>
      <w:r w:rsidR="00327B59" w:rsidRPr="00C34A1C">
        <w:rPr>
          <w:rFonts w:ascii="Times New Roman" w:hAnsi="Times New Roman" w:cs="Times New Roman"/>
          <w:i/>
          <w:iCs/>
          <w:u w:val="single"/>
        </w:rPr>
        <w:t>register (pitch height) contrast</w:t>
      </w:r>
      <w:r w:rsidR="00327B59" w:rsidRPr="00C34A1C">
        <w:rPr>
          <w:rFonts w:ascii="Times New Roman" w:hAnsi="Times New Roman" w:cs="Times New Roman"/>
        </w:rPr>
        <w:t xml:space="preserve"> in tones. </w:t>
      </w:r>
      <w:r w:rsidR="00DD1668" w:rsidRPr="00C34A1C">
        <w:rPr>
          <w:rFonts w:ascii="Times New Roman" w:hAnsi="Times New Roman" w:cs="Times New Roman"/>
        </w:rPr>
        <w:t xml:space="preserve">The </w:t>
      </w:r>
      <w:r w:rsidR="00ED48AB" w:rsidRPr="00C34A1C">
        <w:rPr>
          <w:rFonts w:ascii="Times New Roman" w:hAnsi="Times New Roman" w:cs="Times New Roman"/>
        </w:rPr>
        <w:t xml:space="preserve">three </w:t>
      </w:r>
      <w:r w:rsidR="00DD1668" w:rsidRPr="00C34A1C">
        <w:rPr>
          <w:rFonts w:ascii="Times New Roman" w:hAnsi="Times New Roman" w:cs="Times New Roman"/>
        </w:rPr>
        <w:t>High-register tones HH</w:t>
      </w:r>
      <w:r w:rsidR="00ED48AB" w:rsidRPr="00C34A1C">
        <w:rPr>
          <w:rFonts w:ascii="Times New Roman" w:hAnsi="Times New Roman" w:cs="Times New Roman"/>
        </w:rPr>
        <w:t xml:space="preserve">, </w:t>
      </w:r>
      <w:r w:rsidR="00DD1668" w:rsidRPr="00C34A1C">
        <w:rPr>
          <w:rFonts w:ascii="Times New Roman" w:hAnsi="Times New Roman" w:cs="Times New Roman"/>
        </w:rPr>
        <w:t>HL</w:t>
      </w:r>
      <w:r w:rsidR="00ED48AB" w:rsidRPr="00C34A1C">
        <w:rPr>
          <w:rFonts w:ascii="Times New Roman" w:hAnsi="Times New Roman" w:cs="Times New Roman"/>
        </w:rPr>
        <w:t xml:space="preserve">, and </w:t>
      </w:r>
      <w:proofErr w:type="spellStart"/>
      <w:r w:rsidR="00ED48AB" w:rsidRPr="00C34A1C">
        <w:rPr>
          <w:rFonts w:ascii="Times New Roman" w:hAnsi="Times New Roman" w:cs="Times New Roman"/>
        </w:rPr>
        <w:t>Hq</w:t>
      </w:r>
      <w:proofErr w:type="spellEnd"/>
      <w:r w:rsidR="00DD1668" w:rsidRPr="00C34A1C">
        <w:rPr>
          <w:rFonts w:ascii="Times New Roman" w:hAnsi="Times New Roman" w:cs="Times New Roman"/>
        </w:rPr>
        <w:t xml:space="preserve"> only co-occur with a voiceless onset consonant, i.e., [p</w:t>
      </w:r>
      <w:r w:rsidR="00ED48AB" w:rsidRPr="00C34A1C">
        <w:rPr>
          <w:rFonts w:ascii="Times New Roman" w:hAnsi="Times New Roman" w:cs="Times New Roman"/>
        </w:rPr>
        <w:t>, t</w:t>
      </w:r>
      <w:r w:rsidR="00DD1668" w:rsidRPr="00C34A1C">
        <w:rPr>
          <w:rFonts w:ascii="Times New Roman" w:hAnsi="Times New Roman" w:cs="Times New Roman"/>
        </w:rPr>
        <w:t>] in this minimal list, and the t</w:t>
      </w:r>
      <w:r w:rsidR="00ED48AB" w:rsidRPr="00C34A1C">
        <w:rPr>
          <w:rFonts w:ascii="Times New Roman" w:hAnsi="Times New Roman" w:cs="Times New Roman"/>
        </w:rPr>
        <w:t>hree</w:t>
      </w:r>
      <w:r w:rsidR="00DD1668" w:rsidRPr="00C34A1C">
        <w:rPr>
          <w:rFonts w:ascii="Times New Roman" w:hAnsi="Times New Roman" w:cs="Times New Roman"/>
        </w:rPr>
        <w:t xml:space="preserve"> Low-register tones LHL</w:t>
      </w:r>
      <w:r w:rsidR="00ED48AB" w:rsidRPr="00C34A1C">
        <w:rPr>
          <w:rFonts w:ascii="Times New Roman" w:hAnsi="Times New Roman" w:cs="Times New Roman"/>
        </w:rPr>
        <w:t xml:space="preserve">, </w:t>
      </w:r>
      <w:r w:rsidR="00DD1668" w:rsidRPr="00C34A1C">
        <w:rPr>
          <w:rFonts w:ascii="Times New Roman" w:hAnsi="Times New Roman" w:cs="Times New Roman"/>
        </w:rPr>
        <w:t>LH</w:t>
      </w:r>
      <w:r w:rsidR="00ED48AB" w:rsidRPr="00C34A1C">
        <w:rPr>
          <w:rFonts w:ascii="Times New Roman" w:hAnsi="Times New Roman" w:cs="Times New Roman"/>
        </w:rPr>
        <w:t xml:space="preserve">, and </w:t>
      </w:r>
      <w:proofErr w:type="spellStart"/>
      <w:r w:rsidR="00ED48AB" w:rsidRPr="00C34A1C">
        <w:rPr>
          <w:rFonts w:ascii="Times New Roman" w:hAnsi="Times New Roman" w:cs="Times New Roman"/>
        </w:rPr>
        <w:t>LHq</w:t>
      </w:r>
      <w:proofErr w:type="spellEnd"/>
      <w:r w:rsidR="00DD1668" w:rsidRPr="00C34A1C">
        <w:rPr>
          <w:rFonts w:ascii="Times New Roman" w:hAnsi="Times New Roman" w:cs="Times New Roman"/>
        </w:rPr>
        <w:t xml:space="preserve"> only co-occur with a voiced consonant, i.e., [b</w:t>
      </w:r>
      <w:r w:rsidR="00ED48AB" w:rsidRPr="00C34A1C">
        <w:rPr>
          <w:rFonts w:ascii="Times New Roman" w:hAnsi="Times New Roman" w:cs="Times New Roman"/>
        </w:rPr>
        <w:t>, d</w:t>
      </w:r>
      <w:r w:rsidR="00DD1668" w:rsidRPr="00C34A1C">
        <w:rPr>
          <w:rFonts w:ascii="Times New Roman" w:hAnsi="Times New Roman" w:cs="Times New Roman"/>
        </w:rPr>
        <w:t xml:space="preserve">] in this minimal list. </w:t>
      </w:r>
      <w:r w:rsidR="0057539A" w:rsidRPr="00C34A1C">
        <w:rPr>
          <w:rFonts w:ascii="Times New Roman" w:hAnsi="Times New Roman" w:cs="Times New Roman"/>
        </w:rPr>
        <w:t>Therefore,</w:t>
      </w:r>
      <w:r w:rsidR="00CD6D59" w:rsidRPr="00C34A1C">
        <w:rPr>
          <w:rFonts w:ascii="Times New Roman" w:hAnsi="Times New Roman" w:cs="Times New Roman"/>
        </w:rPr>
        <w:t xml:space="preserve"> strictly speaking, there is no genuine ‘minimal list’ of all the tones, as they are associated with different syllable structures or onset consonant types</w:t>
      </w:r>
      <w:r w:rsidR="00F6189A" w:rsidRPr="00C34A1C">
        <w:rPr>
          <w:rFonts w:ascii="Times New Roman" w:hAnsi="Times New Roman" w:cs="Times New Roman"/>
        </w:rPr>
        <w:t>.</w:t>
      </w:r>
    </w:p>
    <w:p w14:paraId="04261D26" w14:textId="3DFE8E9F" w:rsidR="00CE222B" w:rsidRPr="00C34A1C" w:rsidRDefault="00303125" w:rsidP="00CE222B">
      <w:pPr>
        <w:jc w:val="center"/>
        <w:rPr>
          <w:rFonts w:ascii="Times New Roman" w:hAnsi="Times New Roman" w:cs="Times New Roman"/>
        </w:rPr>
      </w:pPr>
      <w:r w:rsidRPr="00C34A1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79507" wp14:editId="023D5DAF">
                <wp:simplePos x="0" y="0"/>
                <wp:positionH relativeFrom="column">
                  <wp:posOffset>1119233</wp:posOffset>
                </wp:positionH>
                <wp:positionV relativeFrom="paragraph">
                  <wp:posOffset>220254</wp:posOffset>
                </wp:positionV>
                <wp:extent cx="2730500" cy="1832428"/>
                <wp:effectExtent l="12700" t="12700" r="25400" b="22225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98225B-674A-65A6-B128-28FF52F39F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18324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BE71E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88.15pt;margin-top:17.35pt;width:215pt;height:14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" filled="f" strokecolor="red" strokeweight="3pt"/>
            </w:pict>
          </mc:Fallback>
        </mc:AlternateContent>
      </w:r>
      <w:r w:rsidRPr="00C34A1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87EB2" wp14:editId="173E9324">
                <wp:simplePos x="0" y="0"/>
                <wp:positionH relativeFrom="column">
                  <wp:posOffset>3849552</wp:posOffset>
                </wp:positionH>
                <wp:positionV relativeFrom="paragraph">
                  <wp:posOffset>220345</wp:posOffset>
                </wp:positionV>
                <wp:extent cx="1293586" cy="1832428"/>
                <wp:effectExtent l="12700" t="12700" r="27305" b="22225"/>
                <wp:wrapNone/>
                <wp:docPr id="1" name="TextBox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586" cy="18324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64F75" id="TextBox 11" o:spid="_x0000_s1026" type="#_x0000_t202" style="position:absolute;margin-left:303.1pt;margin-top:17.35pt;width:101.85pt;height:14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" filled="f" strokecolor="red" strokeweight="3pt"/>
            </w:pict>
          </mc:Fallback>
        </mc:AlternateContent>
      </w:r>
      <w:r w:rsidRPr="00C34A1C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20B0BEE" wp14:editId="7B83B0A0">
            <wp:simplePos x="0" y="0"/>
            <wp:positionH relativeFrom="column">
              <wp:posOffset>-106136</wp:posOffset>
            </wp:positionH>
            <wp:positionV relativeFrom="paragraph">
              <wp:posOffset>216263</wp:posOffset>
            </wp:positionV>
            <wp:extent cx="661035" cy="302895"/>
            <wp:effectExtent l="0" t="0" r="0" b="0"/>
            <wp:wrapSquare wrapText="bothSides"/>
            <wp:docPr id="2" name="Picture 2" descr="A white and blue object with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vie::/Users/shiyibing/Desktop/hapiness/XSTSF/writing/ssl_minimal_list_2.wav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22B" w:rsidRPr="00C34A1C">
        <w:rPr>
          <w:rFonts w:ascii="Times New Roman" w:hAnsi="Times New Roman" w:cs="Times New Roman"/>
        </w:rPr>
        <w:drawing>
          <wp:inline distT="0" distB="0" distL="0" distR="0" wp14:anchorId="4867714E" wp14:editId="67976BDE">
            <wp:extent cx="4531179" cy="2240489"/>
            <wp:effectExtent l="0" t="0" r="0" b="0"/>
            <wp:docPr id="26" name="Picture 25">
              <a:extLst xmlns:a="http://schemas.openxmlformats.org/drawingml/2006/main">
                <a:ext uri="{FF2B5EF4-FFF2-40B4-BE49-F238E27FC236}">
                  <a16:creationId xmlns:a16="http://schemas.microsoft.com/office/drawing/2014/main" id="{F10AB981-0F58-1F14-0621-9BAD1532C1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>
                      <a:extLst>
                        <a:ext uri="{FF2B5EF4-FFF2-40B4-BE49-F238E27FC236}">
                          <a16:creationId xmlns:a16="http://schemas.microsoft.com/office/drawing/2014/main" id="{F10AB981-0F58-1F14-0621-9BAD1532C1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45" r="1"/>
                    <a:stretch/>
                  </pic:blipFill>
                  <pic:spPr>
                    <a:xfrm>
                      <a:off x="0" y="0"/>
                      <a:ext cx="4546491" cy="224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A1C">
        <w:rPr>
          <w:noProof/>
        </w:rPr>
        <w:t xml:space="preserve"> </w:t>
      </w:r>
    </w:p>
    <w:p w14:paraId="7DAA6A19" w14:textId="76CDC6BF" w:rsidR="005F3FAE" w:rsidRPr="00C34A1C" w:rsidRDefault="00225A24">
      <w:pPr>
        <w:rPr>
          <w:rFonts w:ascii="Times New Roman" w:hAnsi="Times New Roman" w:cs="Times New Roman"/>
          <w:b/>
          <w:bCs/>
        </w:rPr>
      </w:pPr>
      <w:r w:rsidRPr="00C34A1C">
        <w:rPr>
          <w:rFonts w:ascii="Times New Roman" w:hAnsi="Times New Roman" w:cs="Times New Roman"/>
          <w:b/>
          <w:bCs/>
        </w:rPr>
        <w:t xml:space="preserve">Tone sandhi in </w:t>
      </w:r>
      <w:r w:rsidR="00E8319E">
        <w:rPr>
          <w:rFonts w:ascii="Times New Roman" w:hAnsi="Times New Roman" w:cs="Times New Roman"/>
          <w:b/>
          <w:bCs/>
        </w:rPr>
        <w:t xml:space="preserve">Northern Wu </w:t>
      </w:r>
      <w:r w:rsidRPr="00C34A1C">
        <w:rPr>
          <w:rFonts w:ascii="Times New Roman" w:hAnsi="Times New Roman" w:cs="Times New Roman"/>
          <w:b/>
          <w:bCs/>
        </w:rPr>
        <w:t>Chinese</w:t>
      </w:r>
    </w:p>
    <w:p w14:paraId="699D1D01" w14:textId="666EB89E" w:rsidR="00F61B4A" w:rsidRDefault="00E42664" w:rsidP="004D0F4A">
      <w:pPr>
        <w:jc w:val="both"/>
        <w:rPr>
          <w:rFonts w:ascii="Times New Roman" w:hAnsi="Times New Roman" w:cs="Times New Roman"/>
        </w:rPr>
      </w:pPr>
      <w:r w:rsidRPr="00C34A1C">
        <w:rPr>
          <w:rFonts w:ascii="Times New Roman" w:hAnsi="Times New Roman" w:cs="Times New Roman"/>
        </w:rPr>
        <w:t xml:space="preserve">Tone sandhi </w:t>
      </w:r>
      <w:r w:rsidR="000472FE" w:rsidRPr="00C34A1C">
        <w:rPr>
          <w:rFonts w:ascii="Times New Roman" w:hAnsi="Times New Roman" w:cs="Times New Roman"/>
        </w:rPr>
        <w:t xml:space="preserve">refers to categorical changes of tones in conditioned contexts. It can change one tone into another existing tonal category, or generate new tones. </w:t>
      </w:r>
      <w:r w:rsidR="00081E65" w:rsidRPr="00C34A1C">
        <w:rPr>
          <w:rFonts w:ascii="Times New Roman" w:hAnsi="Times New Roman" w:cs="Times New Roman"/>
        </w:rPr>
        <w:t xml:space="preserve">In </w:t>
      </w:r>
      <w:r w:rsidR="00081E65" w:rsidRPr="00C34A1C">
        <w:rPr>
          <w:rFonts w:ascii="Times New Roman" w:hAnsi="Times New Roman" w:cs="Times New Roman"/>
          <w:i/>
          <w:iCs/>
          <w:u w:val="single"/>
        </w:rPr>
        <w:t>Northern Wu Chinese</w:t>
      </w:r>
      <w:r w:rsidR="00081E65" w:rsidRPr="00C34A1C">
        <w:rPr>
          <w:rFonts w:ascii="Times New Roman" w:hAnsi="Times New Roman" w:cs="Times New Roman"/>
        </w:rPr>
        <w:t xml:space="preserve">, </w:t>
      </w:r>
      <w:r w:rsidR="000F01B4" w:rsidRPr="00C34A1C">
        <w:rPr>
          <w:rFonts w:ascii="Times New Roman" w:hAnsi="Times New Roman" w:cs="Times New Roman"/>
        </w:rPr>
        <w:t xml:space="preserve">where </w:t>
      </w:r>
      <w:proofErr w:type="spellStart"/>
      <w:r w:rsidR="000F01B4" w:rsidRPr="00C34A1C">
        <w:rPr>
          <w:rFonts w:ascii="Times New Roman" w:hAnsi="Times New Roman" w:cs="Times New Roman"/>
        </w:rPr>
        <w:t>Xiangshan</w:t>
      </w:r>
      <w:proofErr w:type="spellEnd"/>
      <w:r w:rsidR="000F01B4" w:rsidRPr="00C34A1C">
        <w:rPr>
          <w:rFonts w:ascii="Times New Roman" w:hAnsi="Times New Roman" w:cs="Times New Roman"/>
        </w:rPr>
        <w:t xml:space="preserve"> belongs to, </w:t>
      </w:r>
      <w:r w:rsidR="00BB343D" w:rsidRPr="00C34A1C">
        <w:rPr>
          <w:rFonts w:ascii="Times New Roman" w:hAnsi="Times New Roman" w:cs="Times New Roman"/>
        </w:rPr>
        <w:t xml:space="preserve">there is a well-known </w:t>
      </w:r>
      <w:r w:rsidR="00BB343D" w:rsidRPr="00C34A1C">
        <w:rPr>
          <w:rFonts w:ascii="Times New Roman" w:hAnsi="Times New Roman" w:cs="Times New Roman"/>
          <w:i/>
          <w:iCs/>
          <w:u w:val="single"/>
        </w:rPr>
        <w:t>‘tone spreading’</w:t>
      </w:r>
      <w:r w:rsidR="00BB343D" w:rsidRPr="00C34A1C">
        <w:rPr>
          <w:rFonts w:ascii="Times New Roman" w:hAnsi="Times New Roman" w:cs="Times New Roman"/>
        </w:rPr>
        <w:t xml:space="preserve"> phenomenon in </w:t>
      </w:r>
      <w:r w:rsidR="00E010EA" w:rsidRPr="00C34A1C">
        <w:rPr>
          <w:rFonts w:ascii="Times New Roman" w:hAnsi="Times New Roman" w:cs="Times New Roman"/>
        </w:rPr>
        <w:t xml:space="preserve">most </w:t>
      </w:r>
      <w:r w:rsidR="006136E7" w:rsidRPr="00C34A1C">
        <w:rPr>
          <w:rFonts w:ascii="Times New Roman" w:hAnsi="Times New Roman" w:cs="Times New Roman"/>
        </w:rPr>
        <w:t xml:space="preserve">lexical words </w:t>
      </w:r>
      <w:r w:rsidR="00E010EA" w:rsidRPr="00C34A1C">
        <w:rPr>
          <w:rFonts w:ascii="Times New Roman" w:hAnsi="Times New Roman" w:cs="Times New Roman"/>
        </w:rPr>
        <w:t>and phrases</w:t>
      </w:r>
      <w:r w:rsidR="00860209" w:rsidRPr="00C34A1C">
        <w:rPr>
          <w:rFonts w:ascii="Times New Roman" w:hAnsi="Times New Roman" w:cs="Times New Roman"/>
        </w:rPr>
        <w:t xml:space="preserve">. </w:t>
      </w:r>
      <w:r w:rsidR="00EB0B23" w:rsidRPr="00C34A1C">
        <w:rPr>
          <w:rFonts w:ascii="Times New Roman" w:hAnsi="Times New Roman" w:cs="Times New Roman"/>
        </w:rPr>
        <w:t xml:space="preserve">An example in Shanghai Wu Chinese, the most well-studied Wu language, is shown below. </w:t>
      </w:r>
      <w:r w:rsidR="003810F1" w:rsidRPr="00C34A1C">
        <w:rPr>
          <w:rFonts w:ascii="Times New Roman" w:hAnsi="Times New Roman" w:cs="Times New Roman"/>
        </w:rPr>
        <w:t xml:space="preserve">In the Noun Phrase ‘fried rice’, the two syllables respectively bear a 34 </w:t>
      </w:r>
      <w:r w:rsidR="001D7CB3" w:rsidRPr="00C34A1C">
        <w:rPr>
          <w:rFonts w:ascii="Times New Roman" w:hAnsi="Times New Roman" w:cs="Times New Roman"/>
        </w:rPr>
        <w:t>(</w:t>
      </w:r>
      <w:r w:rsidR="003810F1" w:rsidRPr="00C34A1C">
        <w:rPr>
          <w:rFonts w:ascii="Times New Roman" w:hAnsi="Times New Roman" w:cs="Times New Roman"/>
        </w:rPr>
        <w:t>high-rising</w:t>
      </w:r>
      <w:r w:rsidR="001D7CB3" w:rsidRPr="00C34A1C">
        <w:rPr>
          <w:rFonts w:ascii="Times New Roman" w:hAnsi="Times New Roman" w:cs="Times New Roman"/>
        </w:rPr>
        <w:t>)</w:t>
      </w:r>
      <w:r w:rsidR="003810F1" w:rsidRPr="00C34A1C">
        <w:rPr>
          <w:rFonts w:ascii="Times New Roman" w:hAnsi="Times New Roman" w:cs="Times New Roman"/>
        </w:rPr>
        <w:t xml:space="preserve"> tone and a 13 </w:t>
      </w:r>
      <w:r w:rsidR="001D7CB3" w:rsidRPr="00C34A1C">
        <w:rPr>
          <w:rFonts w:ascii="Times New Roman" w:hAnsi="Times New Roman" w:cs="Times New Roman"/>
        </w:rPr>
        <w:t>(</w:t>
      </w:r>
      <w:r w:rsidR="003810F1" w:rsidRPr="00C34A1C">
        <w:rPr>
          <w:rFonts w:ascii="Times New Roman" w:hAnsi="Times New Roman" w:cs="Times New Roman"/>
        </w:rPr>
        <w:t>low-rising</w:t>
      </w:r>
      <w:r w:rsidR="001D7CB3" w:rsidRPr="00C34A1C">
        <w:rPr>
          <w:rFonts w:ascii="Times New Roman" w:hAnsi="Times New Roman" w:cs="Times New Roman"/>
        </w:rPr>
        <w:t>)</w:t>
      </w:r>
      <w:r w:rsidR="003810F1" w:rsidRPr="00C34A1C">
        <w:rPr>
          <w:rFonts w:ascii="Times New Roman" w:hAnsi="Times New Roman" w:cs="Times New Roman"/>
        </w:rPr>
        <w:t xml:space="preserve"> tone when they are pronounced in isolation. </w:t>
      </w:r>
      <w:r w:rsidR="00BA31E4" w:rsidRPr="00C34A1C">
        <w:rPr>
          <w:rFonts w:ascii="Times New Roman" w:hAnsi="Times New Roman" w:cs="Times New Roman"/>
        </w:rPr>
        <w:t xml:space="preserve">In </w:t>
      </w:r>
      <w:r w:rsidR="00BA31E4" w:rsidRPr="00C34A1C">
        <w:rPr>
          <w:rFonts w:ascii="Times New Roman" w:hAnsi="Times New Roman" w:cs="Times New Roman"/>
        </w:rPr>
        <w:lastRenderedPageBreak/>
        <w:t>combination, the non-initial tone</w:t>
      </w:r>
      <w:r w:rsidR="00BD3F5B" w:rsidRPr="00C34A1C">
        <w:rPr>
          <w:rFonts w:ascii="Times New Roman" w:hAnsi="Times New Roman" w:cs="Times New Roman"/>
        </w:rPr>
        <w:t xml:space="preserve"> gets deleted, and the initial tone spreads to the whole phrase in a left-to-right one-to-one association</w:t>
      </w:r>
      <w:r w:rsidR="00093802">
        <w:rPr>
          <w:rFonts w:ascii="Times New Roman" w:hAnsi="Times New Roman" w:cs="Times New Roman"/>
        </w:rPr>
        <w:t xml:space="preserve"> fashion</w:t>
      </w:r>
      <w:r w:rsidR="00BD3F5B" w:rsidRPr="00C34A1C">
        <w:rPr>
          <w:rFonts w:ascii="Times New Roman" w:hAnsi="Times New Roman" w:cs="Times New Roman"/>
        </w:rPr>
        <w:t xml:space="preserve">. </w:t>
      </w:r>
      <w:r w:rsidR="00C63539" w:rsidRPr="00C34A1C">
        <w:rPr>
          <w:rFonts w:ascii="Times New Roman" w:hAnsi="Times New Roman" w:cs="Times New Roman"/>
        </w:rPr>
        <w:t xml:space="preserve">Here since the initial tone 34 has two tonal features, 3 and 4, each of them is associated with </w:t>
      </w:r>
      <w:r w:rsidR="008A013E" w:rsidRPr="00C34A1C">
        <w:rPr>
          <w:rFonts w:ascii="Times New Roman" w:hAnsi="Times New Roman" w:cs="Times New Roman"/>
        </w:rPr>
        <w:t>one</w:t>
      </w:r>
      <w:r w:rsidR="00C63539" w:rsidRPr="00C34A1C">
        <w:rPr>
          <w:rFonts w:ascii="Times New Roman" w:hAnsi="Times New Roman" w:cs="Times New Roman"/>
        </w:rPr>
        <w:t xml:space="preserve"> </w:t>
      </w:r>
      <w:r w:rsidR="00804C82" w:rsidRPr="00C34A1C">
        <w:rPr>
          <w:rFonts w:ascii="Times New Roman" w:hAnsi="Times New Roman" w:cs="Times New Roman"/>
        </w:rPr>
        <w:t>syllable, resulting in a 3+4</w:t>
      </w:r>
      <w:r w:rsidR="006E6239">
        <w:rPr>
          <w:rFonts w:ascii="Times New Roman" w:hAnsi="Times New Roman" w:cs="Times New Roman"/>
        </w:rPr>
        <w:t xml:space="preserve"> (a mid-level plus a high-level tone)</w:t>
      </w:r>
      <w:r w:rsidR="00804C82" w:rsidRPr="00C34A1C">
        <w:rPr>
          <w:rFonts w:ascii="Times New Roman" w:hAnsi="Times New Roman" w:cs="Times New Roman"/>
        </w:rPr>
        <w:t xml:space="preserve"> </w:t>
      </w:r>
      <w:r w:rsidR="0031169B" w:rsidRPr="00C34A1C">
        <w:rPr>
          <w:rFonts w:ascii="Times New Roman" w:hAnsi="Times New Roman" w:cs="Times New Roman"/>
        </w:rPr>
        <w:t xml:space="preserve">tone pattern over the whole disyllable. In </w:t>
      </w:r>
      <w:r w:rsidR="0006449F" w:rsidRPr="00C34A1C">
        <w:rPr>
          <w:rFonts w:ascii="Times New Roman" w:hAnsi="Times New Roman" w:cs="Times New Roman"/>
        </w:rPr>
        <w:t xml:space="preserve">a nutshell, such ‘tone spreading’ </w:t>
      </w:r>
      <w:r w:rsidR="00CC3D28" w:rsidRPr="00C34A1C">
        <w:rPr>
          <w:rFonts w:ascii="Times New Roman" w:hAnsi="Times New Roman" w:cs="Times New Roman"/>
        </w:rPr>
        <w:t>mechanism</w:t>
      </w:r>
      <w:r w:rsidR="0006449F" w:rsidRPr="00C34A1C">
        <w:rPr>
          <w:rFonts w:ascii="Times New Roman" w:hAnsi="Times New Roman" w:cs="Times New Roman"/>
        </w:rPr>
        <w:t xml:space="preserve"> essentially expands the initial tone over the whole sandhi domain. </w:t>
      </w:r>
      <w:r w:rsidR="00A4469D">
        <w:rPr>
          <w:rFonts w:ascii="Times New Roman" w:hAnsi="Times New Roman" w:cs="Times New Roman"/>
        </w:rPr>
        <w:t>*</w:t>
      </w:r>
      <w:r w:rsidR="00855296" w:rsidRPr="00C34A1C">
        <w:rPr>
          <w:rFonts w:ascii="Times New Roman" w:hAnsi="Times New Roman" w:cs="Times New Roman"/>
        </w:rPr>
        <w:t xml:space="preserve">Note that neither 3 or 4 exist in Shanghai tone inventory as </w:t>
      </w:r>
      <w:r w:rsidR="00A80E16">
        <w:rPr>
          <w:rFonts w:ascii="Times New Roman" w:hAnsi="Times New Roman" w:cs="Times New Roman"/>
        </w:rPr>
        <w:t>a stand-alone</w:t>
      </w:r>
      <w:r w:rsidR="00855296" w:rsidRPr="00C34A1C">
        <w:rPr>
          <w:rFonts w:ascii="Times New Roman" w:hAnsi="Times New Roman" w:cs="Times New Roman"/>
        </w:rPr>
        <w:t xml:space="preserve"> monosyllabic tone. </w:t>
      </w:r>
    </w:p>
    <w:p w14:paraId="40AD666E" w14:textId="77777777" w:rsidR="00191C78" w:rsidRPr="00C34A1C" w:rsidRDefault="00191C78" w:rsidP="004D0F4A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4910"/>
      </w:tblGrid>
      <w:tr w:rsidR="00F61B4A" w:rsidRPr="00B10C21" w14:paraId="2E179099" w14:textId="77777777" w:rsidTr="00F61B4A">
        <w:trPr>
          <w:jc w:val="center"/>
        </w:trPr>
        <w:tc>
          <w:tcPr>
            <w:tcW w:w="2666" w:type="dxa"/>
          </w:tcPr>
          <w:p w14:paraId="73015A54" w14:textId="77777777" w:rsidR="00F61B4A" w:rsidRPr="00B10C21" w:rsidRDefault="00F61B4A" w:rsidP="002032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910" w:type="dxa"/>
          </w:tcPr>
          <w:p w14:paraId="15F333D1" w14:textId="77777777" w:rsidR="00F61B4A" w:rsidRPr="00B10C21" w:rsidRDefault="00F61B4A" w:rsidP="002032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10C21">
              <w:rPr>
                <w:rFonts w:ascii="Times New Roman" w:hAnsi="Times New Roman" w:cs="Times New Roman"/>
                <w:i/>
                <w:iCs/>
              </w:rPr>
              <w:t>tsʰɔ</w:t>
            </w:r>
            <w:proofErr w:type="spellEnd"/>
            <w:r w:rsidRPr="00B10C21">
              <w:rPr>
                <w:rFonts w:ascii="Times New Roman" w:hAnsi="Times New Roman" w:cs="Times New Roman"/>
                <w:i/>
                <w:iCs/>
              </w:rPr>
              <w:t xml:space="preserve">    </w:t>
            </w:r>
            <w:proofErr w:type="spellStart"/>
            <w:r w:rsidRPr="00B10C21">
              <w:rPr>
                <w:rFonts w:ascii="Times New Roman" w:hAnsi="Times New Roman" w:cs="Times New Roman"/>
                <w:i/>
                <w:iCs/>
              </w:rPr>
              <w:t>vɛ</w:t>
            </w:r>
            <w:proofErr w:type="spellEnd"/>
            <w:r w:rsidRPr="00B10C21">
              <w:rPr>
                <w:rFonts w:ascii="Times New Roman" w:hAnsi="Times New Roman" w:cs="Times New Roman"/>
                <w:i/>
                <w:iCs/>
              </w:rPr>
              <w:t xml:space="preserve">  </w:t>
            </w:r>
            <w:r w:rsidRPr="00B10C21">
              <w:rPr>
                <w:rFonts w:ascii="Times New Roman" w:hAnsi="Times New Roman" w:cs="Times New Roman"/>
              </w:rPr>
              <w:t>炒饭</w:t>
            </w:r>
            <w:r w:rsidRPr="00B10C21">
              <w:rPr>
                <w:rFonts w:ascii="Times New Roman" w:hAnsi="Times New Roman" w:cs="Times New Roman"/>
                <w:i/>
                <w:iCs/>
              </w:rPr>
              <w:t xml:space="preserve"> ‘fried rice’    </w:t>
            </w:r>
          </w:p>
        </w:tc>
      </w:tr>
      <w:tr w:rsidR="00F61B4A" w:rsidRPr="00B10C21" w14:paraId="67E9FCF7" w14:textId="77777777" w:rsidTr="00F61B4A">
        <w:trPr>
          <w:jc w:val="center"/>
        </w:trPr>
        <w:tc>
          <w:tcPr>
            <w:tcW w:w="2666" w:type="dxa"/>
          </w:tcPr>
          <w:p w14:paraId="591315D9" w14:textId="77777777" w:rsidR="00F61B4A" w:rsidRPr="00B10C21" w:rsidRDefault="00F61B4A" w:rsidP="002032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0C21">
              <w:rPr>
                <w:rFonts w:ascii="Times New Roman" w:hAnsi="Times New Roman" w:cs="Times New Roman"/>
              </w:rPr>
              <w:t>Original tones</w:t>
            </w:r>
          </w:p>
        </w:tc>
        <w:tc>
          <w:tcPr>
            <w:tcW w:w="4910" w:type="dxa"/>
          </w:tcPr>
          <w:p w14:paraId="4C39FE9F" w14:textId="77777777" w:rsidR="00F61B4A" w:rsidRPr="00B10C21" w:rsidRDefault="00F61B4A" w:rsidP="002032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0C21">
              <w:rPr>
                <w:rFonts w:ascii="Times New Roman" w:hAnsi="Times New Roman" w:cs="Times New Roman"/>
              </w:rPr>
              <w:t>34      13</w:t>
            </w:r>
          </w:p>
        </w:tc>
      </w:tr>
      <w:tr w:rsidR="00F61B4A" w:rsidRPr="00B10C21" w14:paraId="404076F4" w14:textId="77777777" w:rsidTr="00F61B4A">
        <w:trPr>
          <w:jc w:val="center"/>
        </w:trPr>
        <w:tc>
          <w:tcPr>
            <w:tcW w:w="2666" w:type="dxa"/>
          </w:tcPr>
          <w:p w14:paraId="169A7C74" w14:textId="77777777" w:rsidR="00F61B4A" w:rsidRPr="00B10C21" w:rsidRDefault="00F61B4A" w:rsidP="002032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0C21">
              <w:rPr>
                <w:rFonts w:ascii="Times New Roman" w:hAnsi="Times New Roman" w:cs="Times New Roman"/>
              </w:rPr>
              <w:t>Tone deletion</w:t>
            </w:r>
          </w:p>
        </w:tc>
        <w:tc>
          <w:tcPr>
            <w:tcW w:w="4910" w:type="dxa"/>
          </w:tcPr>
          <w:p w14:paraId="3FA5371F" w14:textId="77777777" w:rsidR="00F61B4A" w:rsidRPr="00B10C21" w:rsidRDefault="00F61B4A" w:rsidP="002032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0C21">
              <w:rPr>
                <w:rFonts w:ascii="Times New Roman" w:hAnsi="Times New Roman" w:cs="Times New Roman"/>
              </w:rPr>
              <w:t>34</w:t>
            </w:r>
          </w:p>
        </w:tc>
      </w:tr>
      <w:tr w:rsidR="00F61B4A" w:rsidRPr="00B10C21" w14:paraId="47BCC597" w14:textId="77777777" w:rsidTr="00F61B4A">
        <w:trPr>
          <w:jc w:val="center"/>
        </w:trPr>
        <w:tc>
          <w:tcPr>
            <w:tcW w:w="2666" w:type="dxa"/>
          </w:tcPr>
          <w:p w14:paraId="04204E8E" w14:textId="1B995ECF" w:rsidR="00F61B4A" w:rsidRPr="00B10C21" w:rsidRDefault="00F61B4A" w:rsidP="002032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0C21">
              <w:rPr>
                <w:rFonts w:ascii="Times New Roman" w:hAnsi="Times New Roman" w:cs="Times New Roman"/>
              </w:rPr>
              <w:t xml:space="preserve">Tone </w:t>
            </w:r>
            <w:r w:rsidR="0059086C" w:rsidRPr="00B10C21">
              <w:rPr>
                <w:rFonts w:ascii="Times New Roman" w:hAnsi="Times New Roman" w:cs="Times New Roman"/>
              </w:rPr>
              <w:t>spreading</w:t>
            </w:r>
          </w:p>
        </w:tc>
        <w:tc>
          <w:tcPr>
            <w:tcW w:w="4910" w:type="dxa"/>
          </w:tcPr>
          <w:p w14:paraId="66723DE1" w14:textId="19CFD2D1" w:rsidR="00F61B4A" w:rsidRPr="00B10C21" w:rsidRDefault="00F61B4A" w:rsidP="002032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0C21">
              <w:rPr>
                <w:rFonts w:ascii="Times New Roman" w:hAnsi="Times New Roman" w:cs="Times New Roman"/>
              </w:rPr>
              <w:t>3        4</w:t>
            </w:r>
          </w:p>
        </w:tc>
      </w:tr>
    </w:tbl>
    <w:p w14:paraId="372F1246" w14:textId="77777777" w:rsidR="00191C78" w:rsidRDefault="00191C78">
      <w:pPr>
        <w:rPr>
          <w:rFonts w:ascii="Times New Roman" w:hAnsi="Times New Roman" w:cs="Times New Roman"/>
        </w:rPr>
      </w:pPr>
    </w:p>
    <w:p w14:paraId="0FBB63BE" w14:textId="573F6C6A" w:rsidR="006F7666" w:rsidRPr="00C34A1C" w:rsidRDefault="006F7666">
      <w:pPr>
        <w:rPr>
          <w:rFonts w:ascii="Times New Roman" w:hAnsi="Times New Roman" w:cs="Times New Roman"/>
        </w:rPr>
      </w:pPr>
      <w:r w:rsidRPr="00C34A1C">
        <w:rPr>
          <w:rFonts w:ascii="Times New Roman" w:hAnsi="Times New Roman" w:cs="Times New Roman"/>
        </w:rPr>
        <w:t xml:space="preserve">So far, it seems that the sandhi mechanism in Northern Wu region is quite straightforward: as long as the initial tone is settled, we can predict the sandhi output of the whole word/phrase. </w:t>
      </w:r>
    </w:p>
    <w:p w14:paraId="67CD6C0F" w14:textId="055E73A4" w:rsidR="00225A24" w:rsidRPr="00C34A1C" w:rsidRDefault="0058577D" w:rsidP="00D7134D">
      <w:pPr>
        <w:jc w:val="both"/>
        <w:rPr>
          <w:rFonts w:ascii="Times New Roman" w:hAnsi="Times New Roman" w:cs="Times New Roman"/>
        </w:rPr>
      </w:pPr>
      <w:r w:rsidRPr="00C34A1C">
        <w:rPr>
          <w:rFonts w:ascii="Times New Roman" w:hAnsi="Times New Roman" w:cs="Times New Roman"/>
        </w:rPr>
        <w:t xml:space="preserve">However, </w:t>
      </w:r>
      <w:r w:rsidR="00020A7C" w:rsidRPr="00C34A1C">
        <w:rPr>
          <w:rFonts w:ascii="Times New Roman" w:hAnsi="Times New Roman" w:cs="Times New Roman"/>
        </w:rPr>
        <w:t>things are always more complicated than th</w:t>
      </w:r>
      <w:r w:rsidR="0008682F">
        <w:rPr>
          <w:rFonts w:ascii="Times New Roman" w:hAnsi="Times New Roman" w:cs="Times New Roman"/>
        </w:rPr>
        <w:t>is</w:t>
      </w:r>
      <w:r w:rsidR="00671789" w:rsidRPr="00C34A1C">
        <w:rPr>
          <w:rFonts w:ascii="Times New Roman" w:hAnsi="Times New Roman" w:cs="Times New Roman"/>
        </w:rPr>
        <w:t xml:space="preserve"> </w:t>
      </w:r>
      <w:r w:rsidR="00671789" w:rsidRPr="00C34A1C">
        <w:rPr>
          <w:rFonts w:ascii="Times New Roman" w:hAnsi="Times New Roman" w:cs="Times New Roman"/>
        </w:rPr>
        <w:t>in reality</w:t>
      </w:r>
      <w:r w:rsidR="0087696D" w:rsidRPr="00C34A1C">
        <w:rPr>
          <w:rFonts w:ascii="Times New Roman" w:hAnsi="Times New Roman" w:cs="Times New Roman"/>
        </w:rPr>
        <w:t xml:space="preserve">. Later </w:t>
      </w:r>
      <w:r w:rsidR="002B23DA">
        <w:rPr>
          <w:rFonts w:ascii="Times New Roman" w:hAnsi="Times New Roman" w:cs="Times New Roman"/>
        </w:rPr>
        <w:t>studies</w:t>
      </w:r>
      <w:r w:rsidR="0087696D" w:rsidRPr="00C34A1C">
        <w:rPr>
          <w:rFonts w:ascii="Times New Roman" w:hAnsi="Times New Roman" w:cs="Times New Roman"/>
        </w:rPr>
        <w:t xml:space="preserve"> found that </w:t>
      </w:r>
      <w:r w:rsidR="004C52C9">
        <w:rPr>
          <w:rFonts w:ascii="Times New Roman" w:hAnsi="Times New Roman" w:cs="Times New Roman"/>
        </w:rPr>
        <w:t xml:space="preserve">in many Northern Wu languages, </w:t>
      </w:r>
      <w:r w:rsidR="00871211" w:rsidRPr="00C34A1C">
        <w:rPr>
          <w:rFonts w:ascii="Times New Roman" w:hAnsi="Times New Roman" w:cs="Times New Roman"/>
        </w:rPr>
        <w:t>other factors</w:t>
      </w:r>
      <w:r w:rsidR="009827DF">
        <w:rPr>
          <w:rFonts w:ascii="Times New Roman" w:hAnsi="Times New Roman" w:cs="Times New Roman"/>
        </w:rPr>
        <w:t xml:space="preserve"> </w:t>
      </w:r>
      <w:r w:rsidR="009827DF" w:rsidRPr="00C34A1C">
        <w:rPr>
          <w:rFonts w:ascii="Times New Roman" w:hAnsi="Times New Roman" w:cs="Times New Roman"/>
        </w:rPr>
        <w:t xml:space="preserve">can </w:t>
      </w:r>
      <w:r w:rsidR="009827DF">
        <w:rPr>
          <w:rFonts w:ascii="Times New Roman" w:hAnsi="Times New Roman" w:cs="Times New Roman"/>
        </w:rPr>
        <w:t>diversify</w:t>
      </w:r>
      <w:r w:rsidR="009827DF" w:rsidRPr="00C34A1C">
        <w:rPr>
          <w:rFonts w:ascii="Times New Roman" w:hAnsi="Times New Roman" w:cs="Times New Roman"/>
        </w:rPr>
        <w:t xml:space="preserve"> the sandhi outputs</w:t>
      </w:r>
      <w:r w:rsidR="00871211" w:rsidRPr="00C34A1C">
        <w:rPr>
          <w:rFonts w:ascii="Times New Roman" w:hAnsi="Times New Roman" w:cs="Times New Roman"/>
        </w:rPr>
        <w:t xml:space="preserve">, such as the historical tonal categories of the initial tones, individual speakers, phrase lengths, etc. </w:t>
      </w:r>
      <w:r w:rsidR="00C2489E">
        <w:rPr>
          <w:rFonts w:ascii="Times New Roman" w:hAnsi="Times New Roman" w:cs="Times New Roman"/>
        </w:rPr>
        <w:t xml:space="preserve">It means that various sandhi patterns can be found even when the initial tone is the same. </w:t>
      </w:r>
      <w:r w:rsidR="003914AE" w:rsidRPr="00C34A1C">
        <w:rPr>
          <w:rFonts w:ascii="Times New Roman" w:hAnsi="Times New Roman" w:cs="Times New Roman"/>
        </w:rPr>
        <w:t xml:space="preserve">And </w:t>
      </w:r>
      <w:r w:rsidR="00F46BCF">
        <w:rPr>
          <w:rFonts w:ascii="Times New Roman" w:hAnsi="Times New Roman" w:cs="Times New Roman"/>
        </w:rPr>
        <w:t xml:space="preserve">despite the </w:t>
      </w:r>
      <w:r w:rsidR="007E1A72">
        <w:rPr>
          <w:rFonts w:ascii="Times New Roman" w:hAnsi="Times New Roman" w:cs="Times New Roman"/>
        </w:rPr>
        <w:t>dominance of the</w:t>
      </w:r>
      <w:r w:rsidR="00F46BCF">
        <w:rPr>
          <w:rFonts w:ascii="Times New Roman" w:hAnsi="Times New Roman" w:cs="Times New Roman"/>
        </w:rPr>
        <w:t xml:space="preserve"> initial</w:t>
      </w:r>
      <w:r w:rsidR="007E1A72">
        <w:rPr>
          <w:rFonts w:ascii="Times New Roman" w:hAnsi="Times New Roman" w:cs="Times New Roman"/>
        </w:rPr>
        <w:t xml:space="preserve"> </w:t>
      </w:r>
      <w:r w:rsidR="00F46BCF">
        <w:rPr>
          <w:rFonts w:ascii="Times New Roman" w:hAnsi="Times New Roman" w:cs="Times New Roman"/>
        </w:rPr>
        <w:t>tone,</w:t>
      </w:r>
      <w:r w:rsidR="008E5528" w:rsidRPr="00C34A1C">
        <w:rPr>
          <w:rFonts w:ascii="Times New Roman" w:hAnsi="Times New Roman" w:cs="Times New Roman"/>
        </w:rPr>
        <w:t xml:space="preserve"> some </w:t>
      </w:r>
      <w:r w:rsidR="00F46BCF">
        <w:rPr>
          <w:rFonts w:ascii="Times New Roman" w:hAnsi="Times New Roman" w:cs="Times New Roman"/>
        </w:rPr>
        <w:t>varieties</w:t>
      </w:r>
      <w:r w:rsidR="008E5528" w:rsidRPr="00C34A1C">
        <w:rPr>
          <w:rFonts w:ascii="Times New Roman" w:hAnsi="Times New Roman" w:cs="Times New Roman"/>
        </w:rPr>
        <w:t xml:space="preserve"> start to allow the non-initial tones to play a role in determining the tone sandhi realisations. </w:t>
      </w:r>
      <w:r w:rsidR="00D5686F">
        <w:rPr>
          <w:rFonts w:ascii="Times New Roman" w:hAnsi="Times New Roman" w:cs="Times New Roman"/>
        </w:rPr>
        <w:t>Therefore, more research ha</w:t>
      </w:r>
      <w:r w:rsidR="0006684D">
        <w:rPr>
          <w:rFonts w:ascii="Times New Roman" w:hAnsi="Times New Roman" w:cs="Times New Roman"/>
        </w:rPr>
        <w:t>s</w:t>
      </w:r>
      <w:r w:rsidR="00D5686F">
        <w:rPr>
          <w:rFonts w:ascii="Times New Roman" w:hAnsi="Times New Roman" w:cs="Times New Roman"/>
        </w:rPr>
        <w:t xml:space="preserve"> to be done to </w:t>
      </w:r>
      <w:r w:rsidR="00A02D84">
        <w:rPr>
          <w:rFonts w:ascii="Times New Roman" w:hAnsi="Times New Roman" w:cs="Times New Roman"/>
        </w:rPr>
        <w:t xml:space="preserve">examine the </w:t>
      </w:r>
      <w:r w:rsidR="000C25D6">
        <w:rPr>
          <w:rFonts w:ascii="Times New Roman" w:hAnsi="Times New Roman" w:cs="Times New Roman"/>
        </w:rPr>
        <w:t xml:space="preserve">variations in sandhi patterns and their potential causes in </w:t>
      </w:r>
      <w:r w:rsidR="008351C4">
        <w:rPr>
          <w:rFonts w:ascii="Times New Roman" w:hAnsi="Times New Roman" w:cs="Times New Roman"/>
        </w:rPr>
        <w:t>various</w:t>
      </w:r>
      <w:r w:rsidR="00744430">
        <w:rPr>
          <w:rFonts w:ascii="Times New Roman" w:hAnsi="Times New Roman" w:cs="Times New Roman"/>
        </w:rPr>
        <w:t xml:space="preserve"> Wu languages. </w:t>
      </w:r>
    </w:p>
    <w:p w14:paraId="6D076A41" w14:textId="3361DB65" w:rsidR="00225A24" w:rsidRPr="00C34A1C" w:rsidRDefault="00225A24">
      <w:pPr>
        <w:rPr>
          <w:rFonts w:ascii="Times New Roman" w:hAnsi="Times New Roman" w:cs="Times New Roman"/>
        </w:rPr>
      </w:pPr>
    </w:p>
    <w:p w14:paraId="4C2A829D" w14:textId="4846D17E" w:rsidR="00AE33DC" w:rsidRPr="00C34A1C" w:rsidRDefault="00AE33DC">
      <w:pPr>
        <w:rPr>
          <w:rFonts w:ascii="Times New Roman" w:hAnsi="Times New Roman" w:cs="Times New Roman"/>
          <w:b/>
          <w:bCs/>
        </w:rPr>
      </w:pPr>
      <w:r w:rsidRPr="00C34A1C">
        <w:rPr>
          <w:rFonts w:ascii="Times New Roman" w:hAnsi="Times New Roman" w:cs="Times New Roman"/>
          <w:b/>
          <w:bCs/>
        </w:rPr>
        <w:t>Research questions:</w:t>
      </w:r>
    </w:p>
    <w:p w14:paraId="593E3FB4" w14:textId="385BBB92" w:rsidR="0086109C" w:rsidRDefault="00C77761" w:rsidP="00D713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</w:t>
      </w:r>
      <w:r w:rsidR="00AE33DC" w:rsidRPr="00C34A1C">
        <w:rPr>
          <w:rFonts w:ascii="Times New Roman" w:hAnsi="Times New Roman" w:cs="Times New Roman"/>
        </w:rPr>
        <w:t xml:space="preserve"> PhD research explore</w:t>
      </w:r>
      <w:r w:rsidR="007C51E8">
        <w:rPr>
          <w:rFonts w:ascii="Times New Roman" w:hAnsi="Times New Roman" w:cs="Times New Roman"/>
        </w:rPr>
        <w:t>s</w:t>
      </w:r>
      <w:r w:rsidR="00AE33DC" w:rsidRPr="00C34A1C">
        <w:rPr>
          <w:rFonts w:ascii="Times New Roman" w:hAnsi="Times New Roman" w:cs="Times New Roman"/>
        </w:rPr>
        <w:t xml:space="preserve"> </w:t>
      </w:r>
      <w:r w:rsidR="00042A60">
        <w:rPr>
          <w:rFonts w:ascii="Times New Roman" w:hAnsi="Times New Roman" w:cs="Times New Roman"/>
        </w:rPr>
        <w:t xml:space="preserve">the tone sandhi patterns in </w:t>
      </w:r>
      <w:proofErr w:type="spellStart"/>
      <w:r w:rsidR="00042A60">
        <w:rPr>
          <w:rFonts w:ascii="Times New Roman" w:hAnsi="Times New Roman" w:cs="Times New Roman"/>
        </w:rPr>
        <w:t>Xiangshan</w:t>
      </w:r>
      <w:proofErr w:type="spellEnd"/>
      <w:r w:rsidR="00042A60">
        <w:rPr>
          <w:rFonts w:ascii="Times New Roman" w:hAnsi="Times New Roman" w:cs="Times New Roman"/>
        </w:rPr>
        <w:t xml:space="preserve">, aiming to provide new </w:t>
      </w:r>
      <w:r w:rsidR="0012164B">
        <w:rPr>
          <w:rFonts w:ascii="Times New Roman" w:hAnsi="Times New Roman" w:cs="Times New Roman"/>
        </w:rPr>
        <w:t xml:space="preserve">acoustic data, as well as new evidence for tone sandhi </w:t>
      </w:r>
      <w:r w:rsidR="00042A60">
        <w:rPr>
          <w:rFonts w:ascii="Times New Roman" w:hAnsi="Times New Roman" w:cs="Times New Roman"/>
        </w:rPr>
        <w:t>to this field</w:t>
      </w:r>
      <w:r w:rsidR="0012164B">
        <w:rPr>
          <w:rFonts w:ascii="Times New Roman" w:hAnsi="Times New Roman" w:cs="Times New Roman"/>
        </w:rPr>
        <w:t>. There are mainly 2 questions addressed in the project:</w:t>
      </w:r>
    </w:p>
    <w:p w14:paraId="6E7E8BC9" w14:textId="60105F47" w:rsidR="00410BB4" w:rsidRPr="00B32D80" w:rsidRDefault="0086109C" w:rsidP="00410B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2D80">
        <w:rPr>
          <w:rFonts w:ascii="Times New Roman" w:hAnsi="Times New Roman" w:cs="Times New Roman"/>
          <w:szCs w:val="18"/>
        </w:rPr>
        <w:t xml:space="preserve">What are the possible distinct </w:t>
      </w:r>
      <w:r w:rsidR="00244A8F">
        <w:rPr>
          <w:rFonts w:ascii="Times New Roman" w:hAnsi="Times New Roman" w:cs="Times New Roman"/>
          <w:szCs w:val="18"/>
        </w:rPr>
        <w:t>tone sandhi patterns</w:t>
      </w:r>
      <w:r w:rsidRPr="00B32D80">
        <w:rPr>
          <w:rFonts w:ascii="Times New Roman" w:hAnsi="Times New Roman" w:cs="Times New Roman"/>
          <w:szCs w:val="18"/>
        </w:rPr>
        <w:t xml:space="preserve"> in </w:t>
      </w:r>
      <w:proofErr w:type="spellStart"/>
      <w:r w:rsidRPr="00B32D80">
        <w:rPr>
          <w:rFonts w:ascii="Times New Roman" w:hAnsi="Times New Roman" w:cs="Times New Roman"/>
          <w:szCs w:val="18"/>
        </w:rPr>
        <w:t>Xiangshan</w:t>
      </w:r>
      <w:proofErr w:type="spellEnd"/>
      <w:r w:rsidRPr="00B32D80">
        <w:rPr>
          <w:rFonts w:ascii="Times New Roman" w:hAnsi="Times New Roman" w:cs="Times New Roman"/>
          <w:szCs w:val="18"/>
        </w:rPr>
        <w:t xml:space="preserve"> Wu Chinese? </w:t>
      </w:r>
    </w:p>
    <w:p w14:paraId="50F7068C" w14:textId="334AD731" w:rsidR="0086109C" w:rsidRPr="00093761" w:rsidRDefault="0086109C" w:rsidP="00D713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2D80">
        <w:rPr>
          <w:rFonts w:ascii="Times New Roman" w:hAnsi="Times New Roman" w:cs="Times New Roman"/>
          <w:szCs w:val="18"/>
        </w:rPr>
        <w:t>What are the possible factors contributing to such variations?</w:t>
      </w:r>
    </w:p>
    <w:p w14:paraId="592E30EA" w14:textId="551FECE3" w:rsidR="00093761" w:rsidRPr="00093761" w:rsidRDefault="00093761" w:rsidP="00D713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terms of our current </w:t>
      </w:r>
      <w:r w:rsidR="001B081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lustering project, </w:t>
      </w:r>
      <w:r w:rsidR="004849AE">
        <w:rPr>
          <w:rFonts w:ascii="Times New Roman" w:hAnsi="Times New Roman" w:cs="Times New Roman"/>
        </w:rPr>
        <w:t xml:space="preserve">I believe </w:t>
      </w:r>
      <w:r>
        <w:rPr>
          <w:rFonts w:ascii="Times New Roman" w:hAnsi="Times New Roman" w:cs="Times New Roman"/>
        </w:rPr>
        <w:t xml:space="preserve">only the first question will be addressed. </w:t>
      </w:r>
    </w:p>
    <w:p w14:paraId="31AEFDE4" w14:textId="2FC30E2A" w:rsidR="0012164B" w:rsidRPr="00410BB4" w:rsidRDefault="0012164B" w:rsidP="00410BB4">
      <w:pPr>
        <w:rPr>
          <w:rFonts w:ascii="Times New Roman" w:hAnsi="Times New Roman" w:cs="Times New Roman"/>
        </w:rPr>
      </w:pPr>
    </w:p>
    <w:p w14:paraId="7C858730" w14:textId="16D1F762" w:rsidR="00225A24" w:rsidRDefault="00CB1F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Materials</w:t>
      </w:r>
      <w:r w:rsidR="00572E1F">
        <w:rPr>
          <w:rFonts w:ascii="Times New Roman" w:hAnsi="Times New Roman" w:cs="Times New Roman"/>
          <w:b/>
          <w:bCs/>
        </w:rPr>
        <w:t>:</w:t>
      </w:r>
    </w:p>
    <w:p w14:paraId="67311102" w14:textId="6F1A7BCB" w:rsidR="002E6715" w:rsidRDefault="00552732" w:rsidP="00E12F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sets of data were elicited from 8 </w:t>
      </w:r>
      <w:proofErr w:type="spellStart"/>
      <w:r>
        <w:rPr>
          <w:rFonts w:ascii="Times New Roman" w:hAnsi="Times New Roman" w:cs="Times New Roman"/>
        </w:rPr>
        <w:t>Xiangshan</w:t>
      </w:r>
      <w:proofErr w:type="spellEnd"/>
      <w:r>
        <w:rPr>
          <w:rFonts w:ascii="Times New Roman" w:hAnsi="Times New Roman" w:cs="Times New Roman"/>
        </w:rPr>
        <w:t xml:space="preserve"> native speakers aged around 50. </w:t>
      </w:r>
      <w:r w:rsidR="00DA73C1">
        <w:rPr>
          <w:rFonts w:ascii="Times New Roman" w:hAnsi="Times New Roman" w:cs="Times New Roman"/>
        </w:rPr>
        <w:t xml:space="preserve">One set consists of disyllables and the other trisyllables. </w:t>
      </w:r>
      <w:r w:rsidR="001E620A">
        <w:rPr>
          <w:rFonts w:ascii="Times New Roman" w:hAnsi="Times New Roman" w:cs="Times New Roman"/>
        </w:rPr>
        <w:t xml:space="preserve">Around 52 </w:t>
      </w:r>
      <w:r w:rsidR="001E620A">
        <w:rPr>
          <w:rFonts w:ascii="Times New Roman" w:hAnsi="Times New Roman" w:cs="Times New Roman" w:hint="eastAsia"/>
        </w:rPr>
        <w:t>disyllables</w:t>
      </w:r>
      <w:r w:rsidR="001E620A">
        <w:rPr>
          <w:rFonts w:ascii="Times New Roman" w:hAnsi="Times New Roman" w:cs="Times New Roman"/>
          <w:lang w:val="en-US"/>
        </w:rPr>
        <w:t xml:space="preserve"> and 44 trisyllables were collected from each speaker, </w:t>
      </w:r>
      <w:r w:rsidR="00F24D4D">
        <w:rPr>
          <w:rFonts w:ascii="Times New Roman" w:hAnsi="Times New Roman" w:cs="Times New Roman"/>
          <w:lang w:val="en-US"/>
        </w:rPr>
        <w:t>leading to</w:t>
      </w:r>
      <w:r w:rsidR="001E620A">
        <w:rPr>
          <w:rFonts w:ascii="Times New Roman" w:hAnsi="Times New Roman" w:cs="Times New Roman"/>
          <w:lang w:val="en-US"/>
        </w:rPr>
        <w:t xml:space="preserve"> 416 disyllables and 352 trisyllables in total.</w:t>
      </w:r>
      <w:r w:rsidR="00CB7C88">
        <w:rPr>
          <w:rFonts w:ascii="Times New Roman" w:hAnsi="Times New Roman" w:cs="Times New Roman"/>
          <w:lang w:val="en-US"/>
        </w:rPr>
        <w:t xml:space="preserve"> </w:t>
      </w:r>
      <w:r w:rsidR="0037560B">
        <w:rPr>
          <w:rFonts w:ascii="Times New Roman" w:hAnsi="Times New Roman" w:cs="Times New Roman"/>
        </w:rPr>
        <w:t xml:space="preserve">Only non-checked tones </w:t>
      </w:r>
      <w:r w:rsidR="001B0187">
        <w:rPr>
          <w:rFonts w:ascii="Times New Roman" w:hAnsi="Times New Roman" w:cs="Times New Roman"/>
        </w:rPr>
        <w:t>are involved</w:t>
      </w:r>
      <w:r w:rsidR="00D2024E">
        <w:rPr>
          <w:rFonts w:ascii="Times New Roman" w:hAnsi="Times New Roman" w:cs="Times New Roman"/>
        </w:rPr>
        <w:t>, i.e., HH, HL, LHL, LH</w:t>
      </w:r>
      <w:r w:rsidR="00203801">
        <w:rPr>
          <w:rFonts w:ascii="Times New Roman" w:hAnsi="Times New Roman" w:cs="Times New Roman"/>
        </w:rPr>
        <w:t xml:space="preserve">. </w:t>
      </w:r>
      <w:r w:rsidR="00367570">
        <w:rPr>
          <w:rFonts w:ascii="Times New Roman" w:hAnsi="Times New Roman" w:cs="Times New Roman"/>
        </w:rPr>
        <w:t>The materials cover all the potential tone combinations (meaning the original tone of each syllable)</w:t>
      </w:r>
      <w:r w:rsidR="0083657A">
        <w:rPr>
          <w:rFonts w:ascii="Times New Roman" w:hAnsi="Times New Roman" w:cs="Times New Roman"/>
        </w:rPr>
        <w:t xml:space="preserve"> </w:t>
      </w:r>
      <w:r w:rsidR="00394470">
        <w:rPr>
          <w:rFonts w:ascii="Times New Roman" w:hAnsi="Times New Roman" w:cs="Times New Roman"/>
        </w:rPr>
        <w:t>starting with a</w:t>
      </w:r>
      <w:r w:rsidR="004E1280">
        <w:rPr>
          <w:rFonts w:ascii="Times New Roman" w:hAnsi="Times New Roman" w:cs="Times New Roman"/>
        </w:rPr>
        <w:t xml:space="preserve"> HH </w:t>
      </w:r>
      <w:r w:rsidR="00394470">
        <w:rPr>
          <w:rFonts w:ascii="Times New Roman" w:hAnsi="Times New Roman" w:cs="Times New Roman"/>
        </w:rPr>
        <w:t>tone or a</w:t>
      </w:r>
      <w:r w:rsidR="004E1280">
        <w:rPr>
          <w:rFonts w:ascii="Times New Roman" w:hAnsi="Times New Roman" w:cs="Times New Roman"/>
        </w:rPr>
        <w:t xml:space="preserve"> LHL </w:t>
      </w:r>
      <w:r w:rsidR="00394470">
        <w:rPr>
          <w:rFonts w:ascii="Times New Roman" w:hAnsi="Times New Roman" w:cs="Times New Roman"/>
        </w:rPr>
        <w:t>tone</w:t>
      </w:r>
      <w:r w:rsidR="004E1280">
        <w:rPr>
          <w:rFonts w:ascii="Times New Roman" w:hAnsi="Times New Roman" w:cs="Times New Roman"/>
        </w:rPr>
        <w:t>.</w:t>
      </w:r>
      <w:r w:rsidR="0083657A">
        <w:rPr>
          <w:rFonts w:ascii="Times New Roman" w:hAnsi="Times New Roman" w:cs="Times New Roman"/>
        </w:rPr>
        <w:t xml:space="preserve"> </w:t>
      </w:r>
      <w:r w:rsidR="004E1280">
        <w:rPr>
          <w:rFonts w:ascii="Times New Roman" w:hAnsi="Times New Roman" w:cs="Times New Roman"/>
        </w:rPr>
        <w:t xml:space="preserve">Thus, for the disyllables, </w:t>
      </w:r>
      <w:r w:rsidR="00665051">
        <w:rPr>
          <w:rFonts w:ascii="Times New Roman" w:hAnsi="Times New Roman" w:cs="Times New Roman"/>
        </w:rPr>
        <w:t>we have HH-HH, HH-HL, HH-LHL, HH-LH, LH</w:t>
      </w:r>
      <w:r w:rsidR="00020508">
        <w:rPr>
          <w:rFonts w:ascii="Times New Roman" w:hAnsi="Times New Roman" w:cs="Times New Roman"/>
        </w:rPr>
        <w:t>L</w:t>
      </w:r>
      <w:r w:rsidR="00665051">
        <w:rPr>
          <w:rFonts w:ascii="Times New Roman" w:hAnsi="Times New Roman" w:cs="Times New Roman"/>
        </w:rPr>
        <w:t>-HH, LH</w:t>
      </w:r>
      <w:r w:rsidR="00020508">
        <w:rPr>
          <w:rFonts w:ascii="Times New Roman" w:hAnsi="Times New Roman" w:cs="Times New Roman"/>
        </w:rPr>
        <w:t>L</w:t>
      </w:r>
      <w:r w:rsidR="00665051">
        <w:rPr>
          <w:rFonts w:ascii="Times New Roman" w:hAnsi="Times New Roman" w:cs="Times New Roman"/>
        </w:rPr>
        <w:t>-HL, LH</w:t>
      </w:r>
      <w:r w:rsidR="00020508">
        <w:rPr>
          <w:rFonts w:ascii="Times New Roman" w:hAnsi="Times New Roman" w:cs="Times New Roman"/>
        </w:rPr>
        <w:t>L</w:t>
      </w:r>
      <w:r w:rsidR="00665051">
        <w:rPr>
          <w:rFonts w:ascii="Times New Roman" w:hAnsi="Times New Roman" w:cs="Times New Roman"/>
        </w:rPr>
        <w:t>-LHL, LH</w:t>
      </w:r>
      <w:r w:rsidR="00020508">
        <w:rPr>
          <w:rFonts w:ascii="Times New Roman" w:hAnsi="Times New Roman" w:cs="Times New Roman"/>
        </w:rPr>
        <w:t>L</w:t>
      </w:r>
      <w:r w:rsidR="00665051">
        <w:rPr>
          <w:rFonts w:ascii="Times New Roman" w:hAnsi="Times New Roman" w:cs="Times New Roman"/>
        </w:rPr>
        <w:t xml:space="preserve">-LH tone combinations, with ‘-’ denoting the syllable boundary. </w:t>
      </w:r>
      <w:r w:rsidR="00003C3D">
        <w:rPr>
          <w:rFonts w:ascii="Times New Roman" w:hAnsi="Times New Roman" w:cs="Times New Roman"/>
        </w:rPr>
        <w:t>Take</w:t>
      </w:r>
      <w:r w:rsidR="00E14296">
        <w:rPr>
          <w:rFonts w:ascii="Times New Roman" w:hAnsi="Times New Roman" w:cs="Times New Roman"/>
        </w:rPr>
        <w:t xml:space="preserve"> </w:t>
      </w:r>
      <w:r w:rsidR="00F05C85">
        <w:rPr>
          <w:rFonts w:ascii="Times New Roman" w:hAnsi="Times New Roman" w:cs="Times New Roman"/>
        </w:rPr>
        <w:t xml:space="preserve">the </w:t>
      </w:r>
      <w:r w:rsidR="00E14296">
        <w:rPr>
          <w:rFonts w:ascii="Times New Roman" w:hAnsi="Times New Roman" w:cs="Times New Roman"/>
        </w:rPr>
        <w:t>HH-HH combination</w:t>
      </w:r>
      <w:r w:rsidR="00003C3D">
        <w:rPr>
          <w:rFonts w:ascii="Times New Roman" w:hAnsi="Times New Roman" w:cs="Times New Roman"/>
        </w:rPr>
        <w:t xml:space="preserve"> </w:t>
      </w:r>
      <w:r w:rsidR="00E14296">
        <w:rPr>
          <w:rFonts w:ascii="Times New Roman" w:hAnsi="Times New Roman" w:cs="Times New Roman"/>
        </w:rPr>
        <w:t xml:space="preserve">for example, both syllables have a HH tone when they are pronounced in isolation, and we aim to explore how the tones </w:t>
      </w:r>
      <w:r w:rsidR="00A91602">
        <w:rPr>
          <w:rFonts w:ascii="Times New Roman" w:hAnsi="Times New Roman" w:cs="Times New Roman"/>
        </w:rPr>
        <w:t>change</w:t>
      </w:r>
      <w:r w:rsidR="00E14296">
        <w:rPr>
          <w:rFonts w:ascii="Times New Roman" w:hAnsi="Times New Roman" w:cs="Times New Roman"/>
        </w:rPr>
        <w:t xml:space="preserve"> when they are pro</w:t>
      </w:r>
      <w:r w:rsidR="005A1B7B">
        <w:rPr>
          <w:rFonts w:ascii="Times New Roman" w:hAnsi="Times New Roman" w:cs="Times New Roman"/>
        </w:rPr>
        <w:t>nounced</w:t>
      </w:r>
      <w:r w:rsidR="00E14296">
        <w:rPr>
          <w:rFonts w:ascii="Times New Roman" w:hAnsi="Times New Roman" w:cs="Times New Roman"/>
        </w:rPr>
        <w:t xml:space="preserve"> as a whole. </w:t>
      </w:r>
    </w:p>
    <w:p w14:paraId="43717735" w14:textId="15CFF825" w:rsidR="00196F87" w:rsidRPr="00CB7C88" w:rsidRDefault="00196F87" w:rsidP="00E12F5C">
      <w:pPr>
        <w:jc w:val="both"/>
        <w:rPr>
          <w:rFonts w:ascii="Times New Roman" w:hAnsi="Times New Roman" w:cs="Times New Roman"/>
          <w:lang w:val="en-US"/>
        </w:rPr>
      </w:pPr>
    </w:p>
    <w:p w14:paraId="4230B265" w14:textId="77777777" w:rsidR="002A12C3" w:rsidRPr="002A12C3" w:rsidRDefault="002A12C3">
      <w:pPr>
        <w:rPr>
          <w:rFonts w:ascii="Times New Roman" w:hAnsi="Times New Roman" w:cs="Times New Roman"/>
          <w:b/>
          <w:bCs/>
        </w:rPr>
      </w:pPr>
    </w:p>
    <w:p w14:paraId="432D3304" w14:textId="77777777" w:rsidR="00367570" w:rsidRPr="00E37A16" w:rsidRDefault="00367570">
      <w:pPr>
        <w:rPr>
          <w:rFonts w:ascii="Times New Roman" w:hAnsi="Times New Roman" w:cs="Times New Roman"/>
          <w:lang w:val="en-US"/>
        </w:rPr>
      </w:pPr>
    </w:p>
    <w:p w14:paraId="715C050A" w14:textId="723A50E8" w:rsidR="00D937CF" w:rsidRDefault="00D937CF">
      <w:pPr>
        <w:rPr>
          <w:rFonts w:ascii="Times New Roman" w:hAnsi="Times New Roman" w:cs="Times New Roman"/>
        </w:rPr>
      </w:pPr>
    </w:p>
    <w:p w14:paraId="423ED349" w14:textId="77777777" w:rsidR="00D937CF" w:rsidRDefault="00D937CF">
      <w:pPr>
        <w:rPr>
          <w:rFonts w:ascii="Times New Roman" w:hAnsi="Times New Roman" w:cs="Times New Roman"/>
        </w:rPr>
      </w:pPr>
    </w:p>
    <w:p w14:paraId="2B35C5E1" w14:textId="77777777" w:rsidR="00437338" w:rsidRPr="00CB1FD8" w:rsidRDefault="00437338">
      <w:pPr>
        <w:rPr>
          <w:rFonts w:ascii="Times New Roman" w:hAnsi="Times New Roman" w:cs="Times New Roman"/>
        </w:rPr>
      </w:pPr>
    </w:p>
    <w:p w14:paraId="00F5EBEA" w14:textId="77777777" w:rsidR="00225A24" w:rsidRPr="00C34A1C" w:rsidRDefault="00225A24">
      <w:pPr>
        <w:rPr>
          <w:rFonts w:ascii="Times New Roman" w:hAnsi="Times New Roman" w:cs="Times New Roman"/>
        </w:rPr>
      </w:pPr>
    </w:p>
    <w:p w14:paraId="7CC488C7" w14:textId="77777777" w:rsidR="005F3FAE" w:rsidRPr="00C34A1C" w:rsidRDefault="005F3FAE">
      <w:pPr>
        <w:rPr>
          <w:rFonts w:ascii="Times New Roman" w:hAnsi="Times New Roman" w:cs="Times New Roman"/>
        </w:rPr>
      </w:pPr>
    </w:p>
    <w:sectPr w:rsidR="005F3FAE" w:rsidRPr="00C3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5A7"/>
    <w:multiLevelType w:val="hybridMultilevel"/>
    <w:tmpl w:val="B04E14A4"/>
    <w:lvl w:ilvl="0" w:tplc="276A5F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C33A6"/>
    <w:multiLevelType w:val="hybridMultilevel"/>
    <w:tmpl w:val="6D5CDD54"/>
    <w:lvl w:ilvl="0" w:tplc="C62CFD1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F0458"/>
    <w:multiLevelType w:val="hybridMultilevel"/>
    <w:tmpl w:val="486492D4"/>
    <w:lvl w:ilvl="0" w:tplc="C8F855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44056"/>
    <w:multiLevelType w:val="hybridMultilevel"/>
    <w:tmpl w:val="CE40EE1A"/>
    <w:lvl w:ilvl="0" w:tplc="739A6BB8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764EA"/>
    <w:multiLevelType w:val="hybridMultilevel"/>
    <w:tmpl w:val="FEC0A000"/>
    <w:lvl w:ilvl="0" w:tplc="36D6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288870">
    <w:abstractNumId w:val="1"/>
  </w:num>
  <w:num w:numId="2" w16cid:durableId="1802649541">
    <w:abstractNumId w:val="4"/>
  </w:num>
  <w:num w:numId="3" w16cid:durableId="1182940651">
    <w:abstractNumId w:val="0"/>
  </w:num>
  <w:num w:numId="4" w16cid:durableId="1969358165">
    <w:abstractNumId w:val="3"/>
  </w:num>
  <w:num w:numId="5" w16cid:durableId="811677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E"/>
    <w:rsid w:val="00003C3D"/>
    <w:rsid w:val="0000614B"/>
    <w:rsid w:val="00014956"/>
    <w:rsid w:val="00020508"/>
    <w:rsid w:val="00020A7C"/>
    <w:rsid w:val="00042A60"/>
    <w:rsid w:val="000472FE"/>
    <w:rsid w:val="0006449F"/>
    <w:rsid w:val="0006684D"/>
    <w:rsid w:val="00073242"/>
    <w:rsid w:val="00081E65"/>
    <w:rsid w:val="0008682F"/>
    <w:rsid w:val="00093761"/>
    <w:rsid w:val="00093802"/>
    <w:rsid w:val="00095F11"/>
    <w:rsid w:val="000B3210"/>
    <w:rsid w:val="000B3982"/>
    <w:rsid w:val="000C12B1"/>
    <w:rsid w:val="000C25D6"/>
    <w:rsid w:val="000C40D5"/>
    <w:rsid w:val="000F01B4"/>
    <w:rsid w:val="000F55BE"/>
    <w:rsid w:val="0012164B"/>
    <w:rsid w:val="00124429"/>
    <w:rsid w:val="00162D40"/>
    <w:rsid w:val="00191C78"/>
    <w:rsid w:val="001924F6"/>
    <w:rsid w:val="00196F87"/>
    <w:rsid w:val="001B0187"/>
    <w:rsid w:val="001B081A"/>
    <w:rsid w:val="001D6AFB"/>
    <w:rsid w:val="001D7CB3"/>
    <w:rsid w:val="001E331D"/>
    <w:rsid w:val="001E620A"/>
    <w:rsid w:val="00203801"/>
    <w:rsid w:val="0022574A"/>
    <w:rsid w:val="00225A24"/>
    <w:rsid w:val="00244A8F"/>
    <w:rsid w:val="00246965"/>
    <w:rsid w:val="002A12C3"/>
    <w:rsid w:val="002B152B"/>
    <w:rsid w:val="002B23DA"/>
    <w:rsid w:val="002B29BA"/>
    <w:rsid w:val="002B4055"/>
    <w:rsid w:val="002E086F"/>
    <w:rsid w:val="002E6715"/>
    <w:rsid w:val="00303125"/>
    <w:rsid w:val="00306532"/>
    <w:rsid w:val="00306A2D"/>
    <w:rsid w:val="0031169B"/>
    <w:rsid w:val="003203B4"/>
    <w:rsid w:val="00327B59"/>
    <w:rsid w:val="00346AE0"/>
    <w:rsid w:val="00364845"/>
    <w:rsid w:val="00367570"/>
    <w:rsid w:val="0037560B"/>
    <w:rsid w:val="003810F1"/>
    <w:rsid w:val="003914AE"/>
    <w:rsid w:val="00394470"/>
    <w:rsid w:val="00396694"/>
    <w:rsid w:val="003C6C75"/>
    <w:rsid w:val="003F5AF2"/>
    <w:rsid w:val="003F703B"/>
    <w:rsid w:val="00410BB4"/>
    <w:rsid w:val="00417166"/>
    <w:rsid w:val="00423347"/>
    <w:rsid w:val="00432F20"/>
    <w:rsid w:val="00437338"/>
    <w:rsid w:val="00452451"/>
    <w:rsid w:val="00482095"/>
    <w:rsid w:val="004849AE"/>
    <w:rsid w:val="004863A8"/>
    <w:rsid w:val="004A46F3"/>
    <w:rsid w:val="004C52C9"/>
    <w:rsid w:val="004D0F4A"/>
    <w:rsid w:val="004D61C9"/>
    <w:rsid w:val="004E1280"/>
    <w:rsid w:val="00536534"/>
    <w:rsid w:val="00543F25"/>
    <w:rsid w:val="005476D5"/>
    <w:rsid w:val="00552732"/>
    <w:rsid w:val="00560B0A"/>
    <w:rsid w:val="00572E1F"/>
    <w:rsid w:val="0057539A"/>
    <w:rsid w:val="0058573B"/>
    <w:rsid w:val="0058577D"/>
    <w:rsid w:val="0059086C"/>
    <w:rsid w:val="00592F98"/>
    <w:rsid w:val="005A1B7B"/>
    <w:rsid w:val="005A5D7A"/>
    <w:rsid w:val="005D0F03"/>
    <w:rsid w:val="005D1503"/>
    <w:rsid w:val="005D3702"/>
    <w:rsid w:val="005E1314"/>
    <w:rsid w:val="005F3FAE"/>
    <w:rsid w:val="005F4CD5"/>
    <w:rsid w:val="00600A58"/>
    <w:rsid w:val="00603D2F"/>
    <w:rsid w:val="006136E7"/>
    <w:rsid w:val="0061483B"/>
    <w:rsid w:val="00642515"/>
    <w:rsid w:val="00646B6F"/>
    <w:rsid w:val="00654915"/>
    <w:rsid w:val="006571C8"/>
    <w:rsid w:val="00665051"/>
    <w:rsid w:val="00671789"/>
    <w:rsid w:val="00685766"/>
    <w:rsid w:val="00697BCC"/>
    <w:rsid w:val="006A2FDC"/>
    <w:rsid w:val="006A584A"/>
    <w:rsid w:val="006C2C1B"/>
    <w:rsid w:val="006C5186"/>
    <w:rsid w:val="006C68FC"/>
    <w:rsid w:val="006E6239"/>
    <w:rsid w:val="006F7666"/>
    <w:rsid w:val="00723195"/>
    <w:rsid w:val="00735548"/>
    <w:rsid w:val="00744430"/>
    <w:rsid w:val="007830F0"/>
    <w:rsid w:val="0078762F"/>
    <w:rsid w:val="007A1384"/>
    <w:rsid w:val="007A32B4"/>
    <w:rsid w:val="007A768C"/>
    <w:rsid w:val="007C51E8"/>
    <w:rsid w:val="007E0841"/>
    <w:rsid w:val="007E1A72"/>
    <w:rsid w:val="00804C82"/>
    <w:rsid w:val="008351C4"/>
    <w:rsid w:val="0083657A"/>
    <w:rsid w:val="00855296"/>
    <w:rsid w:val="00860209"/>
    <w:rsid w:val="0086109C"/>
    <w:rsid w:val="00861781"/>
    <w:rsid w:val="00871211"/>
    <w:rsid w:val="0087696D"/>
    <w:rsid w:val="0089274D"/>
    <w:rsid w:val="008A013E"/>
    <w:rsid w:val="008A73E4"/>
    <w:rsid w:val="008C6554"/>
    <w:rsid w:val="008E5528"/>
    <w:rsid w:val="009329C1"/>
    <w:rsid w:val="00962554"/>
    <w:rsid w:val="009627C2"/>
    <w:rsid w:val="009827DF"/>
    <w:rsid w:val="00997BD2"/>
    <w:rsid w:val="009B3B25"/>
    <w:rsid w:val="009C4B96"/>
    <w:rsid w:val="009F3233"/>
    <w:rsid w:val="00A02D84"/>
    <w:rsid w:val="00A10864"/>
    <w:rsid w:val="00A4469D"/>
    <w:rsid w:val="00A63AC0"/>
    <w:rsid w:val="00A6599C"/>
    <w:rsid w:val="00A675AA"/>
    <w:rsid w:val="00A729AB"/>
    <w:rsid w:val="00A74723"/>
    <w:rsid w:val="00A80E16"/>
    <w:rsid w:val="00A86732"/>
    <w:rsid w:val="00A91602"/>
    <w:rsid w:val="00AC0140"/>
    <w:rsid w:val="00AC6725"/>
    <w:rsid w:val="00AD246E"/>
    <w:rsid w:val="00AE33DC"/>
    <w:rsid w:val="00B040B9"/>
    <w:rsid w:val="00B10C21"/>
    <w:rsid w:val="00B132BF"/>
    <w:rsid w:val="00B32D80"/>
    <w:rsid w:val="00B3416A"/>
    <w:rsid w:val="00B45A48"/>
    <w:rsid w:val="00B61C24"/>
    <w:rsid w:val="00B632E7"/>
    <w:rsid w:val="00B71F46"/>
    <w:rsid w:val="00B81F3B"/>
    <w:rsid w:val="00B92FD3"/>
    <w:rsid w:val="00B94A1C"/>
    <w:rsid w:val="00BA31E4"/>
    <w:rsid w:val="00BB2A78"/>
    <w:rsid w:val="00BB343D"/>
    <w:rsid w:val="00BB74A2"/>
    <w:rsid w:val="00BC3EEC"/>
    <w:rsid w:val="00BC6D45"/>
    <w:rsid w:val="00BD3F5B"/>
    <w:rsid w:val="00BD4059"/>
    <w:rsid w:val="00C2489E"/>
    <w:rsid w:val="00C34A1C"/>
    <w:rsid w:val="00C400B0"/>
    <w:rsid w:val="00C40470"/>
    <w:rsid w:val="00C63539"/>
    <w:rsid w:val="00C659BA"/>
    <w:rsid w:val="00C660DA"/>
    <w:rsid w:val="00C77761"/>
    <w:rsid w:val="00C90AD0"/>
    <w:rsid w:val="00CA1570"/>
    <w:rsid w:val="00CA1A9C"/>
    <w:rsid w:val="00CB1FD8"/>
    <w:rsid w:val="00CB7C88"/>
    <w:rsid w:val="00CC3D28"/>
    <w:rsid w:val="00CD6D59"/>
    <w:rsid w:val="00CE222B"/>
    <w:rsid w:val="00D0111D"/>
    <w:rsid w:val="00D12C17"/>
    <w:rsid w:val="00D1350C"/>
    <w:rsid w:val="00D2024E"/>
    <w:rsid w:val="00D2468E"/>
    <w:rsid w:val="00D43CE0"/>
    <w:rsid w:val="00D5686F"/>
    <w:rsid w:val="00D7134D"/>
    <w:rsid w:val="00D937CF"/>
    <w:rsid w:val="00D970C4"/>
    <w:rsid w:val="00DA3B0C"/>
    <w:rsid w:val="00DA5F9B"/>
    <w:rsid w:val="00DA73C1"/>
    <w:rsid w:val="00DD1668"/>
    <w:rsid w:val="00DD7118"/>
    <w:rsid w:val="00DF30D2"/>
    <w:rsid w:val="00DF609C"/>
    <w:rsid w:val="00E010EA"/>
    <w:rsid w:val="00E12F5C"/>
    <w:rsid w:val="00E14296"/>
    <w:rsid w:val="00E23D65"/>
    <w:rsid w:val="00E37A16"/>
    <w:rsid w:val="00E42664"/>
    <w:rsid w:val="00E5422A"/>
    <w:rsid w:val="00E70226"/>
    <w:rsid w:val="00E8319E"/>
    <w:rsid w:val="00E85DAB"/>
    <w:rsid w:val="00E97E44"/>
    <w:rsid w:val="00EA0CDD"/>
    <w:rsid w:val="00EB0B23"/>
    <w:rsid w:val="00EB7E68"/>
    <w:rsid w:val="00EC46F0"/>
    <w:rsid w:val="00EC763E"/>
    <w:rsid w:val="00ED48AB"/>
    <w:rsid w:val="00ED7DBB"/>
    <w:rsid w:val="00F05C85"/>
    <w:rsid w:val="00F154BC"/>
    <w:rsid w:val="00F176BF"/>
    <w:rsid w:val="00F23F1D"/>
    <w:rsid w:val="00F24D4D"/>
    <w:rsid w:val="00F46BCF"/>
    <w:rsid w:val="00F55309"/>
    <w:rsid w:val="00F57D3B"/>
    <w:rsid w:val="00F6189A"/>
    <w:rsid w:val="00F61B4A"/>
    <w:rsid w:val="00F85B91"/>
    <w:rsid w:val="00F87761"/>
    <w:rsid w:val="00F95193"/>
    <w:rsid w:val="00F963AE"/>
    <w:rsid w:val="00FA33D2"/>
    <w:rsid w:val="00FB0FBA"/>
    <w:rsid w:val="00FB7C0A"/>
    <w:rsid w:val="00FC0F0F"/>
    <w:rsid w:val="00FE302E"/>
    <w:rsid w:val="00FE6244"/>
    <w:rsid w:val="00FF0C9E"/>
    <w:rsid w:val="00FF2B10"/>
    <w:rsid w:val="00FF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551B2"/>
  <w15:chartTrackingRefBased/>
  <w15:docId w15:val="{1BB3D78E-3178-A649-83F4-C328CB89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D2F"/>
    <w:pPr>
      <w:ind w:left="720"/>
      <w:contextualSpacing/>
    </w:pPr>
  </w:style>
  <w:style w:type="table" w:styleId="TableGrid">
    <w:name w:val="Table Grid"/>
    <w:basedOn w:val="TableNormal"/>
    <w:uiPriority w:val="39"/>
    <w:rsid w:val="00306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Yibing Shi</dc:creator>
  <cp:keywords/>
  <dc:description/>
  <cp:lastModifiedBy>Yibing Shi</cp:lastModifiedBy>
  <cp:revision>265</cp:revision>
  <dcterms:created xsi:type="dcterms:W3CDTF">2024-04-10T10:22:00Z</dcterms:created>
  <dcterms:modified xsi:type="dcterms:W3CDTF">2024-04-10T17:12:00Z</dcterms:modified>
</cp:coreProperties>
</file>