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NVDA五年行情复盘：AI叙事驱动、事件对齐与覆盖缺口分析</w:t>
      </w:r>
    </w:p>
    <w:p>
      <w:r>
        <w:rPr>
          <w:color w:val="6B778C"/>
          <w:sz w:val="18"/>
        </w:rPr>
        <w:t>2021.07–2026.07 · 1254个交易日 · 40变化点×14事件 · 策略研究报告　生成于 2026-07-05 12:58 UTC　｜　本报告为研究复盘工具，不构成投资建议</w:t>
      </w:r>
    </w:p>
    <w:p>
      <w:pPr>
        <w:pStyle w:val="Heading1"/>
      </w:pPr>
      <w:r>
        <w:t>摘要</w:t>
      </w:r>
    </w:p>
    <w:p>
      <w:r>
        <w:t>本报告对NVIDIA（NVDA）2021年7月至2026年7月共五个完整年度的日线行情进行系统复盘。基于Yahoo Finance 1254个交易日OHLCV数据，结合14条AI行业重大事件与40个算法检测的高严重度变化点，通过变化点×事件对齐矩阵分析NVDA行情的事件驱动特征。</w:t>
      </w:r>
    </w:p>
    <w:p>
      <w:r>
        <w:t>核心发现：AI叙事是NVDA五年行情的第一驱动力——ChatGPT发布（2022-11-30）至Blackwell发布（2024-03-18）期间，事件与行情方向吻合度最高。DeepSeek R1冲击（2025-01-27）是研究期内最极端事件：单日-16.97%、前21日分布-5.9σ偏离、市值蒸发约$6000亿，但次日即反弹+8.93%，反映市场对AI算力叙事的高度敏感。全量40个变化点中，match=3（7.5%）、partial=10（25.0%）、none=27（67.5%），事件覆盖存在显著缺口——2021H2与2025Q1后完全空白，大量行情波动缺乏事件层面解释。</w:t>
      </w:r>
      <w:r>
        <w:rPr>
          <w:color w:val="6B778C"/>
          <w:sz w:val="16"/>
          <w:vertAlign w:val="superscript"/>
        </w:rPr>
        <w:t>［溯源：ev-s-20260705-05ef-1、ev-s-20260705-05ef-2、ev-s-20260705-05ef-26］</w:t>
      </w:r>
    </w:p>
    <w:p>
      <w:pPr>
        <w:pStyle w:val="Heading1"/>
      </w:pPr>
      <w:r>
        <w:t>一、研究设定</w:t>
      </w:r>
    </w:p>
    <w:p>
      <w:r>
        <w:t>数据范围：NVDA（英伟达）日线OHLCV，实际区间2021-07-06至2026-07-02，共1254个交易日；来源Yahoo Finance，经系统质量校验（1254行与五年约1260个交易日一致）。</w:t>
      </w:r>
    </w:p>
    <w:p>
      <w:r>
        <w:t>变化点检测：通过确定性算法（tools/changepoints.py）检测150个变化点，经min_severity=2过滤后保留101个，按严重度排序返回前40个高严重度点。变化点类型包括：accel_up/down（单日加速，基于前21日分布σ偏离）、rally/drawdown（趋势确认反弹/回撤，幅度≥15%）、volume_spike（量能异常）。</w:t>
      </w:r>
    </w:p>
    <w:p>
      <w:r>
        <w:t>事件数据：14条AI行业重大事件（2021-12-02至2025-02-26），覆盖产品发布（H100/Blackwell/Rubin）、AI里程碑（ChatGPT/GPT-4）、出口管制、财报、监管等类别。13条通过溯源校验，每条事件附带公开来源URL。</w:t>
      </w:r>
    </w:p>
    <w:p>
      <w:r>
        <w:t>对齐方法：将40个变化点与14条事件按时间窗口匹配，判定分为match（方向一致+时间吻合）、partial（时间接近但方向相悖或传导链较长）、none（无对应事件）三档。</w:t>
      </w:r>
      <w:r>
        <w:rPr>
          <w:color w:val="6B778C"/>
          <w:sz w:val="16"/>
          <w:vertAlign w:val="superscript"/>
        </w:rPr>
        <w:t>［溯源：ev-s-20260705-05ef-1、ev-s-20260705-05ef-2］</w:t>
      </w:r>
    </w:p>
    <w:p>
      <w:r>
        <w:rPr>
          <w:b/>
        </w:rPr>
        <w:t>研究参数总览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标的</w:t>
            </w:r>
          </w:p>
        </w:tc>
        <w:tc>
          <w:tcPr>
            <w:tcW w:type="dxa" w:w="4320"/>
          </w:tcPr>
          <w:p>
            <w:r>
              <w:t>NVDA（NVIDIA Corporation）</w:t>
            </w:r>
          </w:p>
        </w:tc>
      </w:tr>
      <w:tr>
        <w:tc>
          <w:tcPr>
            <w:tcW w:type="dxa" w:w="4320"/>
          </w:tcPr>
          <w:p>
            <w:r>
              <w:t>数据区间</w:t>
            </w:r>
          </w:p>
        </w:tc>
        <w:tc>
          <w:tcPr>
            <w:tcW w:type="dxa" w:w="4320"/>
          </w:tcPr>
          <w:p>
            <w:r>
              <w:t>2021-07-06 至 2026-07-02（1,254个交易日）</w:t>
            </w:r>
          </w:p>
        </w:tc>
      </w:tr>
      <w:tr>
        <w:tc>
          <w:tcPr>
            <w:tcW w:type="dxa" w:w="4320"/>
          </w:tcPr>
          <w:p>
            <w:r>
              <w:t>数据源</w:t>
            </w:r>
          </w:p>
        </w:tc>
        <w:tc>
          <w:tcPr>
            <w:tcW w:type="dxa" w:w="4320"/>
          </w:tcPr>
          <w:p>
            <w:r>
              <w:t>Yahoo Finance日频OHLCV</w:t>
            </w:r>
          </w:p>
        </w:tc>
      </w:tr>
      <w:tr>
        <w:tc>
          <w:tcPr>
            <w:tcW w:type="dxa" w:w="4320"/>
          </w:tcPr>
          <w:p>
            <w:r>
              <w:t>变化点检测</w:t>
            </w:r>
          </w:p>
        </w:tc>
        <w:tc>
          <w:tcPr>
            <w:tcW w:type="dxa" w:w="4320"/>
          </w:tcPr>
          <w:p>
            <w:r>
              <w:t>150个检出 → min_severity=2过滤 → 40个返回</w:t>
            </w:r>
          </w:p>
        </w:tc>
      </w:tr>
      <w:tr>
        <w:tc>
          <w:tcPr>
            <w:tcW w:type="dxa" w:w="4320"/>
          </w:tcPr>
          <w:p>
            <w:r>
              <w:t>事件素材</w:t>
            </w:r>
          </w:p>
        </w:tc>
        <w:tc>
          <w:tcPr>
            <w:tcW w:type="dxa" w:w="4320"/>
          </w:tcPr>
          <w:p>
            <w:r>
              <w:t>14条（产品发布/监管/AI里程碑/财报/竞争冲击/公司行动）</w:t>
            </w:r>
          </w:p>
        </w:tc>
      </w:tr>
      <w:tr>
        <w:tc>
          <w:tcPr>
            <w:tcW w:type="dxa" w:w="4320"/>
          </w:tcPr>
          <w:p>
            <w:r>
              <w:t>对齐档位</w:t>
            </w:r>
          </w:p>
        </w:tc>
        <w:tc>
          <w:tcPr>
            <w:tcW w:type="dxa" w:w="4320"/>
          </w:tcPr>
          <w:p>
            <w:r>
              <w:t>match / partial / none（时间+方向双维度）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［溯源：ev-s-20260705-05ef-1、ev-s-20260705-05ef-2］</w:t>
      </w:r>
    </w:p>
    <w:p>
      <w:pPr>
        <w:pStyle w:val="Heading1"/>
      </w:pPr>
      <w:r>
        <w:t>二、关键里程碑事件分析</w:t>
      </w:r>
    </w:p>
    <w:p>
      <w:r>
        <w:t>研究期内14条事件覆盖了NVDA从GPU芯片公司向AI算力基础设施核心供应商转型的关键历程。以下按时间线梳理对行情产生显著影响的里程碑事件。</w:t>
      </w:r>
    </w:p>
    <w:p>
      <w:r>
        <w:t>FTC起诉阻止ARM收购（2021-12-02）：美国联邦贸易委员会正式起诉阻止NVIDIA以400亿美元收购ARM，认为该交易将扼杀数据中心创新。该事件落在2021-12-13 drawdown窗口[2021-11-29, 2021-12-13]内，回撤幅度-15.6%，对齐判定为match——事件方向（↓）与行情方向（drawdown）一致，FTC起诉增加了ARM收购的不确定性，同期股价从高点持续回落。ARM交易最终于2022年2月正式放弃。</w:t>
      </w:r>
    </w:p>
    <w:p>
      <w:r>
        <w:t>ChatGPT发布（2022-11-30）：OpenAI向公众开放ChatGPT，两个月内用户破亿，成为史上增长最快的消费应用。此举引爆AI投资热潮。NVIDIA作为核心AI算力供应商，在随后数月大幅受益——2023-01-12 rally（+17.6%）与ChatGPT构成partial对齐：时间差约20个交易日、方向一致但传导链较长。GPT-4发布（2023-03-14）进一步催化AI军备竞赛，叠加Q1 FY2024财报大超预期（2023-05-24，营收$71.9亿超预期$65.2亿，Q2指引$110亿远超$72亿一致预期），推动NVIDIA于2023-05-30成为全球首家市值突破$1万亿的芯片公司。</w:t>
      </w:r>
    </w:p>
    <w:p>
      <w:r>
        <w:t>Blackwell发布（2024-03-18）：GTC 2024正式发布Blackwell平台，B200拥有2080亿晶体管，AI性能20 petaflops，较H100提升2-5倍。然而随后2024-04-19 drawdown（-19.8%）与Blackwell构成partial对齐：方向相悖（利好事件↔回撤），符合'买预期、卖事实'的典型模式——GTC前市场已充分定价，利好兑现后获利了结。Computex 2024 Rubin预告（2024-06-02）进一步确立了年度AI芯片迭代节奏，强化市场对NVIDIA长期技术领先地位的信心。</w:t>
      </w:r>
    </w:p>
    <w:p>
      <w:r>
        <w:t>DeepSeek R1冲击（2025-01-27）：中国AI初创DeepSeek发布免费开源推理模型R1，宣称训练成本仅$560万，远低于美国同行。市场担忧AI算力需求可能被高估，NVIDIA遭遇史上最大单日市值蒸发——单日-16.97%（前21日分布-5.9σ），市值蒸发约$6000亿，被称为AI行业的'斯普特尼克时刻'。该事件是研究期内唯一同时触发accel_down与drawdown两个独立变化点的单一事件，且两个变化点均为match判定。次日（01-28）即出现+8.93%的accel_up反弹（partial，方向相反），此后两周完成+16.0%的rally修复。Q4 FY2025财报（2025-02-26，营收$393亿同比增78%，Blackwell需求'惊人'）进一步确认AI算力叙事未破。</w:t>
      </w:r>
      <w:r>
        <w:rPr>
          <w:color w:val="6B778C"/>
          <w:sz w:val="16"/>
          <w:vertAlign w:val="superscript"/>
        </w:rPr>
        <w:t>［溯源：ev-s-20260705-05ef-6、ev-s-20260705-05ef-3、ev-s-20260705-05ef-7、ev-s-20260705-05ef-19、ev-s-20260705-05ef-16、ev-s-20260705-05ef-20、ev-s-20260705-05ef-26、ev-s-20260705-05ef-5、ev-s-20260705-05ef-23、ev-s-20260705-05ef-2］</w:t>
      </w:r>
    </w:p>
    <w:p>
      <w:pPr>
        <w:pStyle w:val="Heading1"/>
      </w:pPr>
      <w:r>
        <w:t>三、变化点×事件对齐分析</w:t>
      </w:r>
    </w:p>
    <w:p>
      <w:r>
        <w:t>将40个变化点与14条事件进行时间窗口匹配，得到三档判定结果。match=3（7.5%）：DeepSeek冲击触发2个match（同日accel_down与drawdown均吻合），FTC起诉ARM触发1个match（drawdown）。partial=10（25.0%）：涵盖ChatGPT传导滞后、Blackwell买预期卖事实、出口管制利空出尽反弹等方向相悖或传导链较长的情形。none=27（67.5%）：主要集中于2021H2（8点）、2022Q2-Q3（5点）、2024H2（4点）、2025Q1后（7点）四个事件覆盖空白期。</w:t>
      </w:r>
    </w:p>
    <w:p>
      <w:r>
        <w:t>关键观察：在事件覆盖密集且方向一致的时段（2022-11至2024-06），行情方向与事件方向吻合度明显提升；而在事件空白期，变化点方向分布较为随机，提示宏观或技术面因素在缺乏事件催化时扮演更重要角色。partial判定中方向相悖的情形（利好事件↔回撤、利空事件↔反弹）频繁出现，提示单纯的事件方向并不构成可靠的短期交易信号——市场对事件的定价往往存在预期前置（'买预期'）与兑现后反转（'卖事实'）。</w:t>
      </w:r>
      <w:r>
        <w:rPr>
          <w:color w:val="6B778C"/>
          <w:sz w:val="16"/>
          <w:vertAlign w:val="superscript"/>
        </w:rPr>
        <w:t>［溯源：ev-s-20260705-05ef-2］</w:t>
      </w:r>
    </w:p>
    <w:p>
      <w:r>
        <w:rPr>
          <w:b/>
        </w:rPr>
        <w:t>变化点×事件对齐统计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对齐判定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占比</w:t>
            </w:r>
          </w:p>
        </w:tc>
        <w:tc>
          <w:tcPr>
            <w:tcW w:type="dxa" w:w="1728"/>
          </w:tcPr>
          <w:p>
            <w:r>
              <w:t>典型示例</w:t>
            </w:r>
          </w:p>
        </w:tc>
        <w:tc>
          <w:tcPr>
            <w:tcW w:type="dxa" w:w="1728"/>
          </w:tcPr>
          <w:p>
            <w:r>
              <w:t>解读</w:t>
            </w:r>
          </w:p>
        </w:tc>
      </w:tr>
      <w:tr>
        <w:tc>
          <w:tcPr>
            <w:tcW w:type="dxa" w:w="1728"/>
          </w:tcPr>
          <w:p>
            <w:r>
              <w:t>match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1728"/>
          </w:tcPr>
          <w:p>
            <w:r>
              <w:t>DeepSeek同日触发accel_down+drawdown；FTC起诉→回撤</w:t>
            </w:r>
          </w:p>
        </w:tc>
        <w:tc>
          <w:tcPr>
            <w:tcW w:type="dxa" w:w="1728"/>
          </w:tcPr>
          <w:p>
            <w:r>
              <w:t>事件方向与行情方向一致，时间高度吻合，因果关系清晰</w:t>
            </w:r>
          </w:p>
        </w:tc>
      </w:tr>
      <w:tr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25.0%</w:t>
            </w:r>
          </w:p>
        </w:tc>
        <w:tc>
          <w:tcPr>
            <w:tcW w:type="dxa" w:w="1728"/>
          </w:tcPr>
          <w:p>
            <w:r>
              <w:t>ChatGPT→反弹（传导滞后）；Blackwell→回撤（买预期卖事实）</w:t>
            </w:r>
          </w:p>
        </w:tc>
        <w:tc>
          <w:tcPr>
            <w:tcW w:type="dxa" w:w="1728"/>
          </w:tcPr>
          <w:p>
            <w:r>
              <w:t>时间接近但方向相悖或传导链长，事件影响存在但非直接驱动</w:t>
            </w:r>
          </w:p>
        </w:tc>
      </w:tr>
      <w:tr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67.5%</w:t>
            </w:r>
          </w:p>
        </w:tc>
        <w:tc>
          <w:tcPr>
            <w:tcW w:type="dxa" w:w="1728"/>
          </w:tcPr>
          <w:p>
            <w:r>
              <w:t>2021H2 8点空白、2025-2026 7点空白</w:t>
            </w:r>
          </w:p>
        </w:tc>
        <w:tc>
          <w:tcPr>
            <w:tcW w:type="dxa" w:w="1728"/>
          </w:tcPr>
          <w:p>
            <w:r>
              <w:t>无对应事件，行情波动需从宏观或技术面寻求解释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［溯源：ev-s-20260705-05ef-2］</w:t>
      </w:r>
    </w:p>
    <w:p>
      <w:r>
        <w:rPr>
          <w:b/>
        </w:rPr>
        <w:t>行情变化点明细（40个，按时间排序）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触发规则</w:t>
            </w:r>
          </w:p>
        </w:tc>
        <w:tc>
          <w:tcPr>
            <w:tcW w:type="dxa" w:w="1728"/>
          </w:tcPr>
          <w:p>
            <w:r>
              <w:t>数据窗口</w:t>
            </w:r>
          </w:p>
        </w:tc>
      </w:tr>
      <w:tr>
        <w:tc>
          <w:tcPr>
            <w:tcW w:type="dxa" w:w="1728"/>
          </w:tcPr>
          <w:p>
            <w:r>
              <w:t>2021-08-19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+3.98%，为前21日分布的 +2.3σ</w:t>
            </w:r>
          </w:p>
        </w:tc>
        <w:tc>
          <w:tcPr>
            <w:tcW w:type="dxa" w:w="1728"/>
          </w:tcPr>
          <w:p>
            <w:r>
              <w:t>2021-07-21 → 2021-08-19</w:t>
            </w:r>
          </w:p>
        </w:tc>
      </w:tr>
      <w:tr>
        <w:tc>
          <w:tcPr>
            <w:tcW w:type="dxa" w:w="1728"/>
          </w:tcPr>
          <w:p>
            <w:r>
              <w:t>2021-08-23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2021-07-16 低点反弹 +20.9%（确认级）</w:t>
            </w:r>
          </w:p>
        </w:tc>
        <w:tc>
          <w:tcPr>
            <w:tcW w:type="dxa" w:w="1728"/>
          </w:tcPr>
          <w:p>
            <w:r>
              <w:t>2021-07-16 → 2021-08-23</w:t>
            </w:r>
          </w:p>
        </w:tc>
      </w:tr>
      <w:tr>
        <w:tc>
          <w:tcPr>
            <w:tcW w:type="dxa" w:w="1728"/>
          </w:tcPr>
          <w:p>
            <w:r>
              <w:t>2021-09-20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-3.59%，为前21日分布的 -2.0σ</w:t>
            </w:r>
          </w:p>
        </w:tc>
        <w:tc>
          <w:tcPr>
            <w:tcW w:type="dxa" w:w="1728"/>
          </w:tcPr>
          <w:p>
            <w:r>
              <w:t>2021-08-19 → 2021-09-20</w:t>
            </w:r>
          </w:p>
        </w:tc>
      </w:tr>
      <w:tr>
        <w:tc>
          <w:tcPr>
            <w:tcW w:type="dxa" w:w="1728"/>
          </w:tcPr>
          <w:p>
            <w:r>
              <w:t>2021-10-04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-4.87%，为前21日分布的 -2.4σ</w:t>
            </w:r>
          </w:p>
        </w:tc>
        <w:tc>
          <w:tcPr>
            <w:tcW w:type="dxa" w:w="1728"/>
          </w:tcPr>
          <w:p>
            <w:r>
              <w:t>2021-09-02 → 2021-10-04</w:t>
            </w:r>
          </w:p>
        </w:tc>
      </w:tr>
      <w:tr>
        <w:tc>
          <w:tcPr>
            <w:tcW w:type="dxa" w:w="1728"/>
          </w:tcPr>
          <w:p>
            <w:r>
              <w:t>2021-10-05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+3.64%，为前21日分布的 +2.0σ</w:t>
            </w:r>
          </w:p>
        </w:tc>
        <w:tc>
          <w:tcPr>
            <w:tcW w:type="dxa" w:w="1728"/>
          </w:tcPr>
          <w:p>
            <w:r>
              <w:t>2021-09-03 → 2021-10-05</w:t>
            </w:r>
          </w:p>
        </w:tc>
      </w:tr>
      <w:tr>
        <w:tc>
          <w:tcPr>
            <w:tcW w:type="dxa" w:w="1728"/>
          </w:tcPr>
          <w:p>
            <w:r>
              <w:t>2021-10-26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+6.70%，为前21日分布的 +2.9σ；伴随量能异常（4.4×均量）</w:t>
            </w:r>
          </w:p>
        </w:tc>
        <w:tc>
          <w:tcPr>
            <w:tcW w:type="dxa" w:w="1728"/>
          </w:tcPr>
          <w:p>
            <w:r>
              <w:t>2021-09-27 → 2021-10-26</w:t>
            </w:r>
          </w:p>
        </w:tc>
      </w:tr>
      <w:tr>
        <w:tc>
          <w:tcPr>
            <w:tcW w:type="dxa" w:w="1728"/>
          </w:tcPr>
          <w:p>
            <w:r>
              <w:t>2021-11-18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+8.25%，为前21日分布的 +2.0σ</w:t>
            </w:r>
          </w:p>
        </w:tc>
        <w:tc>
          <w:tcPr>
            <w:tcW w:type="dxa" w:w="1728"/>
          </w:tcPr>
          <w:p>
            <w:r>
              <w:t>2021-10-20 → 2021-11-18</w:t>
            </w:r>
          </w:p>
        </w:tc>
      </w:tr>
      <w:tr>
        <w:tc>
          <w:tcPr>
            <w:tcW w:type="dxa" w:w="1728"/>
          </w:tcPr>
          <w:p>
            <w:r>
              <w:t>2021-12-07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+7.96%，为前21日分布的 +2.2σ</w:t>
            </w:r>
          </w:p>
        </w:tc>
        <w:tc>
          <w:tcPr>
            <w:tcW w:type="dxa" w:w="1728"/>
          </w:tcPr>
          <w:p>
            <w:r>
              <w:t>2021-11-05 → 2021-12-07</w:t>
            </w:r>
          </w:p>
        </w:tc>
      </w:tr>
      <w:tr>
        <w:tc>
          <w:tcPr>
            <w:tcW w:type="dxa" w:w="1728"/>
          </w:tcPr>
          <w:p>
            <w:r>
              <w:t>2021-12-13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2021-11-29 高点回撤 -15.6%（确认级）</w:t>
            </w:r>
          </w:p>
        </w:tc>
        <w:tc>
          <w:tcPr>
            <w:tcW w:type="dxa" w:w="1728"/>
          </w:tcPr>
          <w:p>
            <w:r>
              <w:t>2021-11-29 → 2021-12-13</w:t>
            </w:r>
          </w:p>
        </w:tc>
      </w:tr>
      <w:tr>
        <w:tc>
          <w:tcPr>
            <w:tcW w:type="dxa" w:w="1728"/>
          </w:tcPr>
          <w:p>
            <w:r>
              <w:t>2022-02-02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2022-01-27 低点反弹 +15.0%（确认级）</w:t>
            </w:r>
          </w:p>
        </w:tc>
        <w:tc>
          <w:tcPr>
            <w:tcW w:type="dxa" w:w="1728"/>
          </w:tcPr>
          <w:p>
            <w:r>
              <w:t>2022-01-27 → 2022-02-02</w:t>
            </w:r>
          </w:p>
        </w:tc>
      </w:tr>
      <w:tr>
        <w:tc>
          <w:tcPr>
            <w:tcW w:type="dxa" w:w="1728"/>
          </w:tcPr>
          <w:p>
            <w:r>
              <w:t>2022-02-23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2022-02-09 高点回撤 -16.2%（确认级）</w:t>
            </w:r>
          </w:p>
        </w:tc>
        <w:tc>
          <w:tcPr>
            <w:tcW w:type="dxa" w:w="1728"/>
          </w:tcPr>
          <w:p>
            <w:r>
              <w:t>2022-02-09 → 2022-02-23</w:t>
            </w:r>
          </w:p>
        </w:tc>
      </w:tr>
      <w:tr>
        <w:tc>
          <w:tcPr>
            <w:tcW w:type="dxa" w:w="1728"/>
          </w:tcPr>
          <w:p>
            <w:r>
              <w:t>2022-03-17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2022-03-14 低点反弹 +16.1%（确认级）</w:t>
            </w:r>
          </w:p>
        </w:tc>
        <w:tc>
          <w:tcPr>
            <w:tcW w:type="dxa" w:w="1728"/>
          </w:tcPr>
          <w:p>
            <w:r>
              <w:t>2022-03-14 → 2022-03-17</w:t>
            </w:r>
          </w:p>
        </w:tc>
      </w:tr>
      <w:tr>
        <w:tc>
          <w:tcPr>
            <w:tcW w:type="dxa" w:w="1728"/>
          </w:tcPr>
          <w:p>
            <w:r>
              <w:t>2022-04-07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2022-03-29 高点回撤 -15.5%（确认级）</w:t>
            </w:r>
          </w:p>
        </w:tc>
        <w:tc>
          <w:tcPr>
            <w:tcW w:type="dxa" w:w="1728"/>
          </w:tcPr>
          <w:p>
            <w:r>
              <w:t>2022-03-29 → 2022-04-07</w:t>
            </w:r>
          </w:p>
        </w:tc>
      </w:tr>
      <w:tr>
        <w:tc>
          <w:tcPr>
            <w:tcW w:type="dxa" w:w="1728"/>
          </w:tcPr>
          <w:p>
            <w:r>
              <w:t>2022-05-27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2022-05-24 低点反弹 +16.4%（确认级）</w:t>
            </w:r>
          </w:p>
        </w:tc>
        <w:tc>
          <w:tcPr>
            <w:tcW w:type="dxa" w:w="1728"/>
          </w:tcPr>
          <w:p>
            <w:r>
              <w:t>2022-05-24 → 2022-05-27</w:t>
            </w:r>
          </w:p>
        </w:tc>
      </w:tr>
      <w:tr>
        <w:tc>
          <w:tcPr>
            <w:tcW w:type="dxa" w:w="1728"/>
          </w:tcPr>
          <w:p>
            <w:r>
              <w:t>2022-06-13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2022-06-02 高点回撤 -20.1%（确认级）</w:t>
            </w:r>
          </w:p>
        </w:tc>
        <w:tc>
          <w:tcPr>
            <w:tcW w:type="dxa" w:w="1728"/>
          </w:tcPr>
          <w:p>
            <w:r>
              <w:t>2022-06-02 → 2022-06-13</w:t>
            </w:r>
          </w:p>
        </w:tc>
      </w:tr>
      <w:tr>
        <w:tc>
          <w:tcPr>
            <w:tcW w:type="dxa" w:w="1728"/>
          </w:tcPr>
          <w:p>
            <w:r>
              <w:t>2022-07-19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2022-07-01 低点反弹 +17.0%（确认级）</w:t>
            </w:r>
          </w:p>
        </w:tc>
        <w:tc>
          <w:tcPr>
            <w:tcW w:type="dxa" w:w="1728"/>
          </w:tcPr>
          <w:p>
            <w:r>
              <w:t>2022-07-01 → 2022-07-19</w:t>
            </w:r>
          </w:p>
        </w:tc>
      </w:tr>
      <w:tr>
        <w:tc>
          <w:tcPr>
            <w:tcW w:type="dxa" w:w="1728"/>
          </w:tcPr>
          <w:p>
            <w:r>
              <w:t>2022-08-26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2022-08-04 高点回撤 -15.4%（确认级）</w:t>
            </w:r>
          </w:p>
        </w:tc>
        <w:tc>
          <w:tcPr>
            <w:tcW w:type="dxa" w:w="1728"/>
          </w:tcPr>
          <w:p>
            <w:r>
              <w:t>2022-08-04 → 2022-08-26</w:t>
            </w:r>
          </w:p>
        </w:tc>
      </w:tr>
      <w:tr>
        <w:tc>
          <w:tcPr>
            <w:tcW w:type="dxa" w:w="1728"/>
          </w:tcPr>
          <w:p>
            <w:r>
              <w:t>2022-10-25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2022-10-14 低点反弹 +18.1%（确认级）</w:t>
            </w:r>
          </w:p>
        </w:tc>
        <w:tc>
          <w:tcPr>
            <w:tcW w:type="dxa" w:w="1728"/>
          </w:tcPr>
          <w:p>
            <w:r>
              <w:t>2022-10-14 → 2022-10-25</w:t>
            </w:r>
          </w:p>
        </w:tc>
      </w:tr>
      <w:tr>
        <w:tc>
          <w:tcPr>
            <w:tcW w:type="dxa" w:w="1728"/>
          </w:tcPr>
          <w:p>
            <w:r>
              <w:t>2022-12-22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2022-12-13 高点回撤 -15.1%（确认级）</w:t>
            </w:r>
          </w:p>
        </w:tc>
        <w:tc>
          <w:tcPr>
            <w:tcW w:type="dxa" w:w="1728"/>
          </w:tcPr>
          <w:p>
            <w:r>
              <w:t>2022-12-13 → 2022-12-22</w:t>
            </w:r>
          </w:p>
        </w:tc>
      </w:tr>
      <w:tr>
        <w:tc>
          <w:tcPr>
            <w:tcW w:type="dxa" w:w="1728"/>
          </w:tcPr>
          <w:p>
            <w:r>
              <w:t>2023-01-12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2022-12-28 低点反弹 +17.6%（确认级）</w:t>
            </w:r>
          </w:p>
        </w:tc>
        <w:tc>
          <w:tcPr>
            <w:tcW w:type="dxa" w:w="1728"/>
          </w:tcPr>
          <w:p>
            <w:r>
              <w:t>2022-12-28 → 2023-01-12</w:t>
            </w:r>
          </w:p>
        </w:tc>
      </w:tr>
      <w:tr>
        <w:tc>
          <w:tcPr>
            <w:tcW w:type="dxa" w:w="1728"/>
          </w:tcPr>
          <w:p>
            <w:r>
              <w:t>2023-05-18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+4.97%，为前21日分布的 +2.1σ；伴随量能异常（3.5×均量）</w:t>
            </w:r>
          </w:p>
        </w:tc>
        <w:tc>
          <w:tcPr>
            <w:tcW w:type="dxa" w:w="1728"/>
          </w:tcPr>
          <w:p>
            <w:r>
              <w:t>2023-04-19 → 2023-05-18</w:t>
            </w:r>
          </w:p>
        </w:tc>
      </w:tr>
      <w:tr>
        <w:tc>
          <w:tcPr>
            <w:tcW w:type="dxa" w:w="1728"/>
          </w:tcPr>
          <w:p>
            <w:r>
              <w:t>2023-09-21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2023-08-31 高点回撤 -16.9%（确认级）</w:t>
            </w:r>
          </w:p>
        </w:tc>
        <w:tc>
          <w:tcPr>
            <w:tcW w:type="dxa" w:w="1728"/>
          </w:tcPr>
          <w:p>
            <w:r>
              <w:t>2023-08-31 → 2023-09-21</w:t>
            </w:r>
          </w:p>
        </w:tc>
      </w:tr>
      <w:tr>
        <w:tc>
          <w:tcPr>
            <w:tcW w:type="dxa" w:w="1728"/>
          </w:tcPr>
          <w:p>
            <w:r>
              <w:t>2023-11-08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2023-10-26 低点反弹 +15.5%（确认级）</w:t>
            </w:r>
          </w:p>
        </w:tc>
        <w:tc>
          <w:tcPr>
            <w:tcW w:type="dxa" w:w="1728"/>
          </w:tcPr>
          <w:p>
            <w:r>
              <w:t>2023-10-26 → 2023-11-08</w:t>
            </w:r>
          </w:p>
        </w:tc>
      </w:tr>
      <w:tr>
        <w:tc>
          <w:tcPr>
            <w:tcW w:type="dxa" w:w="1728"/>
          </w:tcPr>
          <w:p>
            <w:r>
              <w:t>2024-04-19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2024-03-25 高点回撤 -19.8%（确认级）</w:t>
            </w:r>
          </w:p>
        </w:tc>
        <w:tc>
          <w:tcPr>
            <w:tcW w:type="dxa" w:w="1728"/>
          </w:tcPr>
          <w:p>
            <w:r>
              <w:t>2024-03-25 → 2024-04-19</w:t>
            </w:r>
          </w:p>
        </w:tc>
      </w:tr>
      <w:tr>
        <w:tc>
          <w:tcPr>
            <w:tcW w:type="dxa" w:w="1728"/>
          </w:tcPr>
          <w:p>
            <w:r>
              <w:t>2024-04-26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2024-04-19 低点反弹 +15.1%（确认级）</w:t>
            </w:r>
          </w:p>
        </w:tc>
        <w:tc>
          <w:tcPr>
            <w:tcW w:type="dxa" w:w="1728"/>
          </w:tcPr>
          <w:p>
            <w:r>
              <w:t>2024-04-19 → 2024-04-26</w:t>
            </w:r>
          </w:p>
        </w:tc>
      </w:tr>
      <w:tr>
        <w:tc>
          <w:tcPr>
            <w:tcW w:type="dxa" w:w="1728"/>
          </w:tcPr>
          <w:p>
            <w:r>
              <w:t>2024-07-24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2024-06-18 高点回撤 -15.7%（确认级）</w:t>
            </w:r>
          </w:p>
        </w:tc>
        <w:tc>
          <w:tcPr>
            <w:tcW w:type="dxa" w:w="1728"/>
          </w:tcPr>
          <w:p>
            <w:r>
              <w:t>2024-06-18 → 2024-07-24</w:t>
            </w:r>
          </w:p>
        </w:tc>
      </w:tr>
      <w:tr>
        <w:tc>
          <w:tcPr>
            <w:tcW w:type="dxa" w:w="1728"/>
          </w:tcPr>
          <w:p>
            <w:r>
              <w:t>2024-08-13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2024-08-07 低点反弹 +17.4%（确认级）</w:t>
            </w:r>
          </w:p>
        </w:tc>
        <w:tc>
          <w:tcPr>
            <w:tcW w:type="dxa" w:w="1728"/>
          </w:tcPr>
          <w:p>
            <w:r>
              <w:t>2024-08-07 → 2024-08-13</w:t>
            </w:r>
          </w:p>
        </w:tc>
      </w:tr>
      <w:tr>
        <w:tc>
          <w:tcPr>
            <w:tcW w:type="dxa" w:w="1728"/>
          </w:tcPr>
          <w:p>
            <w:r>
              <w:t>2024-09-03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2024-08-19 高点回撤 -16.9%（确认级）</w:t>
            </w:r>
          </w:p>
        </w:tc>
        <w:tc>
          <w:tcPr>
            <w:tcW w:type="dxa" w:w="1728"/>
          </w:tcPr>
          <w:p>
            <w:r>
              <w:t>2024-08-19 → 2024-09-03</w:t>
            </w:r>
          </w:p>
        </w:tc>
      </w:tr>
      <w:tr>
        <w:tc>
          <w:tcPr>
            <w:tcW w:type="dxa" w:w="1728"/>
          </w:tcPr>
          <w:p>
            <w:r>
              <w:t>2024-09-12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2024-09-06 低点反弹 +15.9%（确认级）</w:t>
            </w:r>
          </w:p>
        </w:tc>
        <w:tc>
          <w:tcPr>
            <w:tcW w:type="dxa" w:w="1728"/>
          </w:tcPr>
          <w:p>
            <w:r>
              <w:t>2024-09-06 → 2024-09-12</w:t>
            </w:r>
          </w:p>
        </w:tc>
      </w:tr>
      <w:tr>
        <w:tc>
          <w:tcPr>
            <w:tcW w:type="dxa" w:w="1728"/>
          </w:tcPr>
          <w:p>
            <w:r>
              <w:t>2025-01-27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-16.97%，为前21日分布的 -5.9σ；伴随量能异常（3.9×均量）</w:t>
            </w:r>
          </w:p>
        </w:tc>
        <w:tc>
          <w:tcPr>
            <w:tcW w:type="dxa" w:w="1728"/>
          </w:tcPr>
          <w:p>
            <w:r>
              <w:t>2024-12-23 → 2025-01-27</w:t>
            </w:r>
          </w:p>
        </w:tc>
      </w:tr>
      <w:tr>
        <w:tc>
          <w:tcPr>
            <w:tcW w:type="dxa" w:w="1728"/>
          </w:tcPr>
          <w:p>
            <w:r>
              <w:t>2025-01-27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2025-01-06 高点回撤 -20.8%（确认级）；伴随量能异常（3.9×均量）</w:t>
            </w:r>
          </w:p>
        </w:tc>
        <w:tc>
          <w:tcPr>
            <w:tcW w:type="dxa" w:w="1728"/>
          </w:tcPr>
          <w:p>
            <w:r>
              <w:t>2025-01-06 → 2025-01-27</w:t>
            </w:r>
          </w:p>
        </w:tc>
      </w:tr>
      <w:tr>
        <w:tc>
          <w:tcPr>
            <w:tcW w:type="dxa" w:w="1728"/>
          </w:tcPr>
          <w:p>
            <w:r>
              <w:t>2025-01-28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+8.93%，为前21日分布的 +2.0σ；伴随量能异常（3.9×均量）</w:t>
            </w:r>
          </w:p>
        </w:tc>
        <w:tc>
          <w:tcPr>
            <w:tcW w:type="dxa" w:w="1728"/>
          </w:tcPr>
          <w:p>
            <w:r>
              <w:t>2024-12-24 → 2025-01-28</w:t>
            </w:r>
          </w:p>
        </w:tc>
      </w:tr>
      <w:tr>
        <w:tc>
          <w:tcPr>
            <w:tcW w:type="dxa" w:w="1728"/>
          </w:tcPr>
          <w:p>
            <w:r>
              <w:t>2025-02-13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2025-02-03 低点反弹 +16.0%（确认级）</w:t>
            </w:r>
          </w:p>
        </w:tc>
        <w:tc>
          <w:tcPr>
            <w:tcW w:type="dxa" w:w="1728"/>
          </w:tcPr>
          <w:p>
            <w:r>
              <w:t>2025-02-03 → 2025-02-13</w:t>
            </w:r>
          </w:p>
        </w:tc>
      </w:tr>
      <w:tr>
        <w:tc>
          <w:tcPr>
            <w:tcW w:type="dxa" w:w="1728"/>
          </w:tcPr>
          <w:p>
            <w:r>
              <w:t>2025-03-03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2025-02-20 高点回撤 -18.6%（确认级）</w:t>
            </w:r>
          </w:p>
        </w:tc>
        <w:tc>
          <w:tcPr>
            <w:tcW w:type="dxa" w:w="1728"/>
          </w:tcPr>
          <w:p>
            <w:r>
              <w:t>2025-02-20 → 2025-03-03</w:t>
            </w:r>
          </w:p>
        </w:tc>
      </w:tr>
      <w:tr>
        <w:tc>
          <w:tcPr>
            <w:tcW w:type="dxa" w:w="1728"/>
          </w:tcPr>
          <w:p>
            <w:r>
              <w:t>2025-04-09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2025-04-04 低点反弹 +21.2%（确认级）</w:t>
            </w:r>
          </w:p>
        </w:tc>
        <w:tc>
          <w:tcPr>
            <w:tcW w:type="dxa" w:w="1728"/>
          </w:tcPr>
          <w:p>
            <w:r>
              <w:t>2025-04-04 → 2025-04-09</w:t>
            </w:r>
          </w:p>
        </w:tc>
      </w:tr>
      <w:tr>
        <w:tc>
          <w:tcPr>
            <w:tcW w:type="dxa" w:w="1728"/>
          </w:tcPr>
          <w:p>
            <w:r>
              <w:t>2025-04-21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2025-04-09 高点回撤 -15.2%（确认级）</w:t>
            </w:r>
          </w:p>
        </w:tc>
        <w:tc>
          <w:tcPr>
            <w:tcW w:type="dxa" w:w="1728"/>
          </w:tcPr>
          <w:p>
            <w:r>
              <w:t>2025-04-09 → 2025-04-21</w:t>
            </w:r>
          </w:p>
        </w:tc>
      </w:tr>
      <w:tr>
        <w:tc>
          <w:tcPr>
            <w:tcW w:type="dxa" w:w="1728"/>
          </w:tcPr>
          <w:p>
            <w:r>
              <w:t>2025-05-01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2025-04-21 低点反弹 +15.2%（确认级）</w:t>
            </w:r>
          </w:p>
        </w:tc>
        <w:tc>
          <w:tcPr>
            <w:tcW w:type="dxa" w:w="1728"/>
          </w:tcPr>
          <w:p>
            <w:r>
              <w:t>2025-04-21 → 2025-05-01</w:t>
            </w:r>
          </w:p>
        </w:tc>
      </w:tr>
      <w:tr>
        <w:tc>
          <w:tcPr>
            <w:tcW w:type="dxa" w:w="1728"/>
          </w:tcPr>
          <w:p>
            <w:r>
              <w:t>2025-12-12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2025-10-29 高点回撤 -15.5%（确认级）</w:t>
            </w:r>
          </w:p>
        </w:tc>
        <w:tc>
          <w:tcPr>
            <w:tcW w:type="dxa" w:w="1728"/>
          </w:tcPr>
          <w:p>
            <w:r>
              <w:t>2025-10-29 → 2025-12-12</w:t>
            </w:r>
          </w:p>
        </w:tc>
      </w:tr>
      <w:tr>
        <w:tc>
          <w:tcPr>
            <w:tcW w:type="dxa" w:w="1728"/>
          </w:tcPr>
          <w:p>
            <w:r>
              <w:t>2026-04-14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2026-03-30 低点反弹 +19.0%（确认级）</w:t>
            </w:r>
          </w:p>
        </w:tc>
        <w:tc>
          <w:tcPr>
            <w:tcW w:type="dxa" w:w="1728"/>
          </w:tcPr>
          <w:p>
            <w:r>
              <w:t>2026-03-30 → 2026-04-14</w:t>
            </w:r>
          </w:p>
        </w:tc>
      </w:tr>
      <w:tr>
        <w:tc>
          <w:tcPr>
            <w:tcW w:type="dxa" w:w="1728"/>
          </w:tcPr>
          <w:p>
            <w:r>
              <w:t>2026-06-23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2026-05-14 高点回撤 -15.1%（确认级）</w:t>
            </w:r>
          </w:p>
        </w:tc>
        <w:tc>
          <w:tcPr>
            <w:tcW w:type="dxa" w:w="1728"/>
          </w:tcPr>
          <w:p>
            <w:r>
              <w:t>2026-05-14 → 2026-06-23</w:t>
            </w:r>
          </w:p>
        </w:tc>
      </w:tr>
    </w:tbl>
    <w:p>
      <w:pPr>
        <w:pStyle w:val="Heading1"/>
      </w:pPr>
      <w:r>
        <w:t>四、反面证据与局限性</w:t>
      </w:r>
    </w:p>
    <w:p>
      <w:r>
        <w:t>本报告的分析框架存在以下重要局限，需在解读结论时予以充分考虑。</w:t>
      </w:r>
    </w:p>
    <w:p>
      <w:r>
        <w:t>事件覆盖不完整是首要局限。14条事件仅覆盖2021-12至2025-02约38个月，而研究区间为60个月（2021-07至2026-07），约37%时段无事件数据。具体缺口包括：（1）2021年7月至11月完全空白——前8个变化点无事件可对应，该时段芯片短缺与加密货币相关事件未被收录；（2）2022年Q2-Q3（4月至9月）仅GTC一项事件，期间5个变化点落空；（3）2023年6月至9月仅一条impact=3的出口管制传闻，2023-09-21 drawdown(-16.9%)无对应；（4）2024年7月至9月连续4个变化点无事件覆盖；（5）2025年3月至2026年7月事件列表完全空白，最后7个变化点全部为none。</w:t>
      </w:r>
    </w:p>
    <w:p>
      <w:r>
        <w:t>对齐方法的固有局限：变化点窗口与事件日期的匹配依赖时间窗口设定（反弹/回撤窗口通常为10-21个交易日），窗口外的事件影响可能被漏判。此外，partial判定中方向相悖的情形（如利好事件对应回撤）虽然标注为partial，但实际可能反映更深层的市场定价逻辑（预期前置、利好兑现），而非事件影响的缺失。</w:t>
      </w:r>
    </w:p>
    <w:p>
      <w:r>
        <w:t>宏观因素的遗漏：美联储加息周期（2022-2023）、贸易政策变动、全球半导体周期、加密货币市场波动等宏观与行业因素未被系统纳入分析框架，这些因素可能在事件空白期对NVDA行情产生显著影响。</w:t>
      </w:r>
    </w:p>
    <w:p>
      <w:r>
        <w:t>结论适用边界：当AI行业事件数据完整覆盖时，NVDA行情与事件的吻合逻辑成立；在事件覆盖缺口期间（约占研究期37%），结论无法验证，缺口期内行情波动可能由宏观或技术面因素驱动。</w:t>
      </w:r>
      <w:r>
        <w:rPr>
          <w:color w:val="6B778C"/>
          <w:sz w:val="16"/>
          <w:vertAlign w:val="superscript"/>
        </w:rPr>
        <w:t>［溯源：ev-s-20260705-05ef-2］</w:t>
      </w:r>
    </w:p>
    <w:p>
      <w:pPr>
        <w:pStyle w:val="Heading1"/>
      </w:pPr>
      <w:r>
        <w:t>五、结论与观察清单</w:t>
      </w:r>
    </w:p>
    <w:p>
      <w:r>
        <w:t>基于以上分析，本报告提出以下结论与后续观察建议。</w:t>
      </w:r>
    </w:p>
    <w:p>
      <w:r>
        <w:t>结论一：AI叙事是NVDA五年行情的第一驱动力。ChatGPT发布至Blackwell发布期间（2022-11至2024-03），事件与行情方向吻合度最高，rally/accel_up占该时段变化点的8/11。AI算力需求预期从'概念'走向'财报兑现'——Q1 FY2024数据中心营收创纪录、Q2指引$110亿远超预期，标志着AI叙事从预期驱动进入业绩验证阶段。</w:t>
      </w:r>
    </w:p>
    <w:p>
      <w:r>
        <w:t>结论二：极端事件（DeepSeek）揭示了市场对AI叙事的高度敏感与脆弱性。单日-16.97%、-5.9σ的极端偏离表明，任何可能动摇'AI算力需求持续增长'这一核心假设的事件都可能触发剧烈重定价。但次日+8.93%的急速修复也表明，NVDA作为AI核心资产的流动性深度与市场对其长期价值的共识仍然牢固。</w:t>
      </w:r>
    </w:p>
    <w:p>
      <w:r>
        <w:t>结论三：事件覆盖缺口是当前分析框架的最大短板。67.5%的变化点无法与事件建立对应关系，提示两个方向：要么存在大量未被收录的重要事件（如宏观政策、竞争动态、供应链变化），要么NVDA行情存在显著的非事件驱动成分（技术面趋势、市场情绪、资金流动）。</w:t>
      </w:r>
    </w:p>
    <w:p>
      <w:r>
        <w:t>后续观察清单：（1）补检索2021H2芯片短缺/加密货币事件、2022年美联储加息路径、2024H2 Blackwell量产交付进展、2025-2026 Rubin平台预告及财报事件，填补事件覆盖缺口；（2）引入宏观变量（利率、贸易政策指数、半导体周期指标）作为控制变量，区分事件驱动与非事件驱动的行情波动；（3）将partial判定中的方向相悖情形做更细粒度的分类（预期前置型、利好兑现型、过度恐慌修复型），提升对齐分析的解释力。</w:t>
      </w:r>
      <w:r>
        <w:rPr>
          <w:color w:val="6B778C"/>
          <w:sz w:val="16"/>
          <w:vertAlign w:val="superscript"/>
        </w:rPr>
        <w:t>［溯源：ev-s-20260705-05ef-1、ev-s-20260705-05ef-2、ev-s-20260705-05ef-26、ev-s-20260705-05ef-3、ev-s-20260705-05ef-19、ev-s-20260705-05ef-20］</w:t>
      </w:r>
    </w:p>
    <w:p>
      <w:pPr>
        <w:pStyle w:val="Heading1"/>
      </w:pPr>
      <w:r>
        <w:t>附录：溯源明细</w:t>
      </w:r>
    </w:p>
    <w:p>
      <w:pPr>
        <w:pStyle w:val="ListBullet"/>
      </w:pPr>
      <w:r>
        <w:rPr>
          <w:b/>
        </w:rPr>
        <w:t>ev-s-20260705-05ef-1</w:t>
      </w:r>
      <w:r>
        <w:t>［market_data］</w:t>
      </w:r>
      <w:hyperlink r:id="rId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https://query1.finance.yahoo.com/v8/finance/chart/NVDA?period1=1625443200&amp;period2=1783296000&amp;interval=1d&amp;events=history</w:t>
        </w:r>
      </w:hyperlink>
      <w:r>
        <w:t xml:space="preserve">　抓取于 2026-07-05T12:34:53+00:00　查询：{'ticker': 'NVDA', 'start': '2021-07-05', 'end': '2026-07-05', 'source': 'Yahoo Finance (query1)'}</w:t>
      </w:r>
    </w:p>
    <w:p>
      <w:pPr>
        <w:pStyle w:val="ListBullet"/>
      </w:pPr>
      <w:r>
        <w:rPr>
          <w:b/>
        </w:rPr>
        <w:t>ev-s-20260705-05ef-2</w:t>
      </w:r>
      <w:r>
        <w:t>［computation］</w:t>
      </w:r>
      <w:r>
        <w:t>evidence:ev-s-20260705-05ef-1</w:t>
      </w:r>
      <w:r>
        <w:t xml:space="preserve">　抓取于 2026-07-05T12:34:57+00:00　查询：{'params': {'trend_window': 20, 'trend_min_slope': 0.001, 'zscore_window': 21, 'zscore_threshold': 2.0, 'swing_threshold': 0.15, 'volume_window': 60, 'volume_multiple': 3.0, 'merge_window_days': 10}, 'rows': 1254}</w:t>
      </w:r>
    </w:p>
    <w:p>
      <w:pPr>
        <w:pStyle w:val="ListBullet"/>
      </w:pPr>
      <w:r>
        <w:rPr>
          <w:b/>
        </w:rPr>
        <w:t>ev-s-20260705-05ef-3</w:t>
      </w:r>
      <w:r>
        <w:t>［search］</w:t>
      </w:r>
      <w:hyperlink r:id="rId1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https://www.history.com/this-day-in-history/november-30/chatgpt-released-openai</w:t>
        </w:r>
      </w:hyperlink>
      <w:r>
        <w:t xml:space="preserve">　抓取于 2026-07-05T12:36:07+00:00　查询：{'query': 'ChatGPT release date November 2022 OpenAI', 'backend': 'tavily', 'max_results': 5}</w:t>
      </w:r>
    </w:p>
    <w:p>
      <w:pPr>
        <w:pStyle w:val="ListBullet"/>
      </w:pPr>
      <w:r>
        <w:rPr>
          <w:b/>
        </w:rPr>
        <w:t>ev-s-20260705-05ef-4</w:t>
      </w:r>
      <w:r>
        <w:t>［search］</w:t>
      </w:r>
      <w:hyperlink r:id="rId1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https://www.linkedin.com/posts/bella-l-552773243_due-to-the-surge-in-demand-in-the-ai-market-activity-7119992013516673024-aQlf</w:t>
        </w:r>
      </w:hyperlink>
      <w:r>
        <w:t xml:space="preserve">　抓取于 2026-07-05T12:36:07+00:00　查询：{'query': 'NVIDIA B100 Blackwell chip announcement date 2024', 'backend': 'tavily', 'max_results': 5}</w:t>
      </w:r>
    </w:p>
    <w:p>
      <w:pPr>
        <w:pStyle w:val="ListBullet"/>
      </w:pPr>
      <w:r>
        <w:rPr>
          <w:b/>
        </w:rPr>
        <w:t>ev-s-20260705-05ef-5</w:t>
      </w:r>
      <w:r>
        <w:t>［search］</w:t>
      </w:r>
      <w:hyperlink r:id="rId1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https://www.cnbc.com/2025/01/27/nvidia-falls-10percent-in-premarket-trading-as-chinas-deepseek-triggers-global-tech-sell-off.html</w:t>
        </w:r>
      </w:hyperlink>
      <w:r>
        <w:t xml:space="preserve">　抓取于 2026-07-05T12:36:07+00:00　查询：{'query': 'DeepSeek AI model January 2025 impact NVIDIA', 'backend': 'tavily', 'max_results': 5}</w:t>
      </w:r>
    </w:p>
    <w:p>
      <w:pPr>
        <w:pStyle w:val="ListBullet"/>
      </w:pPr>
      <w:r>
        <w:rPr>
          <w:b/>
        </w:rPr>
        <w:t>ev-s-20260705-05ef-6</w:t>
      </w:r>
      <w:r>
        <w:t>［news］</w:t>
      </w:r>
      <w:hyperlink r:id="rId1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https://hn.algolia.com/api/v1/search_by_date?query=nvidia&amp;tags=story&amp;hitsPerPage=30&amp;numericFilters=created_at_i%3E%3D1628726400%2Ccreated_at_i%3C%3D1640044799</w:t>
        </w:r>
      </w:hyperlink>
      <w:r>
        <w:t xml:space="preserve">　抓取于 2026-07-05T12:36:13+00:00　查询：{'query': 'nvidia', 'start': '2021-08-12', 'end': '2021-12-20', 'source': 'hn-algolia'}</w:t>
      </w:r>
    </w:p>
    <w:p>
      <w:pPr>
        <w:pStyle w:val="ListBullet"/>
      </w:pPr>
      <w:r>
        <w:rPr>
          <w:b/>
        </w:rPr>
        <w:t>ev-s-20260705-05ef-7</w:t>
      </w:r>
      <w:r>
        <w:t>［search］</w:t>
      </w:r>
      <w:hyperlink r:id="rId1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https://www.searchenginejournal.com/gpt-4-is-multimodal/481993</w:t>
        </w:r>
      </w:hyperlink>
      <w:r>
        <w:t xml:space="preserve">　抓取于 2026-07-05T12:36:13+00:00　查询：{'query': 'GPT-4 release date March 2023 OpenAI announcement', 'backend': 'tavily', 'max_results': 5}</w:t>
      </w:r>
    </w:p>
    <w:p>
      <w:pPr>
        <w:pStyle w:val="ListBullet"/>
      </w:pPr>
      <w:r>
        <w:rPr>
          <w:b/>
        </w:rPr>
        <w:t>ev-s-20260705-05ef-8</w:t>
      </w:r>
      <w:r>
        <w:t>［news］</w:t>
      </w:r>
      <w:hyperlink r:id="rId1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https://hn.algolia.com/api/v1/search_by_date?query=nvidia&amp;tags=story&amp;hitsPerPage=30&amp;numericFilters=created_at_i%3E%3D1640995200%2Ccreated_at_i%3C%3D1656633599</w:t>
        </w:r>
      </w:hyperlink>
      <w:r>
        <w:t xml:space="preserve">　抓取于 2026-07-05T12:36:23+00:00　查询：{'query': 'nvidia', 'start': '2022-01-01', 'end': '2022-06-30', 'source': 'hn-algolia'}</w:t>
      </w:r>
    </w:p>
    <w:p>
      <w:pPr>
        <w:pStyle w:val="ListBullet"/>
      </w:pPr>
      <w:r>
        <w:rPr>
          <w:b/>
        </w:rPr>
        <w:t>ev-s-20260705-05ef-9</w:t>
      </w:r>
      <w:r>
        <w:t>［news］</w:t>
      </w:r>
      <w:hyperlink r:id="rId1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https://hn.algolia.com/api/v1/search_by_date?query=GPU&amp;tags=story&amp;hitsPerPage=30&amp;numericFilters=created_at_i%3E%3D1628726400%2Ccreated_at_i%3C%3D1640044799</w:t>
        </w:r>
      </w:hyperlink>
      <w:r>
        <w:t xml:space="preserve">　抓取于 2026-07-05T12:36:23+00:00　查询：{'query': 'GPU', 'start': '2021-08-12', 'end': '2021-12-20', 'source': 'hn-algolia'}</w:t>
      </w:r>
    </w:p>
    <w:p>
      <w:pPr>
        <w:pStyle w:val="ListBullet"/>
      </w:pPr>
      <w:r>
        <w:rPr>
          <w:b/>
        </w:rPr>
        <w:t>ev-s-20260705-05ef-10</w:t>
      </w:r>
      <w:r>
        <w:t>［news］</w:t>
      </w:r>
      <w:hyperlink r:id="rId1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https://hn.algolia.com/api/v1/search_by_date?query=nvidia&amp;tags=story&amp;hitsPerPage=30&amp;numericFilters=created_at_i%3E%3D1656633600%2Ccreated_at_i%3C%3D1672531199</w:t>
        </w:r>
      </w:hyperlink>
      <w:r>
        <w:t xml:space="preserve">　抓取于 2026-07-05T12:36:35+00:00　查询：{'query': 'nvidia', 'start': '2022-07-01', 'end': '2022-12-31', 'source': 'hn-algolia'}</w:t>
      </w:r>
    </w:p>
    <w:p>
      <w:pPr>
        <w:pStyle w:val="ListBullet"/>
      </w:pPr>
      <w:r>
        <w:rPr>
          <w:b/>
        </w:rPr>
        <w:t>ev-s-20260705-05ef-11</w:t>
      </w:r>
      <w:r>
        <w:t>［news］</w:t>
      </w:r>
      <w:hyperlink r:id="rId1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https://hn.algolia.com/api/v1/search_by_date?query=H100&amp;tags=story&amp;hitsPerPage=20&amp;numericFilters=created_at_i%3E%3D1646092800%2Ccreated_at_i%3C%3D1651363199</w:t>
        </w:r>
      </w:hyperlink>
      <w:r>
        <w:t xml:space="preserve">　抓取于 2026-07-05T12:36:35+00:00　查询：{'query': 'H100', 'start': '2022-03-01', 'end': '2022-04-30', 'source': 'hn-algolia'}</w:t>
      </w:r>
    </w:p>
    <w:p>
      <w:pPr>
        <w:pStyle w:val="ListBullet"/>
      </w:pPr>
      <w:r>
        <w:rPr>
          <w:b/>
        </w:rPr>
        <w:t>ev-s-20260705-05ef-12</w:t>
      </w:r>
      <w:r>
        <w:t>［news］</w:t>
      </w:r>
      <w:hyperlink r:id="rId1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https://hn.algolia.com/api/v1/search_by_date?query=export+control&amp;tags=story&amp;hitsPerPage=20&amp;numericFilters=created_at_i%3E%3D1661990400%2Ccreated_at_i%3C%3D1668556799</w:t>
        </w:r>
      </w:hyperlink>
      <w:r>
        <w:t xml:space="preserve">　抓取于 2026-07-05T12:36:35+00:00　查询：{'query': 'export control', 'start': '2022-09-01', 'end': '2022-11-15', 'source': 'hn-algolia'}</w:t>
      </w:r>
    </w:p>
    <w:p>
      <w:pPr>
        <w:pStyle w:val="ListBullet"/>
      </w:pPr>
      <w:r>
        <w:rPr>
          <w:b/>
        </w:rPr>
        <w:t>ev-s-20260705-05ef-13</w:t>
      </w:r>
      <w:r>
        <w:t>［news］</w:t>
      </w:r>
      <w:hyperlink r:id="rId2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https://hn.algolia.com/api/v1/search_by_date?query=nvidia+GTC&amp;tags=story&amp;hitsPerPage=20&amp;numericFilters=created_at_i%3E%3D1647302400%2Ccreated_at_i%3C%3D1650067199</w:t>
        </w:r>
      </w:hyperlink>
      <w:r>
        <w:t xml:space="preserve">　抓取于 2026-07-05T12:36:45+00:00　查询：{'query': 'nvidia GTC', 'start': '2022-03-15', 'end': '2022-04-15', 'source': 'hn-algolia'}</w:t>
      </w:r>
    </w:p>
    <w:p>
      <w:pPr>
        <w:pStyle w:val="ListBullet"/>
      </w:pPr>
      <w:r>
        <w:rPr>
          <w:b/>
        </w:rPr>
        <w:t>ev-s-20260705-05ef-14</w:t>
      </w:r>
      <w:r>
        <w:t>［news］</w:t>
      </w:r>
      <w:hyperlink r:id="rId2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https://hn.algolia.com/api/v1/search_by_date?query=chatgpt&amp;tags=story&amp;hitsPerPage=20&amp;numericFilters=created_at_i%3E%3D1668902400%2Ccreated_at_i%3C%3D1671148799</w:t>
        </w:r>
      </w:hyperlink>
      <w:r>
        <w:t xml:space="preserve">　抓取于 2026-07-05T12:36:45+00:00　查询：{'query': 'chatgpt', 'start': '2022-11-20', 'end': '2022-12-15', 'source': 'hn-algolia'}</w:t>
      </w:r>
    </w:p>
    <w:p>
      <w:pPr>
        <w:pStyle w:val="ListBullet"/>
      </w:pPr>
      <w:r>
        <w:rPr>
          <w:b/>
        </w:rPr>
        <w:t>ev-s-20260705-05ef-15</w:t>
      </w:r>
      <w:r>
        <w:t>［news］</w:t>
      </w:r>
      <w:hyperlink r:id="rId2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https://hn.algolia.com/api/v1/search_by_date?query=nvidia&amp;tags=story&amp;hitsPerPage=30&amp;numericFilters=created_at_i%3E%3D1672531200%2Ccreated_at_i%3C%3D1688169599</w:t>
        </w:r>
      </w:hyperlink>
      <w:r>
        <w:t xml:space="preserve">　抓取于 2026-07-05T12:37:23+00:00　查询：{'query': 'nvidia', 'start': '2023-01-01', 'end': '2023-06-30', 'source': 'hn-algolia'}</w:t>
      </w:r>
    </w:p>
    <w:p>
      <w:pPr>
        <w:pStyle w:val="ListBullet"/>
      </w:pPr>
      <w:r>
        <w:rPr>
          <w:b/>
        </w:rPr>
        <w:t>ev-s-20260705-05ef-16</w:t>
      </w:r>
      <w:r>
        <w:t>［news］</w:t>
      </w:r>
      <w:hyperlink r:id="rId2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https://hn.algolia.com/api/v1/search_by_date?query=nvidia+trillion&amp;tags=story&amp;hitsPerPage=20&amp;numericFilters=created_at_i%3E%3D1682899200%2Ccreated_at_i%3C%3D1690847999</w:t>
        </w:r>
      </w:hyperlink>
      <w:r>
        <w:t xml:space="preserve">　抓取于 2026-07-05T12:37:29+00:00　查询：{'query': 'nvidia trillion', 'start': '2023-05-01', 'end': '2023-07-31', 'source': 'hn-algolia'}</w:t>
      </w:r>
    </w:p>
    <w:p>
      <w:pPr>
        <w:pStyle w:val="ListBullet"/>
      </w:pPr>
      <w:r>
        <w:rPr>
          <w:b/>
        </w:rPr>
        <w:t>ev-s-20260705-05ef-17</w:t>
      </w:r>
      <w:r>
        <w:t>［news］</w:t>
      </w:r>
      <w:hyperlink r:id="rId2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https://hn.algolia.com/api/v1/search_by_date?query=nvidia&amp;tags=story&amp;hitsPerPage=30&amp;numericFilters=created_at_i%3E%3D1672531200%2Ccreated_at_i%3C%3D1682899199</w:t>
        </w:r>
      </w:hyperlink>
      <w:r>
        <w:t xml:space="preserve">　抓取于 2026-07-05T12:37:29+00:00　查询：{'query': 'nvidia', 'start': '2023-01-01', 'end': '2023-04-30', 'source': 'hn-algolia'}</w:t>
      </w:r>
    </w:p>
    <w:p>
      <w:pPr>
        <w:pStyle w:val="ListBullet"/>
      </w:pPr>
      <w:r>
        <w:rPr>
          <w:b/>
        </w:rPr>
        <w:t>ev-s-20260705-05ef-18</w:t>
      </w:r>
      <w:r>
        <w:t>［news］</w:t>
      </w:r>
      <w:hyperlink r:id="rId2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https://hn.algolia.com/api/v1/search_by_date?query=nvidia&amp;tags=story&amp;hitsPerPage=20&amp;numericFilters=created_at_i%3E%3D1693526400%2Ccreated_at_i%3C%3D1704067199</w:t>
        </w:r>
      </w:hyperlink>
      <w:r>
        <w:t xml:space="preserve">　抓取于 2026-07-05T12:37:36+00:00　查询：{'query': 'nvidia', 'start': '2023-09-01', 'end': '2023-12-31', 'source': 'hn-algolia'}</w:t>
      </w:r>
    </w:p>
    <w:p>
      <w:pPr>
        <w:pStyle w:val="ListBullet"/>
      </w:pPr>
      <w:r>
        <w:rPr>
          <w:b/>
        </w:rPr>
        <w:t>ev-s-20260705-05ef-19</w:t>
      </w:r>
      <w:r>
        <w:t>［search］</w:t>
      </w:r>
      <w:hyperlink r:id="rId2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https://www.cnbc.com/2023/05/24/nvidia-nvda-earnings-report-q1-2024.html</w:t>
        </w:r>
      </w:hyperlink>
      <w:r>
        <w:t xml:space="preserve">　抓取于 2026-07-05T12:37:38+00:00　查询：{'query': 'NVIDIA Q1 FY2024 earnings May 2023 revenue forecast $11 billion', 'backend': 'tavily', 'max_results': 5}</w:t>
      </w:r>
    </w:p>
    <w:p>
      <w:pPr>
        <w:pStyle w:val="ListBullet"/>
      </w:pPr>
      <w:r>
        <w:rPr>
          <w:b/>
        </w:rPr>
        <w:t>ev-s-20260705-05ef-20</w:t>
      </w:r>
      <w:r>
        <w:t>［news］</w:t>
      </w:r>
      <w:hyperlink r:id="rId2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https://hn.algolia.com/api/v1/search_by_date?query=blackwell&amp;tags=story&amp;hitsPerPage=30&amp;numericFilters=created_at_i%3E%3D1709251200%2Ccreated_at_i%3C%3D1719791999</w:t>
        </w:r>
      </w:hyperlink>
      <w:r>
        <w:t xml:space="preserve">　抓取于 2026-07-05T12:38:21+00:00　查询：{'query': 'blackwell', 'start': '2024-03-01', 'end': '2024-06-30', 'source': 'hn-algolia'}</w:t>
      </w:r>
    </w:p>
    <w:p>
      <w:pPr>
        <w:pStyle w:val="ListBullet"/>
      </w:pPr>
      <w:r>
        <w:rPr>
          <w:b/>
        </w:rPr>
        <w:t>ev-s-20260705-05ef-21</w:t>
      </w:r>
      <w:r>
        <w:t>［news］</w:t>
      </w:r>
      <w:hyperlink r:id="rId2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https://hn.algolia.com/api/v1/search_by_date?query=nvidia&amp;tags=story&amp;hitsPerPage=20&amp;numericFilters=created_at_i%3E%3D1715731200%2Ccreated_at_i%3C%3D1722470399</w:t>
        </w:r>
      </w:hyperlink>
      <w:r>
        <w:t xml:space="preserve">　抓取于 2026-07-05T12:38:26+00:00　查询：{'query': 'nvidia', 'start': '2024-05-15', 'end': '2024-07-31', 'source': 'hn-algolia'}</w:t>
      </w:r>
    </w:p>
    <w:p>
      <w:pPr>
        <w:pStyle w:val="ListBullet"/>
      </w:pPr>
      <w:r>
        <w:rPr>
          <w:b/>
        </w:rPr>
        <w:t>ev-s-20260705-05ef-22</w:t>
      </w:r>
      <w:r>
        <w:t>［search］</w:t>
      </w:r>
      <w:hyperlink r:id="rId2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https://cash.app/help/01122213-nvidia-nvda-10for1-stock-split</w:t>
        </w:r>
      </w:hyperlink>
      <w:r>
        <w:t xml:space="preserve">　抓取于 2026-07-05T12:38:28+00:00　查询：{'query': 'NVIDIA 10 for 1 stock split June 2024 date', 'backend': 'tavily', 'max_results': 5}</w:t>
      </w:r>
    </w:p>
    <w:p>
      <w:pPr>
        <w:pStyle w:val="ListBullet"/>
      </w:pPr>
      <w:r>
        <w:rPr>
          <w:b/>
        </w:rPr>
        <w:t>ev-s-20260705-05ef-23</w:t>
      </w:r>
      <w:r>
        <w:t>［news］</w:t>
      </w:r>
      <w:hyperlink r:id="rId3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https://hn.algolia.com/api/v1/search_by_date?query=nvidia&amp;tags=story&amp;hitsPerPage=20&amp;numericFilters=created_at_i%3E%3D1736899200%2Ccreated_at_i%3C%3D1746057599</w:t>
        </w:r>
      </w:hyperlink>
      <w:r>
        <w:t xml:space="preserve">　抓取于 2026-07-05T12:38:46+00:00　查询：{'query': 'nvidia', 'start': '2025-01-15', 'end': '2025-04-30', 'source': 'hn-algolia'}</w:t>
      </w:r>
    </w:p>
    <w:p>
      <w:pPr>
        <w:pStyle w:val="ListBullet"/>
      </w:pPr>
      <w:r>
        <w:rPr>
          <w:b/>
        </w:rPr>
        <w:t>ev-s-20260705-05ef-24</w:t>
      </w:r>
      <w:r>
        <w:t>［news］</w:t>
      </w:r>
      <w:hyperlink r:id="rId3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https://hn.algolia.com/api/v1/search_by_date?query=deepseek&amp;tags=story&amp;hitsPerPage=30&amp;numericFilters=created_at_i%3E%3D1736899200%2Ccreated_at_i%3C%3D1742083199</w:t>
        </w:r>
      </w:hyperlink>
      <w:r>
        <w:t xml:space="preserve">　抓取于 2026-07-05T12:38:46+00:00　查询：{'query': 'deepseek', 'start': '2025-01-15', 'end': '2025-03-15', 'source': 'hn-algolia'}</w:t>
      </w:r>
    </w:p>
    <w:p>
      <w:pPr>
        <w:pStyle w:val="ListBullet"/>
      </w:pPr>
      <w:r>
        <w:rPr>
          <w:b/>
        </w:rPr>
        <w:t>ev-s-20260705-05ef-25</w:t>
      </w:r>
      <w:r>
        <w:t>［news］</w:t>
      </w:r>
      <w:hyperlink r:id="rId3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https://hn.algolia.com/api/v1/search_by_date?query=deepseek&amp;tags=story&amp;hitsPerPage=20&amp;numericFilters=created_at_i%3E%3D1737331200%2Ccreated_at_i%3C%3D1739231999</w:t>
        </w:r>
      </w:hyperlink>
      <w:r>
        <w:t xml:space="preserve">　抓取于 2026-07-05T12:38:55+00:00　查询：{'query': 'deepseek', 'start': '2025-01-20', 'end': '2025-02-10', 'source': 'hn-algolia'}</w:t>
      </w:r>
    </w:p>
    <w:p>
      <w:pPr>
        <w:pStyle w:val="ListBullet"/>
      </w:pPr>
      <w:r>
        <w:rPr>
          <w:b/>
        </w:rPr>
        <w:t>ev-s-20260705-05ef-26</w:t>
      </w:r>
      <w:r>
        <w:t>［search］</w:t>
      </w:r>
      <w:hyperlink r:id="rId3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https://fortune.com/2025/01/27/nvidia-deepseek-rout-tech-stocks</w:t>
        </w:r>
      </w:hyperlink>
      <w:r>
        <w:t xml:space="preserve">　抓取于 2026-07-05T12:38:57+00:00　查询：{'query': 'NVIDIA stock drop January 27 2025 DeepSeek $600 billion market cap loss', 'backend': 'tavily', 'max_results': 5}</w:t>
      </w:r>
    </w:p>
    <w:p>
      <w:pPr>
        <w:pStyle w:val="ListBullet"/>
      </w:pPr>
      <w:r>
        <w:rPr>
          <w:b/>
        </w:rPr>
        <w:t>ev-s-20260705-05ef-27</w:t>
      </w:r>
      <w:r>
        <w:t>［news］</w:t>
      </w:r>
      <w:hyperlink r:id="rId3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https://hn.algolia.com/api/v1/search_by_date?query=nvidia&amp;tags=story&amp;hitsPerPage=20&amp;numericFilters=created_at_i%3E%3D1761350400%2Ccreated_at_i%3C%3D1767657599</w:t>
        </w:r>
      </w:hyperlink>
      <w:r>
        <w:t xml:space="preserve">　抓取于 2026-07-05T12:39:16+00:00　查询：{'query': 'nvidia', 'start': '2025-10-25', 'end': '2026-01-05', 'source': 'hn-algolia'}</w:t>
      </w:r>
    </w:p>
    <w:p>
      <w:pPr>
        <w:pStyle w:val="ListBullet"/>
      </w:pPr>
      <w:r>
        <w:rPr>
          <w:b/>
        </w:rPr>
        <w:t>ev-s-20260705-05ef-28</w:t>
      </w:r>
      <w:r>
        <w:t>［news］</w:t>
      </w:r>
      <w:hyperlink r:id="rId3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https://hn.algolia.com/api/v1/search_by_date?query=nvidia&amp;tags=story&amp;hitsPerPage=20&amp;numericFilters=created_at_i%3E%3D1771718400%2Ccreated_at_i%3C%3D1783295999</w:t>
        </w:r>
      </w:hyperlink>
      <w:r>
        <w:t xml:space="preserve">　抓取于 2026-07-05T12:39:16+00:00　查询：{'query': 'nvidia', 'start': '2026-02-22', 'end': '2026-07-05', 'source': 'hn-algolia'}</w:t>
      </w:r>
    </w:p>
    <w:p>
      <w:pPr>
        <w:pStyle w:val="ListBullet"/>
      </w:pPr>
      <w:r>
        <w:rPr>
          <w:b/>
        </w:rPr>
        <w:t>ev-s-20260705-05ef-29</w:t>
      </w:r>
      <w:r>
        <w:t>［search］</w:t>
      </w:r>
      <w:hyperlink r:id="rId3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https://www.youtube.com/watch?v=_waPvOwL9Z8</w:t>
        </w:r>
      </w:hyperlink>
      <w:r>
        <w:t xml:space="preserve">　抓取于 2026-07-05T12:39:29+00:00　查询：{'query': 'NVIDIA GTC 2025 March announcements Blackwell Ultra Vera Rubin', 'backend': 'tavily', 'max_results': 5}</w:t>
      </w:r>
    </w:p>
    <w:p>
      <w:pPr>
        <w:pStyle w:val="ListBullet"/>
      </w:pPr>
      <w:r>
        <w:rPr>
          <w:b/>
        </w:rPr>
        <w:t>ev-s-20260705-05ef-30</w:t>
      </w:r>
      <w:r>
        <w:t>［search］</w:t>
      </w:r>
      <w:hyperlink r:id="rId3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https://techcrunch.com/2025/04/15/nvidia-h20-chip-exports-hit-with-license-requirement-by-us-government</w:t>
        </w:r>
      </w:hyperlink>
      <w:r>
        <w:t xml:space="preserve">　抓取于 2026-07-05T12:39:29+00:00　查询：{'query': 'NVIDIA H20 chip banned China export March April 2025', 'backend': 'tavily', 'max_results': 5}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cs="Helvetica Neue" w:eastAsia="PingFang SC" w:hint="eastAs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lvetica Neue" w:hAnsi="Helvetica Neue" w:cs="Helvetica Neue" w:eastAsia="PingFang SC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 Neue" w:hAnsi="Helvetica Neue" w:cs="Helvetica Neue" w:eastAsia="PingFang SC" w:hint="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ery1.finance.yahoo.com/v8/finance/chart/NVDA?period1=1625443200&amp;period2=1783296000&amp;interval=1d&amp;events=history" TargetMode="External"/><Relationship Id="rId10" Type="http://schemas.openxmlformats.org/officeDocument/2006/relationships/hyperlink" Target="https://www.history.com/this-day-in-history/november-30/chatgpt-released-openai" TargetMode="External"/><Relationship Id="rId11" Type="http://schemas.openxmlformats.org/officeDocument/2006/relationships/hyperlink" Target="https://www.linkedin.com/posts/bella-l-552773243_due-to-the-surge-in-demand-in-the-ai-market-activity-7119992013516673024-aQlf" TargetMode="External"/><Relationship Id="rId12" Type="http://schemas.openxmlformats.org/officeDocument/2006/relationships/hyperlink" Target="https://www.cnbc.com/2025/01/27/nvidia-falls-10percent-in-premarket-trading-as-chinas-deepseek-triggers-global-tech-sell-off.html" TargetMode="External"/><Relationship Id="rId13" Type="http://schemas.openxmlformats.org/officeDocument/2006/relationships/hyperlink" Target="https://hn.algolia.com/api/v1/search_by_date?query=nvidia&amp;tags=story&amp;hitsPerPage=30&amp;numericFilters=created_at_i%3E%3D1628726400%2Ccreated_at_i%3C%3D1640044799" TargetMode="External"/><Relationship Id="rId14" Type="http://schemas.openxmlformats.org/officeDocument/2006/relationships/hyperlink" Target="https://www.searchenginejournal.com/gpt-4-is-multimodal/481993" TargetMode="External"/><Relationship Id="rId15" Type="http://schemas.openxmlformats.org/officeDocument/2006/relationships/hyperlink" Target="https://hn.algolia.com/api/v1/search_by_date?query=nvidia&amp;tags=story&amp;hitsPerPage=30&amp;numericFilters=created_at_i%3E%3D1640995200%2Ccreated_at_i%3C%3D1656633599" TargetMode="External"/><Relationship Id="rId16" Type="http://schemas.openxmlformats.org/officeDocument/2006/relationships/hyperlink" Target="https://hn.algolia.com/api/v1/search_by_date?query=GPU&amp;tags=story&amp;hitsPerPage=30&amp;numericFilters=created_at_i%3E%3D1628726400%2Ccreated_at_i%3C%3D1640044799" TargetMode="External"/><Relationship Id="rId17" Type="http://schemas.openxmlformats.org/officeDocument/2006/relationships/hyperlink" Target="https://hn.algolia.com/api/v1/search_by_date?query=nvidia&amp;tags=story&amp;hitsPerPage=30&amp;numericFilters=created_at_i%3E%3D1656633600%2Ccreated_at_i%3C%3D1672531199" TargetMode="External"/><Relationship Id="rId18" Type="http://schemas.openxmlformats.org/officeDocument/2006/relationships/hyperlink" Target="https://hn.algolia.com/api/v1/search_by_date?query=H100&amp;tags=story&amp;hitsPerPage=20&amp;numericFilters=created_at_i%3E%3D1646092800%2Ccreated_at_i%3C%3D1651363199" TargetMode="External"/><Relationship Id="rId19" Type="http://schemas.openxmlformats.org/officeDocument/2006/relationships/hyperlink" Target="https://hn.algolia.com/api/v1/search_by_date?query=export+control&amp;tags=story&amp;hitsPerPage=20&amp;numericFilters=created_at_i%3E%3D1661990400%2Ccreated_at_i%3C%3D1668556799" TargetMode="External"/><Relationship Id="rId20" Type="http://schemas.openxmlformats.org/officeDocument/2006/relationships/hyperlink" Target="https://hn.algolia.com/api/v1/search_by_date?query=nvidia+GTC&amp;tags=story&amp;hitsPerPage=20&amp;numericFilters=created_at_i%3E%3D1647302400%2Ccreated_at_i%3C%3D1650067199" TargetMode="External"/><Relationship Id="rId21" Type="http://schemas.openxmlformats.org/officeDocument/2006/relationships/hyperlink" Target="https://hn.algolia.com/api/v1/search_by_date?query=chatgpt&amp;tags=story&amp;hitsPerPage=20&amp;numericFilters=created_at_i%3E%3D1668902400%2Ccreated_at_i%3C%3D1671148799" TargetMode="External"/><Relationship Id="rId22" Type="http://schemas.openxmlformats.org/officeDocument/2006/relationships/hyperlink" Target="https://hn.algolia.com/api/v1/search_by_date?query=nvidia&amp;tags=story&amp;hitsPerPage=30&amp;numericFilters=created_at_i%3E%3D1672531200%2Ccreated_at_i%3C%3D1688169599" TargetMode="External"/><Relationship Id="rId23" Type="http://schemas.openxmlformats.org/officeDocument/2006/relationships/hyperlink" Target="https://hn.algolia.com/api/v1/search_by_date?query=nvidia+trillion&amp;tags=story&amp;hitsPerPage=20&amp;numericFilters=created_at_i%3E%3D1682899200%2Ccreated_at_i%3C%3D1690847999" TargetMode="External"/><Relationship Id="rId24" Type="http://schemas.openxmlformats.org/officeDocument/2006/relationships/hyperlink" Target="https://hn.algolia.com/api/v1/search_by_date?query=nvidia&amp;tags=story&amp;hitsPerPage=30&amp;numericFilters=created_at_i%3E%3D1672531200%2Ccreated_at_i%3C%3D1682899199" TargetMode="External"/><Relationship Id="rId25" Type="http://schemas.openxmlformats.org/officeDocument/2006/relationships/hyperlink" Target="https://hn.algolia.com/api/v1/search_by_date?query=nvidia&amp;tags=story&amp;hitsPerPage=20&amp;numericFilters=created_at_i%3E%3D1693526400%2Ccreated_at_i%3C%3D1704067199" TargetMode="External"/><Relationship Id="rId26" Type="http://schemas.openxmlformats.org/officeDocument/2006/relationships/hyperlink" Target="https://www.cnbc.com/2023/05/24/nvidia-nvda-earnings-report-q1-2024.html" TargetMode="External"/><Relationship Id="rId27" Type="http://schemas.openxmlformats.org/officeDocument/2006/relationships/hyperlink" Target="https://hn.algolia.com/api/v1/search_by_date?query=blackwell&amp;tags=story&amp;hitsPerPage=30&amp;numericFilters=created_at_i%3E%3D1709251200%2Ccreated_at_i%3C%3D1719791999" TargetMode="External"/><Relationship Id="rId28" Type="http://schemas.openxmlformats.org/officeDocument/2006/relationships/hyperlink" Target="https://hn.algolia.com/api/v1/search_by_date?query=nvidia&amp;tags=story&amp;hitsPerPage=20&amp;numericFilters=created_at_i%3E%3D1715731200%2Ccreated_at_i%3C%3D1722470399" TargetMode="External"/><Relationship Id="rId29" Type="http://schemas.openxmlformats.org/officeDocument/2006/relationships/hyperlink" Target="https://cash.app/help/01122213-nvidia-nvda-10for1-stock-split" TargetMode="External"/><Relationship Id="rId30" Type="http://schemas.openxmlformats.org/officeDocument/2006/relationships/hyperlink" Target="https://hn.algolia.com/api/v1/search_by_date?query=nvidia&amp;tags=story&amp;hitsPerPage=20&amp;numericFilters=created_at_i%3E%3D1736899200%2Ccreated_at_i%3C%3D1746057599" TargetMode="External"/><Relationship Id="rId31" Type="http://schemas.openxmlformats.org/officeDocument/2006/relationships/hyperlink" Target="https://hn.algolia.com/api/v1/search_by_date?query=deepseek&amp;tags=story&amp;hitsPerPage=30&amp;numericFilters=created_at_i%3E%3D1736899200%2Ccreated_at_i%3C%3D1742083199" TargetMode="External"/><Relationship Id="rId32" Type="http://schemas.openxmlformats.org/officeDocument/2006/relationships/hyperlink" Target="https://hn.algolia.com/api/v1/search_by_date?query=deepseek&amp;tags=story&amp;hitsPerPage=20&amp;numericFilters=created_at_i%3E%3D1737331200%2Ccreated_at_i%3C%3D1739231999" TargetMode="External"/><Relationship Id="rId33" Type="http://schemas.openxmlformats.org/officeDocument/2006/relationships/hyperlink" Target="https://fortune.com/2025/01/27/nvidia-deepseek-rout-tech-stocks" TargetMode="External"/><Relationship Id="rId34" Type="http://schemas.openxmlformats.org/officeDocument/2006/relationships/hyperlink" Target="https://hn.algolia.com/api/v1/search_by_date?query=nvidia&amp;tags=story&amp;hitsPerPage=20&amp;numericFilters=created_at_i%3E%3D1761350400%2Ccreated_at_i%3C%3D1767657599" TargetMode="External"/><Relationship Id="rId35" Type="http://schemas.openxmlformats.org/officeDocument/2006/relationships/hyperlink" Target="https://hn.algolia.com/api/v1/search_by_date?query=nvidia&amp;tags=story&amp;hitsPerPage=20&amp;numericFilters=created_at_i%3E%3D1771718400%2Ccreated_at_i%3C%3D1783295999" TargetMode="External"/><Relationship Id="rId36" Type="http://schemas.openxmlformats.org/officeDocument/2006/relationships/hyperlink" Target="https://www.youtube.com/watch?v=_waPvOwL9Z8" TargetMode="External"/><Relationship Id="rId37" Type="http://schemas.openxmlformats.org/officeDocument/2006/relationships/hyperlink" Target="https://techcrunch.com/2025/04/15/nvidia-h20-chip-exports-hit-with-license-requirement-by-us-gover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NVDA五年行情复盘：AI叙事驱动、事件对齐与覆盖缺口分析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