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rPr>
      </w:pPr>
      <w:r w:rsidDel="00000000" w:rsidR="00000000" w:rsidRPr="00000000">
        <w:rPr>
          <w:rFonts w:ascii="Cambria" w:cs="Cambria" w:eastAsia="Cambria" w:hAnsi="Cambria"/>
          <w:b w:val="1"/>
          <w:rtl w:val="0"/>
        </w:rPr>
        <w:t xml:space="preserve">Germany</w:t>
      </w:r>
      <w:r w:rsidDel="00000000" w:rsidR="00000000" w:rsidRPr="00000000">
        <w:rPr>
          <w:rFonts w:ascii="Cambria" w:cs="Cambria" w:eastAsia="Cambria" w:hAnsi="Cambria"/>
          <w:b w:val="1"/>
          <w:rtl w:val="0"/>
        </w:rPr>
        <w:t xml:space="preserve"> – Bundesrat</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1. Website: </w:t>
      </w:r>
    </w:p>
    <w:p w:rsidR="00000000" w:rsidDel="00000000" w:rsidP="00000000" w:rsidRDefault="00000000" w:rsidRPr="00000000" w14:paraId="00000004">
      <w:pPr>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https://www.bundesrat.de/EN/homepage/homepage-node.html</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2. Locating Relevant Documents/Files On-line:</w:t>
      </w:r>
    </w:p>
    <w:p w:rsidR="00000000" w:rsidDel="00000000" w:rsidP="00000000" w:rsidRDefault="00000000" w:rsidRPr="00000000" w14:paraId="00000006">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A.RULES OF PROCEDURE</w:t>
      </w:r>
    </w:p>
    <w:p w:rsidR="00000000" w:rsidDel="00000000" w:rsidP="00000000" w:rsidRDefault="00000000" w:rsidRPr="00000000" w14:paraId="00000007">
      <w:pPr>
        <w:ind w:left="720"/>
        <w:rPr>
          <w:rFonts w:ascii="Cambria" w:cs="Cambria" w:eastAsia="Cambria" w:hAnsi="Cambria"/>
          <w:b w:val="1"/>
        </w:rPr>
      </w:pPr>
      <w:r w:rsidDel="00000000" w:rsidR="00000000" w:rsidRPr="00000000">
        <w:rPr>
          <w:rFonts w:ascii="Cambria" w:cs="Cambria" w:eastAsia="Cambria" w:hAnsi="Cambria"/>
          <w:b w:val="1"/>
          <w:rtl w:val="0"/>
        </w:rPr>
        <w:t xml:space="preserve">1. Name:  </w:t>
      </w:r>
    </w:p>
    <w:p w:rsidR="00000000" w:rsidDel="00000000" w:rsidP="00000000" w:rsidRDefault="00000000" w:rsidRPr="00000000" w14:paraId="00000008">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Rules of Pro­ce­dure of the Bun­desrat</w:t>
      </w:r>
    </w:p>
    <w:p w:rsidR="00000000" w:rsidDel="00000000" w:rsidP="00000000" w:rsidRDefault="00000000" w:rsidRPr="00000000" w14:paraId="00000009">
      <w:pPr>
        <w:ind w:left="720"/>
        <w:rPr>
          <w:rFonts w:ascii="Cambria" w:cs="Cambria" w:eastAsia="Cambria" w:hAnsi="Cambria"/>
        </w:rPr>
      </w:pPr>
      <w:r w:rsidDel="00000000" w:rsidR="00000000" w:rsidRPr="00000000">
        <w:rPr>
          <w:rFonts w:ascii="Cambria" w:cs="Cambria" w:eastAsia="Cambria" w:hAnsi="Cambria"/>
          <w:b w:val="1"/>
          <w:rtl w:val="0"/>
        </w:rPr>
        <w:t xml:space="preserve">2. URL</w:t>
      </w: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numPr>
          <w:ilvl w:val="0"/>
          <w:numId w:val="20"/>
        </w:numPr>
        <w:spacing w:after="0" w:afterAutospacing="0"/>
        <w:ind w:left="720" w:hanging="360"/>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https://www.bundesrat.de/EN/funktionen-en/go-en/go-en-node.html#doc5157334bodyText1</w:t>
        </w:r>
      </w:hyperlink>
      <w:r w:rsidDel="00000000" w:rsidR="00000000" w:rsidRPr="00000000">
        <w:rPr>
          <w:rtl w:val="0"/>
        </w:rPr>
      </w:r>
    </w:p>
    <w:p w:rsidR="00000000" w:rsidDel="00000000" w:rsidP="00000000" w:rsidRDefault="00000000" w:rsidRPr="00000000" w14:paraId="0000000B">
      <w:pPr>
        <w:numPr>
          <w:ilvl w:val="0"/>
          <w:numId w:val="2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German: </w:t>
      </w:r>
      <w:hyperlink r:id="rId8">
        <w:r w:rsidDel="00000000" w:rsidR="00000000" w:rsidRPr="00000000">
          <w:rPr>
            <w:rFonts w:ascii="Cambria" w:cs="Cambria" w:eastAsia="Cambria" w:hAnsi="Cambria"/>
            <w:color w:val="1155cc"/>
            <w:u w:val="single"/>
            <w:rtl w:val="0"/>
          </w:rPr>
          <w:t xml:space="preserve">https://www.bundesrat.de/DE/aufgaben/recht/go/go-node.html</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C">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is the date for the most recent revision on the rules of procedure? </w:t>
      </w:r>
    </w:p>
    <w:p w:rsidR="00000000" w:rsidDel="00000000" w:rsidP="00000000" w:rsidRDefault="00000000" w:rsidRPr="00000000" w14:paraId="0000000D">
      <w:pPr>
        <w:numPr>
          <w:ilvl w:val="0"/>
          <w:numId w:val="31"/>
        </w:numPr>
        <w:ind w:left="720" w:hanging="360"/>
        <w:rPr>
          <w:rFonts w:ascii="Cambria" w:cs="Cambria" w:eastAsia="Cambria" w:hAnsi="Cambria"/>
        </w:rPr>
      </w:pPr>
      <w:r w:rsidDel="00000000" w:rsidR="00000000" w:rsidRPr="00000000">
        <w:rPr>
          <w:rFonts w:ascii="Cambria" w:cs="Cambria" w:eastAsia="Cambria" w:hAnsi="Cambria"/>
          <w:rtl w:val="0"/>
        </w:rPr>
        <w:t xml:space="preserve">8th June 2007</w:t>
      </w:r>
    </w:p>
    <w:p w:rsidR="00000000" w:rsidDel="00000000" w:rsidP="00000000" w:rsidRDefault="00000000" w:rsidRPr="00000000" w14:paraId="0000000E">
      <w:pPr>
        <w:ind w:left="720"/>
        <w:rPr>
          <w:rFonts w:ascii="Cambria" w:cs="Cambria" w:eastAsia="Cambria" w:hAnsi="Cambria"/>
          <w:b w:val="1"/>
        </w:rPr>
      </w:pPr>
      <w:r w:rsidDel="00000000" w:rsidR="00000000" w:rsidRPr="00000000">
        <w:rPr>
          <w:rFonts w:ascii="Cambria" w:cs="Cambria" w:eastAsia="Cambria" w:hAnsi="Cambria"/>
          <w:b w:val="1"/>
          <w:rtl w:val="0"/>
        </w:rPr>
        <w:t xml:space="preserve">4. Is there a section of the rules of procedure that covers voting rules? If so, indicate the section.  </w:t>
      </w:r>
    </w:p>
    <w:p w:rsidR="00000000" w:rsidDel="00000000" w:rsidP="00000000" w:rsidRDefault="00000000" w:rsidRPr="00000000" w14:paraId="0000000F">
      <w:pPr>
        <w:numPr>
          <w:ilvl w:val="0"/>
          <w:numId w:val="23"/>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III. Meetings of the Bundesrat</w:t>
      </w:r>
    </w:p>
    <w:p w:rsidR="00000000" w:rsidDel="00000000" w:rsidP="00000000" w:rsidRDefault="00000000" w:rsidRPr="00000000" w14:paraId="00000010">
      <w:pPr>
        <w:numPr>
          <w:ilvl w:val="1"/>
          <w:numId w:val="23"/>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Rule 29 - Voting</w:t>
      </w:r>
    </w:p>
    <w:p w:rsidR="00000000" w:rsidDel="00000000" w:rsidP="00000000" w:rsidRDefault="00000000" w:rsidRPr="00000000" w14:paraId="00000011">
      <w:pPr>
        <w:numPr>
          <w:ilvl w:val="1"/>
          <w:numId w:val="2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Rule 30 - Voting rules</w:t>
      </w:r>
    </w:p>
    <w:p w:rsidR="00000000" w:rsidDel="00000000" w:rsidP="00000000" w:rsidRDefault="00000000" w:rsidRPr="00000000" w14:paraId="00000012">
      <w:pPr>
        <w:ind w:left="720"/>
        <w:rPr>
          <w:rFonts w:ascii="Cambria" w:cs="Cambria" w:eastAsia="Cambria" w:hAnsi="Cambria"/>
          <w:b w:val="1"/>
        </w:rPr>
      </w:pPr>
      <w:r w:rsidDel="00000000" w:rsidR="00000000" w:rsidRPr="00000000">
        <w:rPr>
          <w:rFonts w:ascii="Cambria" w:cs="Cambria" w:eastAsia="Cambria" w:hAnsi="Cambria"/>
          <w:b w:val="1"/>
          <w:rtl w:val="0"/>
        </w:rPr>
        <w:t xml:space="preserve">5. If available, please list the rules governing the use of roll call votes. </w:t>
      </w:r>
    </w:p>
    <w:p w:rsidR="00000000" w:rsidDel="00000000" w:rsidP="00000000" w:rsidRDefault="00000000" w:rsidRPr="00000000" w14:paraId="00000013">
      <w:pPr>
        <w:numPr>
          <w:ilvl w:val="0"/>
          <w:numId w:val="37"/>
        </w:numPr>
        <w:spacing w:after="0" w:afterAutospacing="0"/>
        <w:ind w:left="720" w:hanging="36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Votes are generally cast by a show of hands in the Bundesrat. Due to the large number of votes to be taken in each meeting, the Bundesrat President generally only counts votes in favour of a motion to determine whether these votes constitute a majority or not.</w:t>
      </w:r>
    </w:p>
    <w:p w:rsidR="00000000" w:rsidDel="00000000" w:rsidP="00000000" w:rsidRDefault="00000000" w:rsidRPr="00000000" w14:paraId="00000014">
      <w:pPr>
        <w:numPr>
          <w:ilvl w:val="0"/>
          <w:numId w:val="37"/>
        </w:numPr>
        <w:spacing w:after="0" w:afterAutospacing="0"/>
        <w:ind w:left="720" w:hanging="360"/>
        <w:rPr>
          <w:rFonts w:ascii="Cambria" w:cs="Cambria" w:eastAsia="Cambria" w:hAnsi="Cambria"/>
        </w:rPr>
      </w:pPr>
      <w:bookmarkStart w:colFirst="0" w:colLast="0" w:name="_avgm7ll185dg" w:id="1"/>
      <w:bookmarkEnd w:id="1"/>
      <w:r w:rsidDel="00000000" w:rsidR="00000000" w:rsidRPr="00000000">
        <w:rPr>
          <w:rFonts w:ascii="Cambria" w:cs="Cambria" w:eastAsia="Cambria" w:hAnsi="Cambria"/>
          <w:rtl w:val="0"/>
        </w:rPr>
        <w:t xml:space="preserve">Abstentions and votes against a motion that do not affect the absolute majority are therefore not counted separately.</w:t>
      </w:r>
    </w:p>
    <w:p w:rsidR="00000000" w:rsidDel="00000000" w:rsidP="00000000" w:rsidRDefault="00000000" w:rsidRPr="00000000" w14:paraId="00000015">
      <w:pPr>
        <w:numPr>
          <w:ilvl w:val="0"/>
          <w:numId w:val="37"/>
        </w:numPr>
        <w:spacing w:after="0" w:afterAutospacing="0"/>
        <w:ind w:left="720" w:hanging="360"/>
        <w:rPr>
          <w:rFonts w:ascii="Cambria" w:cs="Cambria" w:eastAsia="Cambria" w:hAnsi="Cambria"/>
        </w:rPr>
      </w:pPr>
      <w:bookmarkStart w:colFirst="0" w:colLast="0" w:name="_dstiltsql2aq" w:id="2"/>
      <w:bookmarkEnd w:id="2"/>
      <w:r w:rsidDel="00000000" w:rsidR="00000000" w:rsidRPr="00000000">
        <w:rPr>
          <w:rFonts w:ascii="Cambria" w:cs="Cambria" w:eastAsia="Cambria" w:hAnsi="Cambria"/>
          <w:rtl w:val="0"/>
        </w:rPr>
        <w:t xml:space="preserve">A roll-call vote of the Länder is taken for amendments to the constitution and other particularly important decisions. That means that each federal state casts its vote, in alphabetical order, by calling out its voting position.</w:t>
      </w:r>
    </w:p>
    <w:p w:rsidR="00000000" w:rsidDel="00000000" w:rsidP="00000000" w:rsidRDefault="00000000" w:rsidRPr="00000000" w14:paraId="00000016">
      <w:pPr>
        <w:numPr>
          <w:ilvl w:val="0"/>
          <w:numId w:val="37"/>
        </w:numPr>
        <w:ind w:left="720" w:hanging="360"/>
        <w:rPr>
          <w:rFonts w:ascii="Cambria" w:cs="Cambria" w:eastAsia="Cambria" w:hAnsi="Cambria"/>
        </w:rPr>
      </w:pPr>
      <w:bookmarkStart w:colFirst="0" w:colLast="0" w:name="_ez1tdngaf55w" w:id="3"/>
      <w:bookmarkEnd w:id="3"/>
      <w:r w:rsidDel="00000000" w:rsidR="00000000" w:rsidRPr="00000000">
        <w:rPr>
          <w:rFonts w:ascii="Cambria" w:cs="Cambria" w:eastAsia="Cambria" w:hAnsi="Cambria"/>
          <w:rtl w:val="0"/>
        </w:rPr>
        <w:t xml:space="preserve">In this case, the vote cast by each state is recorded in the minutes. The Bundesrat's Rules of Procedure do not provide for secret votes.</w:t>
      </w:r>
    </w:p>
    <w:p w:rsidR="00000000" w:rsidDel="00000000" w:rsidP="00000000" w:rsidRDefault="00000000" w:rsidRPr="00000000" w14:paraId="00000017">
      <w:pPr>
        <w:ind w:left="720"/>
        <w:rPr>
          <w:rFonts w:ascii="Cambria" w:cs="Cambria" w:eastAsia="Cambria" w:hAnsi="Cambria"/>
          <w:b w:val="1"/>
        </w:rPr>
      </w:pPr>
      <w:r w:rsidDel="00000000" w:rsidR="00000000" w:rsidRPr="00000000">
        <w:rPr>
          <w:rFonts w:ascii="Cambria" w:cs="Cambria" w:eastAsia="Cambria" w:hAnsi="Cambria"/>
          <w:b w:val="1"/>
          <w:rtl w:val="0"/>
        </w:rPr>
        <w:t xml:space="preserve">6. If the documents are available in multiple languages, does it seem like the same number of documents/files are available in the different languages?  </w:t>
      </w:r>
    </w:p>
    <w:p w:rsidR="00000000" w:rsidDel="00000000" w:rsidP="00000000" w:rsidRDefault="00000000" w:rsidRPr="00000000" w14:paraId="00000018">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w:t>
      </w:r>
    </w:p>
    <w:p w:rsidR="00000000" w:rsidDel="00000000" w:rsidP="00000000" w:rsidRDefault="00000000" w:rsidRPr="00000000" w14:paraId="00000019">
      <w:pPr>
        <w:ind w:left="720"/>
        <w:rPr>
          <w:rFonts w:ascii="Cambria" w:cs="Cambria" w:eastAsia="Cambria" w:hAnsi="Cambria"/>
          <w:b w:val="1"/>
        </w:rPr>
      </w:pPr>
      <w:r w:rsidDel="00000000" w:rsidR="00000000" w:rsidRPr="00000000">
        <w:rPr>
          <w:rFonts w:ascii="Cambria" w:cs="Cambria" w:eastAsia="Cambria" w:hAnsi="Cambria"/>
          <w:b w:val="1"/>
          <w:rtl w:val="0"/>
        </w:rPr>
        <w:t xml:space="preserve">7. How exactly did you locate these files? (i.e. if you were going to write instructions for someone else to find them, what would that look like?)</w:t>
      </w:r>
    </w:p>
    <w:p w:rsidR="00000000" w:rsidDel="00000000" w:rsidP="00000000" w:rsidRDefault="00000000" w:rsidRPr="00000000" w14:paraId="0000001A">
      <w:pPr>
        <w:numPr>
          <w:ilvl w:val="0"/>
          <w:numId w:val="2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Roles and Functions - Rules of Procedure</w:t>
      </w:r>
    </w:p>
    <w:p w:rsidR="00000000" w:rsidDel="00000000" w:rsidP="00000000" w:rsidRDefault="00000000" w:rsidRPr="00000000" w14:paraId="0000001B">
      <w:pPr>
        <w:ind w:left="720"/>
        <w:rPr>
          <w:rFonts w:ascii="Cambria" w:cs="Cambria" w:eastAsia="Cambria" w:hAnsi="Cambria"/>
          <w:b w:val="1"/>
        </w:rPr>
      </w:pPr>
      <w:r w:rsidDel="00000000" w:rsidR="00000000" w:rsidRPr="00000000">
        <w:rPr>
          <w:rFonts w:ascii="Cambria" w:cs="Cambria" w:eastAsia="Cambria" w:hAnsi="Cambria"/>
          <w:b w:val="1"/>
          <w:rtl w:val="0"/>
        </w:rPr>
        <w:t xml:space="preserve">8.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1C">
      <w:pPr>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English documents are available for the above documents</w:t>
      </w:r>
    </w:p>
    <w:p w:rsidR="00000000" w:rsidDel="00000000" w:rsidP="00000000" w:rsidRDefault="00000000" w:rsidRPr="00000000" w14:paraId="0000001D">
      <w:pPr>
        <w:ind w:left="720"/>
        <w:rPr>
          <w:rFonts w:ascii="Cambria" w:cs="Cambria" w:eastAsia="Cambria" w:hAnsi="Cambria"/>
          <w:b w:val="1"/>
        </w:rPr>
      </w:pPr>
      <w:r w:rsidDel="00000000" w:rsidR="00000000" w:rsidRPr="00000000">
        <w:rPr>
          <w:rFonts w:ascii="Cambria" w:cs="Cambria" w:eastAsia="Cambria" w:hAnsi="Cambria"/>
          <w:b w:val="1"/>
          <w:rtl w:val="0"/>
        </w:rPr>
        <w:t xml:space="preserve">9. Is there anything else you think we should know?</w:t>
      </w:r>
    </w:p>
    <w:p w:rsidR="00000000" w:rsidDel="00000000" w:rsidP="00000000" w:rsidRDefault="00000000" w:rsidRPr="00000000" w14:paraId="0000001E">
      <w:pPr>
        <w:numPr>
          <w:ilvl w:val="0"/>
          <w:numId w:val="36"/>
        </w:numPr>
        <w:spacing w:after="0" w:afterAutospacing="0"/>
        <w:ind w:left="720" w:hanging="360"/>
        <w:rPr>
          <w:rFonts w:ascii="Cambria" w:cs="Cambria" w:eastAsia="Cambria" w:hAnsi="Cambria"/>
          <w:b w:val="1"/>
        </w:rPr>
      </w:pPr>
      <w:r w:rsidDel="00000000" w:rsidR="00000000" w:rsidRPr="00000000">
        <w:rPr>
          <w:rFonts w:ascii="Cambria" w:cs="Cambria" w:eastAsia="Cambria" w:hAnsi="Cambria"/>
          <w:rtl w:val="0"/>
        </w:rPr>
        <w:t xml:space="preserve">only votes in favor and thus the majority or minority</w:t>
      </w:r>
    </w:p>
    <w:p w:rsidR="00000000" w:rsidDel="00000000" w:rsidP="00000000" w:rsidRDefault="00000000" w:rsidRPr="00000000" w14:paraId="0000001F">
      <w:pPr>
        <w:numPr>
          <w:ilvl w:val="0"/>
          <w:numId w:val="36"/>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How the individual countries vote in the plenary session is basically not recorded. The countries publish their voting behavior online</w:t>
      </w:r>
    </w:p>
    <w:p w:rsidR="00000000" w:rsidDel="00000000" w:rsidP="00000000" w:rsidRDefault="00000000" w:rsidRPr="00000000" w14:paraId="00000020">
      <w:pPr>
        <w:numPr>
          <w:ilvl w:val="1"/>
          <w:numId w:val="36"/>
        </w:numPr>
        <w:ind w:left="1440" w:hanging="360"/>
        <w:rPr>
          <w:rFonts w:ascii="Cambria" w:cs="Cambria" w:eastAsia="Cambria" w:hAnsi="Cambria"/>
        </w:rPr>
      </w:pPr>
      <w:r w:rsidDel="00000000" w:rsidR="00000000" w:rsidRPr="00000000">
        <w:rPr>
          <w:rFonts w:ascii="Cambria" w:cs="Cambria" w:eastAsia="Cambria" w:hAnsi="Cambria"/>
          <w:rtl w:val="0"/>
        </w:rPr>
        <w:t xml:space="preserve">In the case of constitutional amendments and other particularly important decisions, the vote is made by calling the countries. They then give their votes in alphabetical order by acclamation. In this case, their voting behavior is recorded in the meeting report. Secret ballots are not familiar with the Rules of Procedure of the Bundesrat.</w:t>
      </w:r>
    </w:p>
    <w:p w:rsidR="00000000" w:rsidDel="00000000" w:rsidP="00000000" w:rsidRDefault="00000000" w:rsidRPr="00000000" w14:paraId="00000021">
      <w:pPr>
        <w:ind w:left="720"/>
        <w:rPr>
          <w:rFonts w:ascii="Cambria" w:cs="Cambria" w:eastAsia="Cambria" w:hAnsi="Cambria"/>
          <w:b w:val="1"/>
        </w:rPr>
      </w:pPr>
      <w:r w:rsidDel="00000000" w:rsidR="00000000" w:rsidRPr="00000000">
        <w:rPr>
          <w:rFonts w:ascii="Cambria" w:cs="Cambria" w:eastAsia="Cambria" w:hAnsi="Cambria"/>
          <w:b w:val="1"/>
          <w:rtl w:val="0"/>
        </w:rPr>
        <w:t xml:space="preserve">10. Does the legislature or an official source publish a document/file for previous versions of the rules of procedure? If so, repeat questions 2-8.  </w:t>
      </w:r>
    </w:p>
    <w:p w:rsidR="00000000" w:rsidDel="00000000" w:rsidP="00000000" w:rsidRDefault="00000000" w:rsidRPr="00000000" w14:paraId="00000022">
      <w:pPr>
        <w:numPr>
          <w:ilvl w:val="0"/>
          <w:numId w:val="32"/>
        </w:numPr>
        <w:ind w:left="720" w:hanging="360"/>
        <w:rPr>
          <w:rFonts w:ascii="Cambria" w:cs="Cambria" w:eastAsia="Cambria" w:hAnsi="Cambria"/>
          <w:u w:val="none"/>
        </w:rPr>
      </w:pPr>
      <w:hyperlink r:id="rId9">
        <w:r w:rsidDel="00000000" w:rsidR="00000000" w:rsidRPr="00000000">
          <w:rPr>
            <w:rFonts w:ascii="Cambria" w:cs="Cambria" w:eastAsia="Cambria" w:hAnsi="Cambria"/>
            <w:color w:val="1155cc"/>
            <w:u w:val="single"/>
            <w:rtl w:val="0"/>
          </w:rPr>
          <w:t xml:space="preserve">https://www.bundesrat.de/DE/aufgaben/gemeins-a/geschaeftsordnung/gemeinsamer-ausschuss-geschaeftsordnung.html?nn=4353542#doc4596802bodyText19</w:t>
        </w:r>
      </w:hyperlink>
      <w:r w:rsidDel="00000000" w:rsidR="00000000" w:rsidRPr="00000000">
        <w:rPr>
          <w:rtl w:val="0"/>
        </w:rPr>
      </w:r>
    </w:p>
    <w:p w:rsidR="00000000" w:rsidDel="00000000" w:rsidP="00000000" w:rsidRDefault="00000000" w:rsidRPr="00000000" w14:paraId="00000023">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B.RECORD OF LEGISLATIVE VOTING</w:t>
      </w:r>
    </w:p>
    <w:p w:rsidR="00000000" w:rsidDel="00000000" w:rsidP="00000000" w:rsidRDefault="00000000" w:rsidRPr="00000000" w14:paraId="00000024">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votes as reported in the working language of the legislature (e.g., scrutin public ordinaire).</w:t>
      </w:r>
    </w:p>
    <w:p w:rsidR="00000000" w:rsidDel="00000000" w:rsidP="00000000" w:rsidRDefault="00000000" w:rsidRPr="00000000" w14:paraId="00000025">
      <w:pPr>
        <w:numPr>
          <w:ilvl w:val="0"/>
          <w:numId w:val="2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Abstimmung</w:t>
      </w:r>
    </w:p>
    <w:p w:rsidR="00000000" w:rsidDel="00000000" w:rsidP="00000000" w:rsidRDefault="00000000" w:rsidRPr="00000000" w14:paraId="00000026">
      <w:pPr>
        <w:numPr>
          <w:ilvl w:val="0"/>
          <w:numId w:val="2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En bloc voting</w:t>
      </w:r>
    </w:p>
    <w:p w:rsidR="00000000" w:rsidDel="00000000" w:rsidP="00000000" w:rsidRDefault="00000000" w:rsidRPr="00000000" w14:paraId="00000027">
      <w:pPr>
        <w:ind w:left="720"/>
        <w:rPr>
          <w:rFonts w:ascii="Cambria" w:cs="Cambria" w:eastAsia="Cambria" w:hAnsi="Cambria"/>
          <w:b w:val="1"/>
        </w:rPr>
      </w:pPr>
      <w:r w:rsidDel="00000000" w:rsidR="00000000" w:rsidRPr="00000000">
        <w:rPr>
          <w:rFonts w:ascii="Cambria" w:cs="Cambria" w:eastAsia="Cambria" w:hAnsi="Cambria"/>
          <w:b w:val="1"/>
          <w:rtl w:val="0"/>
        </w:rPr>
        <w:t xml:space="preserve">2. Looking at the documents available on-line, are there specific language skills you think would be required? If so what are these?</w:t>
      </w:r>
    </w:p>
    <w:p w:rsidR="00000000" w:rsidDel="00000000" w:rsidP="00000000" w:rsidRDefault="00000000" w:rsidRPr="00000000" w14:paraId="00000028">
      <w:pPr>
        <w:numPr>
          <w:ilvl w:val="0"/>
          <w:numId w:val="3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 German</w:t>
      </w:r>
    </w:p>
    <w:p w:rsidR="00000000" w:rsidDel="00000000" w:rsidP="00000000" w:rsidRDefault="00000000" w:rsidRPr="00000000" w14:paraId="00000029">
      <w:pPr>
        <w:ind w:left="720"/>
        <w:rPr>
          <w:rFonts w:ascii="Cambria" w:cs="Cambria" w:eastAsia="Cambria" w:hAnsi="Cambria"/>
          <w:b w:val="1"/>
        </w:rPr>
      </w:pPr>
      <w:r w:rsidDel="00000000" w:rsidR="00000000" w:rsidRPr="00000000">
        <w:rPr>
          <w:rFonts w:ascii="Cambria" w:cs="Cambria" w:eastAsia="Cambria" w:hAnsi="Cambria"/>
          <w:b w:val="1"/>
          <w:rtl w:val="0"/>
        </w:rPr>
        <w:t xml:space="preserve">3. Does the legislature or an official source publish a document/file covering the voting record online (separate from the plenary minute)?  </w:t>
      </w:r>
    </w:p>
    <w:p w:rsidR="00000000" w:rsidDel="00000000" w:rsidP="00000000" w:rsidRDefault="00000000" w:rsidRPr="00000000" w14:paraId="0000002A">
      <w:pPr>
        <w:numPr>
          <w:ilvl w:val="0"/>
          <w:numId w:val="1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for each country</w:t>
      </w:r>
    </w:p>
    <w:p w:rsidR="00000000" w:rsidDel="00000000" w:rsidP="00000000" w:rsidRDefault="00000000" w:rsidRPr="00000000" w14:paraId="0000002B">
      <w:pPr>
        <w:ind w:left="720"/>
        <w:rPr>
          <w:rFonts w:ascii="Cambria" w:cs="Cambria" w:eastAsia="Cambria" w:hAnsi="Cambria"/>
          <w:b w:val="1"/>
        </w:rPr>
      </w:pPr>
      <w:r w:rsidDel="00000000" w:rsidR="00000000" w:rsidRPr="00000000">
        <w:rPr>
          <w:rFonts w:ascii="Cambria" w:cs="Cambria" w:eastAsia="Cambria" w:hAnsi="Cambria"/>
          <w:b w:val="1"/>
          <w:rtl w:val="0"/>
        </w:rPr>
        <w:t xml:space="preserve">If so:</w:t>
      </w:r>
    </w:p>
    <w:p w:rsidR="00000000" w:rsidDel="00000000" w:rsidP="00000000" w:rsidRDefault="00000000" w:rsidRPr="00000000" w14:paraId="0000002C">
      <w:pPr>
        <w:ind w:left="1440"/>
        <w:rPr>
          <w:rFonts w:ascii="Cambria" w:cs="Cambria" w:eastAsia="Cambria" w:hAnsi="Cambria"/>
          <w:b w:val="1"/>
        </w:rPr>
      </w:pPr>
      <w:r w:rsidDel="00000000" w:rsidR="00000000" w:rsidRPr="00000000">
        <w:rPr>
          <w:rFonts w:ascii="Cambria" w:cs="Cambria" w:eastAsia="Cambria" w:hAnsi="Cambria"/>
          <w:b w:val="1"/>
          <w:rtl w:val="0"/>
        </w:rPr>
        <w:t xml:space="preserve">-Where can one find these documents?  Please provide instructions for how someone would find them.  </w:t>
      </w:r>
    </w:p>
    <w:p w:rsidR="00000000" w:rsidDel="00000000" w:rsidP="00000000" w:rsidRDefault="00000000" w:rsidRPr="00000000" w14:paraId="0000002D">
      <w:pPr>
        <w:numPr>
          <w:ilvl w:val="0"/>
          <w:numId w:val="4"/>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Berlin: </w:t>
      </w:r>
      <w:hyperlink r:id="rId10">
        <w:r w:rsidDel="00000000" w:rsidR="00000000" w:rsidRPr="00000000">
          <w:rPr>
            <w:rFonts w:ascii="Cambria" w:cs="Cambria" w:eastAsia="Cambria" w:hAnsi="Cambria"/>
            <w:color w:val="1155cc"/>
            <w:u w:val="single"/>
            <w:rtl w:val="0"/>
          </w:rPr>
          <w:t xml:space="preserve">https://www.berlin.de/rbmskzl/politik/bundesangelegenheiten/aktuelles/artikel.776154.php</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E">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voting records for other countries can be found separately here: </w:t>
      </w:r>
      <w:hyperlink r:id="rId11">
        <w:r w:rsidDel="00000000" w:rsidR="00000000" w:rsidRPr="00000000">
          <w:rPr>
            <w:rFonts w:ascii="Cambria" w:cs="Cambria" w:eastAsia="Cambria" w:hAnsi="Cambria"/>
            <w:color w:val="1155cc"/>
            <w:u w:val="single"/>
            <w:rtl w:val="0"/>
          </w:rPr>
          <w:t xml:space="preserve">https://www.bundesrat.de/DE/plenum/abstimmung/abstimmung-node.html</w:t>
        </w:r>
      </w:hyperlink>
      <w:r w:rsidDel="00000000" w:rsidR="00000000" w:rsidRPr="00000000">
        <w:rPr>
          <w:rtl w:val="0"/>
        </w:rPr>
      </w:r>
    </w:p>
    <w:p w:rsidR="00000000" w:rsidDel="00000000" w:rsidP="00000000" w:rsidRDefault="00000000" w:rsidRPr="00000000" w14:paraId="0000002F">
      <w:pPr>
        <w:ind w:left="1440"/>
        <w:rPr>
          <w:rFonts w:ascii="Cambria" w:cs="Cambria" w:eastAsia="Cambria" w:hAnsi="Cambria"/>
          <w:b w:val="1"/>
        </w:rPr>
      </w:pPr>
      <w:r w:rsidDel="00000000" w:rsidR="00000000" w:rsidRPr="00000000">
        <w:rPr>
          <w:rFonts w:ascii="Cambria" w:cs="Cambria" w:eastAsia="Cambria" w:hAnsi="Cambria"/>
          <w:b w:val="1"/>
          <w:rtl w:val="0"/>
        </w:rPr>
        <w:t xml:space="preserve">-What types of votes are reported (e.g., the roll call vote record for individual legislators)?</w:t>
      </w:r>
    </w:p>
    <w:p w:rsidR="00000000" w:rsidDel="00000000" w:rsidP="00000000" w:rsidRDefault="00000000" w:rsidRPr="00000000" w14:paraId="00000030">
      <w:pPr>
        <w:numPr>
          <w:ilvl w:val="0"/>
          <w:numId w:val="34"/>
        </w:numPr>
        <w:ind w:left="720" w:hanging="360"/>
        <w:rPr>
          <w:rFonts w:ascii="Cambria" w:cs="Cambria" w:eastAsia="Cambria" w:hAnsi="Cambria"/>
        </w:rPr>
      </w:pPr>
      <w:r w:rsidDel="00000000" w:rsidR="00000000" w:rsidRPr="00000000">
        <w:rPr>
          <w:rFonts w:ascii="Cambria" w:cs="Cambria" w:eastAsia="Cambria" w:hAnsi="Cambria"/>
          <w:rtl w:val="0"/>
        </w:rPr>
        <w:t xml:space="preserve">In the Federal Council is usually </w:t>
      </w:r>
      <w:r w:rsidDel="00000000" w:rsidR="00000000" w:rsidRPr="00000000">
        <w:rPr>
          <w:rFonts w:ascii="Cambria" w:cs="Cambria" w:eastAsia="Cambria" w:hAnsi="Cambria"/>
          <w:b w:val="1"/>
          <w:rtl w:val="0"/>
        </w:rPr>
        <w:t xml:space="preserve">voted by hand</w:t>
      </w:r>
      <w:r w:rsidDel="00000000" w:rsidR="00000000" w:rsidRPr="00000000">
        <w:rPr>
          <w:rFonts w:ascii="Cambria" w:cs="Cambria" w:eastAsia="Cambria" w:hAnsi="Cambria"/>
          <w:rtl w:val="0"/>
        </w:rPr>
        <w:t xml:space="preserve">. Because of the many votes that have to be taken at each meeting, the President of the Federal Council generally only votes in favor and thus the majority or minority. Opinions and abstentions that are of no importance to the absolute majority are not counted.</w:t>
      </w:r>
    </w:p>
    <w:p w:rsidR="00000000" w:rsidDel="00000000" w:rsidP="00000000" w:rsidRDefault="00000000" w:rsidRPr="00000000" w14:paraId="00000031">
      <w:pPr>
        <w:ind w:left="720"/>
        <w:rPr>
          <w:rFonts w:ascii="Cambria" w:cs="Cambria" w:eastAsia="Cambria" w:hAnsi="Cambria"/>
          <w:b w:val="1"/>
        </w:rPr>
      </w:pPr>
      <w:r w:rsidDel="00000000" w:rsidR="00000000" w:rsidRPr="00000000">
        <w:rPr>
          <w:rFonts w:ascii="Cambria" w:cs="Cambria" w:eastAsia="Cambria" w:hAnsi="Cambria"/>
          <w:b w:val="1"/>
          <w:rtl w:val="0"/>
        </w:rPr>
        <w:t xml:space="preserve">4.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32">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Case sensitive</w:t>
      </w:r>
    </w:p>
    <w:p w:rsidR="00000000" w:rsidDel="00000000" w:rsidP="00000000" w:rsidRDefault="00000000" w:rsidRPr="00000000" w14:paraId="00000033">
      <w:pPr>
        <w:ind w:left="720"/>
        <w:rPr>
          <w:rFonts w:ascii="Cambria" w:cs="Cambria" w:eastAsia="Cambria" w:hAnsi="Cambria"/>
          <w:b w:val="1"/>
        </w:rPr>
      </w:pPr>
      <w:r w:rsidDel="00000000" w:rsidR="00000000" w:rsidRPr="00000000">
        <w:rPr>
          <w:rFonts w:ascii="Cambria" w:cs="Cambria" w:eastAsia="Cambria" w:hAnsi="Cambria"/>
          <w:b w:val="1"/>
          <w:rtl w:val="0"/>
        </w:rPr>
        <w:t xml:space="preserve">5. Can one automate downloading of these files?  If so, please provide any available computer code for that purpose. </w:t>
      </w:r>
    </w:p>
    <w:p w:rsidR="00000000" w:rsidDel="00000000" w:rsidP="00000000" w:rsidRDefault="00000000" w:rsidRPr="00000000" w14:paraId="00000034">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r w:rsidDel="00000000" w:rsidR="00000000" w:rsidRPr="00000000">
        <w:rPr>
          <w:rtl w:val="0"/>
        </w:rPr>
      </w:r>
    </w:p>
    <w:p w:rsidR="00000000" w:rsidDel="00000000" w:rsidP="00000000" w:rsidRDefault="00000000" w:rsidRPr="00000000" w14:paraId="00000035">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If not, please indicate which source and years we are missing. </w:t>
      </w:r>
    </w:p>
    <w:p w:rsidR="00000000" w:rsidDel="00000000" w:rsidP="00000000" w:rsidRDefault="00000000" w:rsidRPr="00000000" w14:paraId="00000036">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C.MINUTES OF PLENARY SESSION</w:t>
      </w:r>
    </w:p>
    <w:p w:rsidR="00000000" w:rsidDel="00000000" w:rsidP="00000000" w:rsidRDefault="00000000" w:rsidRPr="00000000" w14:paraId="00000037">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38">
      <w:pPr>
        <w:numPr>
          <w:ilvl w:val="0"/>
          <w:numId w:val="2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Plenarprotokolle</w:t>
      </w:r>
    </w:p>
    <w:p w:rsidR="00000000" w:rsidDel="00000000" w:rsidP="00000000" w:rsidRDefault="00000000" w:rsidRPr="00000000" w14:paraId="00000039">
      <w:pPr>
        <w:numPr>
          <w:ilvl w:val="0"/>
          <w:numId w:val="2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Tagesordnungen</w:t>
      </w:r>
    </w:p>
    <w:p w:rsidR="00000000" w:rsidDel="00000000" w:rsidP="00000000" w:rsidRDefault="00000000" w:rsidRPr="00000000" w14:paraId="0000003A">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instructions for how one would find them)?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3B">
      <w:pPr>
        <w:numPr>
          <w:ilvl w:val="0"/>
          <w:numId w:val="25"/>
        </w:numPr>
        <w:spacing w:after="0" w:afterAutospacing="0"/>
        <w:ind w:left="720" w:hanging="360"/>
        <w:rPr>
          <w:rFonts w:ascii="Cambria" w:cs="Cambria" w:eastAsia="Cambria" w:hAnsi="Cambria"/>
          <w:u w:val="none"/>
        </w:rPr>
      </w:pPr>
      <w:hyperlink r:id="rId12">
        <w:r w:rsidDel="00000000" w:rsidR="00000000" w:rsidRPr="00000000">
          <w:rPr>
            <w:rFonts w:ascii="Cambria" w:cs="Cambria" w:eastAsia="Cambria" w:hAnsi="Cambria"/>
            <w:color w:val="1155cc"/>
            <w:u w:val="single"/>
            <w:rtl w:val="0"/>
          </w:rPr>
          <w:t xml:space="preserve">https://www.bundesrat.de/DE/dokumente/plenarprotokolle/plenarprotokolle-node.html</w:t>
        </w:r>
      </w:hyperlink>
      <w:r w:rsidDel="00000000" w:rsidR="00000000" w:rsidRPr="00000000">
        <w:rPr>
          <w:rtl w:val="0"/>
        </w:rPr>
      </w:r>
    </w:p>
    <w:p w:rsidR="00000000" w:rsidDel="00000000" w:rsidP="00000000" w:rsidRDefault="00000000" w:rsidRPr="00000000" w14:paraId="0000003C">
      <w:pPr>
        <w:numPr>
          <w:ilvl w:val="0"/>
          <w:numId w:val="25"/>
        </w:numPr>
        <w:spacing w:after="0" w:afterAutospacing="0"/>
        <w:ind w:left="720" w:hanging="360"/>
        <w:rPr>
          <w:rFonts w:ascii="Cambria" w:cs="Cambria" w:eastAsia="Cambria" w:hAnsi="Cambria"/>
          <w:u w:val="none"/>
        </w:rPr>
      </w:pPr>
      <w:hyperlink r:id="rId13">
        <w:r w:rsidDel="00000000" w:rsidR="00000000" w:rsidRPr="00000000">
          <w:rPr>
            <w:rFonts w:ascii="Cambria" w:cs="Cambria" w:eastAsia="Cambria" w:hAnsi="Cambria"/>
            <w:color w:val="1155cc"/>
            <w:u w:val="single"/>
            <w:rtl w:val="0"/>
          </w:rPr>
          <w:t xml:space="preserve">https://www.bundesrat.de/DE/plenum/to-plenum/to-plenum-node.html</w:t>
        </w:r>
      </w:hyperlink>
      <w:r w:rsidDel="00000000" w:rsidR="00000000" w:rsidRPr="00000000">
        <w:rPr>
          <w:rtl w:val="0"/>
        </w:rPr>
      </w:r>
    </w:p>
    <w:p w:rsidR="00000000" w:rsidDel="00000000" w:rsidP="00000000" w:rsidRDefault="00000000" w:rsidRPr="00000000" w14:paraId="0000003D">
      <w:pPr>
        <w:numPr>
          <w:ilvl w:val="0"/>
          <w:numId w:val="2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Databases - Databases - scroll down for “Stenographic reports on plenary sessions” and “Agendas of plenary sessions”</w:t>
      </w:r>
      <w:r w:rsidDel="00000000" w:rsidR="00000000" w:rsidRPr="00000000">
        <w:rPr>
          <w:rtl w:val="0"/>
        </w:rPr>
      </w:r>
    </w:p>
    <w:p w:rsidR="00000000" w:rsidDel="00000000" w:rsidP="00000000" w:rsidRDefault="00000000" w:rsidRPr="00000000" w14:paraId="0000003E">
      <w:pPr>
        <w:ind w:left="720"/>
        <w:rPr>
          <w:rFonts w:ascii="Cambria" w:cs="Cambria" w:eastAsia="Cambria" w:hAnsi="Cambria"/>
          <w:b w:val="1"/>
        </w:rPr>
      </w:pPr>
      <w:r w:rsidDel="00000000" w:rsidR="00000000" w:rsidRPr="00000000">
        <w:rPr>
          <w:rFonts w:ascii="Cambria" w:cs="Cambria" w:eastAsia="Cambria" w:hAnsi="Cambria"/>
          <w:b w:val="1"/>
          <w:rtl w:val="0"/>
        </w:rPr>
        <w:t xml:space="preserve">3.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3F">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From 09/07/1949 to present</w:t>
      </w:r>
    </w:p>
    <w:p w:rsidR="00000000" w:rsidDel="00000000" w:rsidP="00000000" w:rsidRDefault="00000000" w:rsidRPr="00000000" w14:paraId="00000040">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41">
      <w:pPr>
        <w:numPr>
          <w:ilvl w:val="0"/>
          <w:numId w:val="7"/>
        </w:numPr>
        <w:ind w:left="720" w:hanging="360"/>
        <w:rPr>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42">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43">
      <w:pPr>
        <w:numPr>
          <w:ilvl w:val="0"/>
          <w:numId w:val="2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 German</w:t>
      </w:r>
    </w:p>
    <w:p w:rsidR="00000000" w:rsidDel="00000000" w:rsidP="00000000" w:rsidRDefault="00000000" w:rsidRPr="00000000" w14:paraId="00000044">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45">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sure</w:t>
      </w:r>
    </w:p>
    <w:p w:rsidR="00000000" w:rsidDel="00000000" w:rsidP="00000000" w:rsidRDefault="00000000" w:rsidRPr="00000000" w14:paraId="00000046">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D. ATTENDANCE</w:t>
      </w:r>
    </w:p>
    <w:p w:rsidR="00000000" w:rsidDel="00000000" w:rsidP="00000000" w:rsidRDefault="00000000" w:rsidRPr="00000000" w14:paraId="00000047">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48">
      <w:pPr>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attendance not reported (only countries are reported)</w:t>
      </w:r>
    </w:p>
    <w:p w:rsidR="00000000" w:rsidDel="00000000" w:rsidP="00000000" w:rsidRDefault="00000000" w:rsidRPr="00000000" w14:paraId="00000049">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the URL)?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4A">
      <w:pPr>
        <w:numPr>
          <w:ilvl w:val="0"/>
          <w:numId w:val="3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4B">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years are available on this source?</w:t>
      </w:r>
    </w:p>
    <w:p w:rsidR="00000000" w:rsidDel="00000000" w:rsidP="00000000" w:rsidRDefault="00000000" w:rsidRPr="00000000" w14:paraId="0000004C">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4D">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4E">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4F">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50">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E. ROLL CALL VOTE REQUEST</w:t>
      </w:r>
    </w:p>
    <w:p w:rsidR="00000000" w:rsidDel="00000000" w:rsidP="00000000" w:rsidRDefault="00000000" w:rsidRPr="00000000" w14:paraId="00000053">
      <w:pPr>
        <w:ind w:left="810"/>
        <w:rPr>
          <w:rFonts w:ascii="Cambria" w:cs="Cambria" w:eastAsia="Cambria" w:hAnsi="Cambria"/>
          <w:b w:val="1"/>
        </w:rPr>
      </w:pPr>
      <w:r w:rsidDel="00000000" w:rsidR="00000000" w:rsidRPr="00000000">
        <w:rPr>
          <w:rFonts w:ascii="Cambria" w:cs="Cambria" w:eastAsia="Cambria" w:hAnsi="Cambria"/>
          <w:b w:val="1"/>
          <w:rtl w:val="0"/>
        </w:rPr>
        <w:t xml:space="preserve">1.  In the available on-line documents, can you identify a request for a roll-call vote?  If so, are there specific words or other indications that systematically identify the requester?  </w:t>
      </w:r>
    </w:p>
    <w:p w:rsidR="00000000" w:rsidDel="00000000" w:rsidP="00000000" w:rsidRDefault="00000000" w:rsidRPr="00000000" w14:paraId="00000054">
      <w:pPr>
        <w:numPr>
          <w:ilvl w:val="0"/>
          <w:numId w:val="35"/>
        </w:numPr>
        <w:ind w:left="720" w:hanging="360"/>
        <w:rPr>
          <w:rFonts w:ascii="Cambria" w:cs="Cambria" w:eastAsia="Cambria" w:hAnsi="Cambria"/>
        </w:rPr>
      </w:pPr>
      <w:r w:rsidDel="00000000" w:rsidR="00000000" w:rsidRPr="00000000">
        <w:rPr>
          <w:rFonts w:ascii="Cambria" w:cs="Cambria" w:eastAsia="Cambria" w:hAnsi="Cambria"/>
          <w:rtl w:val="0"/>
        </w:rPr>
        <w:t xml:space="preserve">Any Member of the Bundesrat may question the Federal Government or its members on any item on the agenda during its meetings.</w:t>
      </w:r>
    </w:p>
    <w:p w:rsidR="00000000" w:rsidDel="00000000" w:rsidP="00000000" w:rsidRDefault="00000000" w:rsidRPr="00000000" w14:paraId="00000055">
      <w:pPr>
        <w:ind w:left="810"/>
        <w:rPr>
          <w:rFonts w:ascii="Cambria" w:cs="Cambria" w:eastAsia="Cambria" w:hAnsi="Cambria"/>
          <w:b w:val="1"/>
        </w:rPr>
      </w:pPr>
      <w:r w:rsidDel="00000000" w:rsidR="00000000" w:rsidRPr="00000000">
        <w:rPr>
          <w:rFonts w:ascii="Cambria" w:cs="Cambria" w:eastAsia="Cambria" w:hAnsi="Cambria"/>
          <w:b w:val="1"/>
          <w:rtl w:val="0"/>
        </w:rPr>
        <w:t xml:space="preserve">2. Do the available on-line documents report a justification for a request for a roll-call vote? If so, are there specific words or other indications that systematically identify the justification?  </w:t>
      </w:r>
    </w:p>
    <w:p w:rsidR="00000000" w:rsidDel="00000000" w:rsidP="00000000" w:rsidRDefault="00000000" w:rsidRPr="00000000" w14:paraId="00000056">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“Es liegen ### Wortmeldungen vor” indicates start of justification</w:t>
      </w:r>
    </w:p>
    <w:p w:rsidR="00000000" w:rsidDel="00000000" w:rsidP="00000000" w:rsidRDefault="00000000" w:rsidRPr="00000000" w14:paraId="00000057">
      <w:pPr>
        <w:ind w:left="810"/>
        <w:rPr>
          <w:rFonts w:ascii="Cambria" w:cs="Cambria" w:eastAsia="Cambria" w:hAnsi="Cambria"/>
          <w:b w:val="1"/>
        </w:rPr>
      </w:pPr>
      <w:r w:rsidDel="00000000" w:rsidR="00000000" w:rsidRPr="00000000">
        <w:rPr>
          <w:rFonts w:ascii="Cambria" w:cs="Cambria" w:eastAsia="Cambria" w:hAnsi="Cambria"/>
          <w:b w:val="1"/>
          <w:rtl w:val="0"/>
        </w:rPr>
        <w:t xml:space="preserve">3. How is the decision to accept or deny the roll-call vote request made (this may be found in the rules of procedure)?  </w:t>
      </w:r>
    </w:p>
    <w:p w:rsidR="00000000" w:rsidDel="00000000" w:rsidP="00000000" w:rsidRDefault="00000000" w:rsidRPr="00000000" w14:paraId="00000058">
      <w:pPr>
        <w:numPr>
          <w:ilvl w:val="0"/>
          <w:numId w:val="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A question shall not be dealt with at the meeting if the Land concerned has agreed to accept a written reply. The reply of the Federal Government shall be communicated to all Länder.</w:t>
      </w:r>
    </w:p>
    <w:p w:rsidR="00000000" w:rsidDel="00000000" w:rsidP="00000000" w:rsidRDefault="00000000" w:rsidRPr="00000000" w14:paraId="00000059">
      <w:pPr>
        <w:numPr>
          <w:ilvl w:val="0"/>
          <w:numId w:val="1"/>
        </w:numPr>
        <w:ind w:left="720" w:hanging="36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Votes are generally cast by a show of hands in the Bundesrat. Due to the large number of votes to be taken in each meeting, the Bundesrat President generally only counts votes in favour of a motion to determine whether these votes constitute a majority or not.</w:t>
      </w:r>
    </w:p>
    <w:p w:rsidR="00000000" w:rsidDel="00000000" w:rsidP="00000000" w:rsidRDefault="00000000" w:rsidRPr="00000000" w14:paraId="0000005A">
      <w:pPr>
        <w:ind w:left="810"/>
        <w:rPr>
          <w:rFonts w:ascii="Cambria" w:cs="Cambria" w:eastAsia="Cambria" w:hAnsi="Cambria"/>
          <w:b w:val="1"/>
        </w:rPr>
      </w:pPr>
      <w:r w:rsidDel="00000000" w:rsidR="00000000" w:rsidRPr="00000000">
        <w:rPr>
          <w:rFonts w:ascii="Cambria" w:cs="Cambria" w:eastAsia="Cambria" w:hAnsi="Cambria"/>
          <w:b w:val="1"/>
          <w:rtl w:val="0"/>
        </w:rPr>
        <w:t xml:space="preserve">4. In the available on-line documents, can you identify whether the request was accepted? If so, are there specific words or other indications that systematically identify this?</w:t>
      </w:r>
    </w:p>
    <w:p w:rsidR="00000000" w:rsidDel="00000000" w:rsidP="00000000" w:rsidRDefault="00000000" w:rsidRPr="00000000" w14:paraId="0000005B">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Minderheit (minority) or Mehrheit (majority)</w:t>
      </w:r>
      <w:r w:rsidDel="00000000" w:rsidR="00000000" w:rsidRPr="00000000">
        <w:rPr>
          <w:rtl w:val="0"/>
        </w:rPr>
      </w:r>
    </w:p>
    <w:p w:rsidR="00000000" w:rsidDel="00000000" w:rsidP="00000000" w:rsidRDefault="00000000" w:rsidRPr="00000000" w14:paraId="0000005C">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F. DISCUSSION BEFORE THE VOTE</w:t>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1. Roll-call votes: </w:t>
      </w:r>
    </w:p>
    <w:p w:rsidR="00000000" w:rsidDel="00000000" w:rsidP="00000000" w:rsidRDefault="00000000" w:rsidRPr="00000000" w14:paraId="0000005E">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5F">
      <w:pPr>
        <w:numPr>
          <w:ilvl w:val="0"/>
          <w:numId w:val="2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60">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61">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In each plenary agenda under “Redebeiträge” (speeches)</w:t>
      </w:r>
    </w:p>
    <w:p w:rsidR="00000000" w:rsidDel="00000000" w:rsidP="00000000" w:rsidRDefault="00000000" w:rsidRPr="00000000" w14:paraId="00000062">
      <w:pPr>
        <w:ind w:left="720" w:hanging="720"/>
        <w:rPr>
          <w:rFonts w:ascii="Cambria" w:cs="Cambria" w:eastAsia="Cambria" w:hAnsi="Cambria"/>
        </w:rPr>
      </w:pPr>
      <w:r w:rsidDel="00000000" w:rsidR="00000000" w:rsidRPr="00000000">
        <w:rPr>
          <w:rFonts w:ascii="Cambria" w:cs="Cambria" w:eastAsia="Cambria" w:hAnsi="Cambria"/>
          <w:rtl w:val="0"/>
        </w:rPr>
        <w:t xml:space="preserve">2. Indication Votes:</w:t>
      </w:r>
    </w:p>
    <w:p w:rsidR="00000000" w:rsidDel="00000000" w:rsidP="00000000" w:rsidRDefault="00000000" w:rsidRPr="00000000" w14:paraId="00000063">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64">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 Only countries</w:t>
      </w:r>
    </w:p>
    <w:p w:rsidR="00000000" w:rsidDel="00000000" w:rsidP="00000000" w:rsidRDefault="00000000" w:rsidRPr="00000000" w14:paraId="00000065">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66">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In each plenary agenda under “Redebeiträge” (speeches)</w:t>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G. VOTING</w:t>
      </w:r>
    </w:p>
    <w:p w:rsidR="00000000" w:rsidDel="00000000" w:rsidP="00000000" w:rsidRDefault="00000000" w:rsidRPr="00000000" w14:paraId="00000069">
      <w:pPr>
        <w:rPr>
          <w:rFonts w:ascii="Cambria" w:cs="Cambria" w:eastAsia="Cambria" w:hAnsi="Cambria"/>
        </w:rPr>
      </w:pPr>
      <w:r w:rsidDel="00000000" w:rsidR="00000000" w:rsidRPr="00000000">
        <w:rPr>
          <w:rFonts w:ascii="Cambria" w:cs="Cambria" w:eastAsia="Cambria" w:hAnsi="Cambria"/>
          <w:rtl w:val="0"/>
        </w:rPr>
        <w:t xml:space="preserve">1. Roll-call votes:</w:t>
      </w:r>
    </w:p>
    <w:p w:rsidR="00000000" w:rsidDel="00000000" w:rsidP="00000000" w:rsidRDefault="00000000" w:rsidRPr="00000000" w14:paraId="0000006A">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6B">
      <w:pPr>
        <w:numPr>
          <w:ilvl w:val="0"/>
          <w:numId w:val="2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agenda corresponding to the minute</w:t>
      </w:r>
    </w:p>
    <w:p w:rsidR="00000000" w:rsidDel="00000000" w:rsidP="00000000" w:rsidRDefault="00000000" w:rsidRPr="00000000" w14:paraId="0000006C">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6D">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agenda</w:t>
      </w:r>
    </w:p>
    <w:p w:rsidR="00000000" w:rsidDel="00000000" w:rsidP="00000000" w:rsidRDefault="00000000" w:rsidRPr="00000000" w14:paraId="0000006E">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6F">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Through declaring Minderheit (minority) or Mehrheit (majority).</w:t>
      </w:r>
    </w:p>
    <w:p w:rsidR="00000000" w:rsidDel="00000000" w:rsidP="00000000" w:rsidRDefault="00000000" w:rsidRPr="00000000" w14:paraId="00000070">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calling of names, etc..)  of the vote?  If so, where can this be found?</w:t>
      </w:r>
    </w:p>
    <w:p w:rsidR="00000000" w:rsidDel="00000000" w:rsidP="00000000" w:rsidRDefault="00000000" w:rsidRPr="00000000" w14:paraId="00000071">
      <w:pPr>
        <w:numPr>
          <w:ilvl w:val="0"/>
          <w:numId w:val="2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all by hands</w:t>
      </w:r>
    </w:p>
    <w:p w:rsidR="00000000" w:rsidDel="00000000" w:rsidP="00000000" w:rsidRDefault="00000000" w:rsidRPr="00000000" w14:paraId="00000072">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At the level of individual legislator? If so, where can this be found?  </w:t>
      </w:r>
    </w:p>
    <w:p w:rsidR="00000000" w:rsidDel="00000000" w:rsidP="00000000" w:rsidRDefault="00000000" w:rsidRPr="00000000" w14:paraId="00000073">
      <w:pPr>
        <w:numPr>
          <w:ilvl w:val="0"/>
          <w:numId w:val="3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 breakdown is shown.</w:t>
      </w:r>
    </w:p>
    <w:p w:rsidR="00000000" w:rsidDel="00000000" w:rsidP="00000000" w:rsidRDefault="00000000" w:rsidRPr="00000000" w14:paraId="00000074">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75">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76">
      <w:pPr>
        <w:rPr>
          <w:rFonts w:ascii="Cambria" w:cs="Cambria" w:eastAsia="Cambria" w:hAnsi="Cambria"/>
        </w:rPr>
      </w:pPr>
      <w:r w:rsidDel="00000000" w:rsidR="00000000" w:rsidRPr="00000000">
        <w:rPr>
          <w:rFonts w:ascii="Cambria" w:cs="Cambria" w:eastAsia="Cambria" w:hAnsi="Cambria"/>
          <w:rtl w:val="0"/>
        </w:rPr>
        <w:t xml:space="preserve">2. Indication votes: same as above</w:t>
      </w:r>
    </w:p>
    <w:p w:rsidR="00000000" w:rsidDel="00000000" w:rsidP="00000000" w:rsidRDefault="00000000" w:rsidRPr="00000000" w14:paraId="00000077">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78">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9">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7A">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B">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7C">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D">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raising of hands, etc..)  of the vote?  If so, where can this be found?</w:t>
      </w:r>
    </w:p>
    <w:p w:rsidR="00000000" w:rsidDel="00000000" w:rsidP="00000000" w:rsidRDefault="00000000" w:rsidRPr="00000000" w14:paraId="0000007E">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F">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If so, where can this be found?  </w:t>
      </w:r>
    </w:p>
    <w:p w:rsidR="00000000" w:rsidDel="00000000" w:rsidP="00000000" w:rsidRDefault="00000000" w:rsidRPr="00000000" w14:paraId="00000080">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1">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82">
      <w:pPr>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NOTES ON ADDITIONAL INFORMATION THAT COULD BE RELEVANT</w:t>
      </w:r>
    </w:p>
    <w:p w:rsidR="00000000" w:rsidDel="00000000" w:rsidP="00000000" w:rsidRDefault="00000000" w:rsidRPr="00000000" w14:paraId="0000008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undesrat.de/DE/plenum/abstimmung/abstimmung-node.html" TargetMode="External"/><Relationship Id="rId10" Type="http://schemas.openxmlformats.org/officeDocument/2006/relationships/hyperlink" Target="https://www.berlin.de/rbmskzl/politik/bundesangelegenheiten/aktuelles/artikel.776154.php" TargetMode="External"/><Relationship Id="rId13" Type="http://schemas.openxmlformats.org/officeDocument/2006/relationships/hyperlink" Target="https://www.bundesrat.de/DE/plenum/to-plenum/to-plenum-node.html" TargetMode="External"/><Relationship Id="rId12" Type="http://schemas.openxmlformats.org/officeDocument/2006/relationships/hyperlink" Target="https://www.bundesrat.de/DE/dokumente/plenarprotokolle/plenarprotokolle-no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ndesrat.de/DE/aufgaben/gemeins-a/geschaeftsordnung/gemeinsamer-ausschuss-geschaeftsordnung.html?nn=4353542#doc4596802bodyText19" TargetMode="External"/><Relationship Id="rId5" Type="http://schemas.openxmlformats.org/officeDocument/2006/relationships/styles" Target="styles.xml"/><Relationship Id="rId6" Type="http://schemas.openxmlformats.org/officeDocument/2006/relationships/hyperlink" Target="https://www.bundesrat.de/EN/homepage/homepage-node.html" TargetMode="External"/><Relationship Id="rId7" Type="http://schemas.openxmlformats.org/officeDocument/2006/relationships/hyperlink" Target="https://www.bundesrat.de/EN/funktionen-en/go-en/go-en-node.html#doc5157334bodyText1" TargetMode="External"/><Relationship Id="rId8" Type="http://schemas.openxmlformats.org/officeDocument/2006/relationships/hyperlink" Target="https://www.bundesrat.de/DE/aufgaben/recht/go/go-n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