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7EFC9" w14:textId="0E02DB6D" w:rsidR="00846ADB" w:rsidRPr="00D86393" w:rsidRDefault="00DA7865">
      <w:pPr>
        <w:rPr>
          <w:sz w:val="28"/>
          <w:szCs w:val="28"/>
        </w:rPr>
      </w:pPr>
      <w:r w:rsidRPr="00D86393">
        <w:rPr>
          <w:sz w:val="28"/>
          <w:szCs w:val="28"/>
        </w:rPr>
        <w:t>Module 1 Excel Challenge</w:t>
      </w:r>
    </w:p>
    <w:p w14:paraId="462693D5" w14:textId="77777777" w:rsidR="00DA7865" w:rsidRDefault="00DA7865"/>
    <w:p w14:paraId="4BBC5DEB" w14:textId="472B5301" w:rsidR="00192FBB" w:rsidRPr="00192FBB" w:rsidRDefault="00DA7865" w:rsidP="00192FBB">
      <w:pPr>
        <w:widowControl/>
        <w:numPr>
          <w:ilvl w:val="0"/>
          <w:numId w:val="2"/>
        </w:numPr>
        <w:spacing w:before="100" w:beforeAutospacing="1" w:after="120" w:line="360" w:lineRule="atLeast"/>
        <w:jc w:val="left"/>
        <w:rPr>
          <w:rFonts w:ascii="Roboto" w:eastAsia="Times New Roman" w:hAnsi="Roboto" w:cs="Times New Roman"/>
          <w:color w:val="2B2B2B"/>
          <w:kern w:val="0"/>
          <w:sz w:val="24"/>
          <w:szCs w:val="24"/>
          <w14:ligatures w14:val="none"/>
        </w:rPr>
      </w:pPr>
      <w:r w:rsidRPr="00DA7865">
        <w:rPr>
          <w:rFonts w:ascii="Roboto" w:eastAsia="Times New Roman" w:hAnsi="Roboto" w:cs="Times New Roman"/>
          <w:color w:val="2B2B2B"/>
          <w:kern w:val="0"/>
          <w:sz w:val="24"/>
          <w:szCs w:val="24"/>
          <w14:ligatures w14:val="none"/>
        </w:rPr>
        <w:t>Given the provided data, what are three conclusions that we can draw about crowdfunding campaigns?</w:t>
      </w:r>
    </w:p>
    <w:p w14:paraId="510900AF" w14:textId="641C2148" w:rsidR="00192FBB" w:rsidRPr="00192FBB"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 xml:space="preserve">If we categorize the crowdfunding campaign dataset by parent category, the </w:t>
      </w:r>
      <w:proofErr w:type="spellStart"/>
      <w:r w:rsidRPr="00192FBB">
        <w:rPr>
          <w:rFonts w:ascii="Roboto" w:eastAsia="Times New Roman" w:hAnsi="Roboto" w:cs="Times New Roman"/>
          <w:color w:val="2B2B2B"/>
          <w:kern w:val="0"/>
          <w:sz w:val="24"/>
          <w:szCs w:val="24"/>
          <w14:ligatures w14:val="none"/>
        </w:rPr>
        <w:t>theater</w:t>
      </w:r>
      <w:proofErr w:type="spellEnd"/>
      <w:r w:rsidRPr="00192FBB">
        <w:rPr>
          <w:rFonts w:ascii="Roboto" w:eastAsia="Times New Roman" w:hAnsi="Roboto" w:cs="Times New Roman"/>
          <w:color w:val="2B2B2B"/>
          <w:kern w:val="0"/>
          <w:sz w:val="24"/>
          <w:szCs w:val="24"/>
          <w14:ligatures w14:val="none"/>
        </w:rPr>
        <w:t xml:space="preserve"> section had the most campaigns (344 in total), and "film &amp; video" and music together account for over half (697 of 1000) of the total crowdfunding campaigns.</w:t>
      </w:r>
    </w:p>
    <w:p w14:paraId="0CE93BE3" w14:textId="2635B1C8" w:rsidR="00192FBB" w:rsidRPr="00192FBB"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If we categorize the crowdfunding campaign dataset by sub-category, it is noticeable that the "plays" section (350 of 1000) accounts for over one-third of the total campaigns, which is far more than the other types of campaigns.</w:t>
      </w:r>
    </w:p>
    <w:p w14:paraId="0B2FEDB4" w14:textId="6AAB26A3" w:rsidR="00192FBB" w:rsidRPr="00DA7865"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If we categorize the crowdfunding campaign dataset by the date of creation, we will see that there were, on average, a hundred crowdfunding campaigns held in each year since 2010 except for 2020. In each year, most campaigns were successful between May and August. However, 2019 is another exception in which the greatest number of failed campaigns occurred between May and August. Since this is a global dataset that includes countries in both the northern and southern hemispheres, whether the successful/failed pattern is related to the season and campaign type requires further investigation.</w:t>
      </w:r>
    </w:p>
    <w:p w14:paraId="04A9DF9A" w14:textId="09912D9B" w:rsidR="00192FBB" w:rsidRPr="00192FBB" w:rsidRDefault="00DA7865" w:rsidP="00192FBB">
      <w:pPr>
        <w:widowControl/>
        <w:numPr>
          <w:ilvl w:val="0"/>
          <w:numId w:val="2"/>
        </w:numPr>
        <w:spacing w:before="100" w:beforeAutospacing="1" w:after="120" w:line="360" w:lineRule="atLeast"/>
        <w:jc w:val="left"/>
        <w:rPr>
          <w:rFonts w:ascii="Roboto" w:eastAsia="Times New Roman" w:hAnsi="Roboto" w:cs="Times New Roman"/>
          <w:color w:val="2B2B2B"/>
          <w:kern w:val="0"/>
          <w:sz w:val="24"/>
          <w:szCs w:val="24"/>
          <w14:ligatures w14:val="none"/>
        </w:rPr>
      </w:pPr>
      <w:r w:rsidRPr="00DA7865">
        <w:rPr>
          <w:rFonts w:ascii="Roboto" w:eastAsia="Times New Roman" w:hAnsi="Roboto" w:cs="Times New Roman"/>
          <w:color w:val="2B2B2B"/>
          <w:kern w:val="0"/>
          <w:sz w:val="24"/>
          <w:szCs w:val="24"/>
          <w14:ligatures w14:val="none"/>
        </w:rPr>
        <w:t>What are some limitations of this dataset?</w:t>
      </w:r>
    </w:p>
    <w:p w14:paraId="1D74310B" w14:textId="218F571F" w:rsidR="00192FBB" w:rsidRPr="00192FBB"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 xml:space="preserve">The first limitation is the lack of information about the type of crowdfunding. There are mainly four types of crowdfunding: donation, debt, rewards, and equity. Some money is a loan, and some money is used to pay as rewards. This dataset assumes that all crowdfunding campaigns are in the form of donation without any payout, which is not realistic. If we want to calculate the pledged and backer count, we </w:t>
      </w:r>
      <w:proofErr w:type="gramStart"/>
      <w:r w:rsidRPr="00192FBB">
        <w:rPr>
          <w:rFonts w:ascii="Roboto" w:eastAsia="Times New Roman" w:hAnsi="Roboto" w:cs="Times New Roman"/>
          <w:color w:val="2B2B2B"/>
          <w:kern w:val="0"/>
          <w:sz w:val="24"/>
          <w:szCs w:val="24"/>
          <w14:ligatures w14:val="none"/>
        </w:rPr>
        <w:t>have to</w:t>
      </w:r>
      <w:proofErr w:type="gramEnd"/>
      <w:r w:rsidRPr="00192FBB">
        <w:rPr>
          <w:rFonts w:ascii="Roboto" w:eastAsia="Times New Roman" w:hAnsi="Roboto" w:cs="Times New Roman"/>
          <w:color w:val="2B2B2B"/>
          <w:kern w:val="0"/>
          <w:sz w:val="24"/>
          <w:szCs w:val="24"/>
          <w14:ligatures w14:val="none"/>
        </w:rPr>
        <w:t xml:space="preserve"> consider the type of crowdfunding.</w:t>
      </w:r>
    </w:p>
    <w:p w14:paraId="0BAA36D3" w14:textId="130E0280" w:rsidR="00192FBB" w:rsidRPr="00192FBB"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 xml:space="preserve">The second limitation is that most of the crowdfunding campaigns came from the United States. Therefore, the </w:t>
      </w:r>
      <w:proofErr w:type="spellStart"/>
      <w:r w:rsidRPr="00192FBB">
        <w:rPr>
          <w:rFonts w:ascii="Roboto" w:eastAsia="Times New Roman" w:hAnsi="Roboto" w:cs="Times New Roman"/>
          <w:color w:val="2B2B2B"/>
          <w:kern w:val="0"/>
          <w:sz w:val="24"/>
          <w:szCs w:val="24"/>
          <w14:ligatures w14:val="none"/>
        </w:rPr>
        <w:t>analyzed</w:t>
      </w:r>
      <w:proofErr w:type="spellEnd"/>
      <w:r w:rsidRPr="00192FBB">
        <w:rPr>
          <w:rFonts w:ascii="Roboto" w:eastAsia="Times New Roman" w:hAnsi="Roboto" w:cs="Times New Roman"/>
          <w:color w:val="2B2B2B"/>
          <w:kern w:val="0"/>
          <w:sz w:val="24"/>
          <w:szCs w:val="24"/>
          <w14:ligatures w14:val="none"/>
        </w:rPr>
        <w:t xml:space="preserve"> result of the data cannot </w:t>
      </w:r>
      <w:r w:rsidRPr="00192FBB">
        <w:rPr>
          <w:rFonts w:ascii="Roboto" w:eastAsia="Times New Roman" w:hAnsi="Roboto" w:cs="Times New Roman"/>
          <w:color w:val="2B2B2B"/>
          <w:kern w:val="0"/>
          <w:sz w:val="24"/>
          <w:szCs w:val="24"/>
          <w14:ligatures w14:val="none"/>
        </w:rPr>
        <w:lastRenderedPageBreak/>
        <w:t>fully represent the global pattern of crowdfunding campaigns but mainly represents the United States.</w:t>
      </w:r>
    </w:p>
    <w:p w14:paraId="3A02AA68" w14:textId="1C0600B1" w:rsidR="00192FBB" w:rsidRDefault="00192FBB" w:rsidP="00192FBB">
      <w:pPr>
        <w:widowControl/>
        <w:spacing w:before="100" w:beforeAutospacing="1" w:after="120"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 xml:space="preserve">Thirdly, if we want to increase the chances of success for crowdfunding campaigns, we </w:t>
      </w:r>
      <w:proofErr w:type="gramStart"/>
      <w:r w:rsidRPr="00192FBB">
        <w:rPr>
          <w:rFonts w:ascii="Roboto" w:eastAsia="Times New Roman" w:hAnsi="Roboto" w:cs="Times New Roman"/>
          <w:color w:val="2B2B2B"/>
          <w:kern w:val="0"/>
          <w:sz w:val="24"/>
          <w:szCs w:val="24"/>
          <w14:ligatures w14:val="none"/>
        </w:rPr>
        <w:t>have to</w:t>
      </w:r>
      <w:proofErr w:type="gramEnd"/>
      <w:r w:rsidRPr="00192FBB">
        <w:rPr>
          <w:rFonts w:ascii="Roboto" w:eastAsia="Times New Roman" w:hAnsi="Roboto" w:cs="Times New Roman"/>
          <w:color w:val="2B2B2B"/>
          <w:kern w:val="0"/>
          <w:sz w:val="24"/>
          <w:szCs w:val="24"/>
          <w14:ligatures w14:val="none"/>
        </w:rPr>
        <w:t xml:space="preserve"> know the reason for failure or cancellation. How do we define success or failure? If we can </w:t>
      </w:r>
      <w:proofErr w:type="spellStart"/>
      <w:r w:rsidRPr="00192FBB">
        <w:rPr>
          <w:rFonts w:ascii="Roboto" w:eastAsia="Times New Roman" w:hAnsi="Roboto" w:cs="Times New Roman"/>
          <w:color w:val="2B2B2B"/>
          <w:kern w:val="0"/>
          <w:sz w:val="24"/>
          <w:szCs w:val="24"/>
          <w14:ligatures w14:val="none"/>
        </w:rPr>
        <w:t>analyze</w:t>
      </w:r>
      <w:proofErr w:type="spellEnd"/>
      <w:r w:rsidRPr="00192FBB">
        <w:rPr>
          <w:rFonts w:ascii="Roboto" w:eastAsia="Times New Roman" w:hAnsi="Roboto" w:cs="Times New Roman"/>
          <w:color w:val="2B2B2B"/>
          <w:kern w:val="0"/>
          <w:sz w:val="24"/>
          <w:szCs w:val="24"/>
          <w14:ligatures w14:val="none"/>
        </w:rPr>
        <w:t xml:space="preserve"> the failed pattern based on the reasons, we could improve future crowdfunding campaigns.</w:t>
      </w:r>
    </w:p>
    <w:p w14:paraId="0676D291" w14:textId="77777777" w:rsidR="00CC14B2" w:rsidRPr="00DA7865" w:rsidRDefault="00CC14B2" w:rsidP="00417B2F">
      <w:pPr>
        <w:widowControl/>
        <w:spacing w:before="100" w:beforeAutospacing="1" w:after="120" w:line="360" w:lineRule="atLeast"/>
        <w:jc w:val="left"/>
        <w:rPr>
          <w:rFonts w:ascii="Roboto" w:eastAsia="Times New Roman" w:hAnsi="Roboto" w:cs="Times New Roman"/>
          <w:color w:val="2B2B2B"/>
          <w:kern w:val="0"/>
          <w:sz w:val="24"/>
          <w:szCs w:val="24"/>
          <w14:ligatures w14:val="none"/>
        </w:rPr>
      </w:pPr>
    </w:p>
    <w:p w14:paraId="3CA94FE4" w14:textId="77777777" w:rsidR="00DA7865" w:rsidRDefault="00DA7865" w:rsidP="00DA7865">
      <w:pPr>
        <w:widowControl/>
        <w:numPr>
          <w:ilvl w:val="0"/>
          <w:numId w:val="2"/>
        </w:numPr>
        <w:spacing w:before="100" w:beforeAutospacing="1" w:after="100" w:afterAutospacing="1" w:line="360" w:lineRule="atLeast"/>
        <w:jc w:val="left"/>
        <w:rPr>
          <w:rFonts w:ascii="Roboto" w:eastAsia="Times New Roman" w:hAnsi="Roboto" w:cs="Times New Roman"/>
          <w:color w:val="2B2B2B"/>
          <w:kern w:val="0"/>
          <w:sz w:val="24"/>
          <w:szCs w:val="24"/>
          <w14:ligatures w14:val="none"/>
        </w:rPr>
      </w:pPr>
      <w:r w:rsidRPr="00DA7865">
        <w:rPr>
          <w:rFonts w:ascii="Roboto" w:eastAsia="Times New Roman" w:hAnsi="Roboto" w:cs="Times New Roman"/>
          <w:color w:val="2B2B2B"/>
          <w:kern w:val="0"/>
          <w:sz w:val="24"/>
          <w:szCs w:val="24"/>
          <w14:ligatures w14:val="none"/>
        </w:rPr>
        <w:t>What are some other possible tables and/or graphs that we could create, and what additional value would they provide?</w:t>
      </w:r>
    </w:p>
    <w:p w14:paraId="7E40FFB1" w14:textId="334F3B56" w:rsidR="00192FBB" w:rsidRPr="00192FBB" w:rsidRDefault="00192FBB" w:rsidP="00192FBB">
      <w:pPr>
        <w:widowControl/>
        <w:spacing w:before="100" w:beforeAutospacing="1" w:after="100" w:afterAutospacing="1"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We could create a pivot table that includes the countries from only one hemisphere, the date created, and the category of the campaign. Then we can know whether seasons impact the campaign. What types of events have a higher success rate in summer or winter?</w:t>
      </w:r>
    </w:p>
    <w:p w14:paraId="64328AB8" w14:textId="1E9E2070" w:rsidR="003373CB" w:rsidRDefault="00192FBB" w:rsidP="00192FBB">
      <w:pPr>
        <w:widowControl/>
        <w:spacing w:before="100" w:beforeAutospacing="1" w:after="100" w:afterAutospacing="1" w:line="360" w:lineRule="atLeast"/>
        <w:ind w:left="360"/>
        <w:jc w:val="left"/>
        <w:rPr>
          <w:rFonts w:ascii="Roboto" w:eastAsia="Times New Roman" w:hAnsi="Roboto" w:cs="Times New Roman"/>
          <w:color w:val="2B2B2B"/>
          <w:kern w:val="0"/>
          <w:sz w:val="24"/>
          <w:szCs w:val="24"/>
          <w14:ligatures w14:val="none"/>
        </w:rPr>
      </w:pPr>
      <w:r w:rsidRPr="00192FBB">
        <w:rPr>
          <w:rFonts w:ascii="Roboto" w:eastAsia="Times New Roman" w:hAnsi="Roboto" w:cs="Times New Roman"/>
          <w:color w:val="2B2B2B"/>
          <w:kern w:val="0"/>
          <w:sz w:val="24"/>
          <w:szCs w:val="24"/>
          <w14:ligatures w14:val="none"/>
        </w:rPr>
        <w:t xml:space="preserve">If we could create a table that summarizes the reasons for failure, that could help us understand more about the key secrets of holding a campaign successfully. Since COVID-19 has dramatically affected such public campaigns, we also </w:t>
      </w:r>
      <w:proofErr w:type="gramStart"/>
      <w:r w:rsidRPr="00192FBB">
        <w:rPr>
          <w:rFonts w:ascii="Roboto" w:eastAsia="Times New Roman" w:hAnsi="Roboto" w:cs="Times New Roman"/>
          <w:color w:val="2B2B2B"/>
          <w:kern w:val="0"/>
          <w:sz w:val="24"/>
          <w:szCs w:val="24"/>
          <w14:ligatures w14:val="none"/>
        </w:rPr>
        <w:t>have to</w:t>
      </w:r>
      <w:proofErr w:type="gramEnd"/>
      <w:r w:rsidRPr="00192FBB">
        <w:rPr>
          <w:rFonts w:ascii="Roboto" w:eastAsia="Times New Roman" w:hAnsi="Roboto" w:cs="Times New Roman"/>
          <w:color w:val="2B2B2B"/>
          <w:kern w:val="0"/>
          <w:sz w:val="24"/>
          <w:szCs w:val="24"/>
          <w14:ligatures w14:val="none"/>
        </w:rPr>
        <w:t xml:space="preserve"> consider this factor in the </w:t>
      </w:r>
      <w:proofErr w:type="spellStart"/>
      <w:r w:rsidRPr="00192FBB">
        <w:rPr>
          <w:rFonts w:ascii="Roboto" w:eastAsia="Times New Roman" w:hAnsi="Roboto" w:cs="Times New Roman"/>
          <w:color w:val="2B2B2B"/>
          <w:kern w:val="0"/>
          <w:sz w:val="24"/>
          <w:szCs w:val="24"/>
          <w14:ligatures w14:val="none"/>
        </w:rPr>
        <w:t>analyzing</w:t>
      </w:r>
      <w:proofErr w:type="spellEnd"/>
      <w:r w:rsidRPr="00192FBB">
        <w:rPr>
          <w:rFonts w:ascii="Roboto" w:eastAsia="Times New Roman" w:hAnsi="Roboto" w:cs="Times New Roman"/>
          <w:color w:val="2B2B2B"/>
          <w:kern w:val="0"/>
          <w:sz w:val="24"/>
          <w:szCs w:val="24"/>
          <w14:ligatures w14:val="none"/>
        </w:rPr>
        <w:t xml:space="preserve"> process.</w:t>
      </w:r>
    </w:p>
    <w:p w14:paraId="3FC8BE01" w14:textId="77777777" w:rsidR="001D57A2" w:rsidRDefault="001D57A2"/>
    <w:p w14:paraId="497876F8" w14:textId="2123C5BD" w:rsidR="00EF66A7" w:rsidRPr="00EF66A7" w:rsidRDefault="001D57A2" w:rsidP="00EF66A7">
      <w:pPr>
        <w:rPr>
          <w:sz w:val="28"/>
          <w:szCs w:val="28"/>
        </w:rPr>
      </w:pPr>
      <w:r w:rsidRPr="00EF66A7">
        <w:rPr>
          <w:sz w:val="28"/>
          <w:szCs w:val="28"/>
        </w:rPr>
        <w:t>Bonus Statistical Analysis</w:t>
      </w:r>
    </w:p>
    <w:p w14:paraId="66AD904E" w14:textId="77777777" w:rsidR="00EF66A7" w:rsidRDefault="00EF66A7" w:rsidP="00EF66A7"/>
    <w:p w14:paraId="45327048" w14:textId="00362289" w:rsidR="00EF66A7" w:rsidRDefault="00EF66A7" w:rsidP="00EF66A7">
      <w:pPr>
        <w:pStyle w:val="ListParagraph"/>
        <w:numPr>
          <w:ilvl w:val="0"/>
          <w:numId w:val="4"/>
        </w:numPr>
      </w:pPr>
      <w:r>
        <w:t>Medians are better for summarizing data regarding successful and failed campaigns because the variance and standard deviation are large in both successful and failed events, indicating the presence of extreme values that will affect the means. However, the median is not affected by extreme values. Therefore, it would be better to use the median.</w:t>
      </w:r>
    </w:p>
    <w:p w14:paraId="1F75A64A" w14:textId="77777777" w:rsidR="00EF66A7" w:rsidRDefault="00EF66A7" w:rsidP="00EF66A7">
      <w:pPr>
        <w:pStyle w:val="ListParagraph"/>
      </w:pPr>
    </w:p>
    <w:p w14:paraId="4BDBC25D" w14:textId="06C11118" w:rsidR="00EF66A7" w:rsidRDefault="00EF66A7" w:rsidP="00EF66A7">
      <w:pPr>
        <w:pStyle w:val="ListParagraph"/>
        <w:numPr>
          <w:ilvl w:val="0"/>
          <w:numId w:val="4"/>
        </w:numPr>
      </w:pPr>
      <w:r>
        <w:t>There is more variability in successful campaigns, as their range (16-7295) is larger than that of failed campaigns (0-6080). Each point has a larger distance from its mean (851). Therefore, it is reasonable to say that successful campaigns have higher variability than failed campaigns.</w:t>
      </w:r>
    </w:p>
    <w:sectPr w:rsidR="00EF66A7" w:rsidSect="003B561A">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27C12"/>
    <w:multiLevelType w:val="hybridMultilevel"/>
    <w:tmpl w:val="C930CF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AF5662C"/>
    <w:multiLevelType w:val="multilevel"/>
    <w:tmpl w:val="F6BA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87163"/>
    <w:multiLevelType w:val="multilevel"/>
    <w:tmpl w:val="87A8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C42E3"/>
    <w:multiLevelType w:val="hybridMultilevel"/>
    <w:tmpl w:val="4B9277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49537333">
    <w:abstractNumId w:val="2"/>
  </w:num>
  <w:num w:numId="2" w16cid:durableId="991644643">
    <w:abstractNumId w:val="1"/>
  </w:num>
  <w:num w:numId="3" w16cid:durableId="609704246">
    <w:abstractNumId w:val="3"/>
  </w:num>
  <w:num w:numId="4" w16cid:durableId="43163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0B"/>
    <w:rsid w:val="00192FBB"/>
    <w:rsid w:val="001D57A2"/>
    <w:rsid w:val="003373CB"/>
    <w:rsid w:val="003A0B69"/>
    <w:rsid w:val="003B561A"/>
    <w:rsid w:val="00417B2F"/>
    <w:rsid w:val="007747EE"/>
    <w:rsid w:val="00846ADB"/>
    <w:rsid w:val="0096650B"/>
    <w:rsid w:val="00AC5FFE"/>
    <w:rsid w:val="00CC14B2"/>
    <w:rsid w:val="00CE794D"/>
    <w:rsid w:val="00D63408"/>
    <w:rsid w:val="00D86393"/>
    <w:rsid w:val="00DA7865"/>
    <w:rsid w:val="00EF66A7"/>
    <w:rsid w:val="00F43A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4CF8"/>
  <w15:chartTrackingRefBased/>
  <w15:docId w15:val="{87C2C384-A34A-4C4F-919B-832912AC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14101">
      <w:bodyDiv w:val="1"/>
      <w:marLeft w:val="0"/>
      <w:marRight w:val="0"/>
      <w:marTop w:val="0"/>
      <w:marBottom w:val="0"/>
      <w:divBdr>
        <w:top w:val="none" w:sz="0" w:space="0" w:color="auto"/>
        <w:left w:val="none" w:sz="0" w:space="0" w:color="auto"/>
        <w:bottom w:val="none" w:sz="0" w:space="0" w:color="auto"/>
        <w:right w:val="none" w:sz="0" w:space="0" w:color="auto"/>
      </w:divBdr>
    </w:div>
    <w:div w:id="187834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Huaisha Teng (Student)</dc:creator>
  <cp:keywords/>
  <dc:description/>
  <cp:lastModifiedBy>Huaisha Teng (Student)</cp:lastModifiedBy>
  <cp:revision>11</cp:revision>
  <dcterms:created xsi:type="dcterms:W3CDTF">2023-04-16T00:59:00Z</dcterms:created>
  <dcterms:modified xsi:type="dcterms:W3CDTF">2023-04-16T02:40:00Z</dcterms:modified>
</cp:coreProperties>
</file>