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yn-FrontMatterHeading1"/>
      </w:pPr>
      <w:r>
        <w:t xml:space="preserve">摘要</w:t>
      </w:r>
    </w:p>
    <w:p>
      <w:pPr>
        <w:pStyle w:val="Dyn-AbstractCnBody"/>
      </w:pPr>
      <w:r>
        <w:rPr>
          <w:rFonts w:ascii="Times New Roman" w:eastAsia="黑体" w:hAnsi="Times New Roman"/>
          <w:b/>
          <w:bCs/>
          <w:sz w:val="28"/>
          <w:szCs w:val="28"/>
        </w:rPr>
        <w:t xml:space="preserve">摘  要：</w:t>
      </w:r>
      <w:r>
        <w:t xml:space="preserve">随着深度学习和计算机视觉技术的快速发展，人工智能在医疗影像诊断领域展现出巨大的应用潜力。本文系统梳理了AI技术在医学影像分析中的关键技术路线，包括卷积神经网络、U-Net架构和生成对抗网络在图像分割、病灶检测和影像增强中的应用。同时分析了当前AI辅助诊断系统在临床部署中面临的挑战，如数据标注标准不统一、模型可解释性不足以及泛化能力有限等问题。研究表明，AI技术能够有效提升影像诊断的效率和准确率，但距离完全替代放射科医师仍有较大差距。</w:t>
      </w:r>
    </w:p>
    <w:p>
      <w:pPr>
        <w:pStyle w:val="Dyn-AbstractCnBody"/>
      </w:pPr>
      <w:r>
        <w:rPr>
          <w:rFonts w:ascii="Times New Roman" w:eastAsia="黑体" w:hAnsi="Times New Roman"/>
          <w:b/>
          <w:bCs/>
          <w:sz w:val="28"/>
          <w:szCs w:val="28"/>
        </w:rPr>
        <w:t xml:space="preserve">关键词：</w:t>
      </w:r>
      <w:r>
        <w:rPr>
          <w:rFonts w:ascii="Times New Roman" w:eastAsia="宋体" w:hAnsi="Times New Roman"/>
          <w:b w:val="false"/>
          <w:bCs w:val="false"/>
          <w:sz w:val="24"/>
          <w:szCs w:val="24"/>
        </w:rPr>
        <w:t xml:space="preserve">人工智能；深度学习；医疗影像；计算机辅助诊断；卷积神经网络</w:t>
      </w:r>
    </w:p>
    <w:p>
      <w:pPr>
        <w:pStyle w:val="Dyn-Heading1"/>
      </w:pPr>
      <w:r>
        <w:t xml:space="preserve">1 绪论</w:t>
      </w:r>
    </w:p>
    <w:p>
      <w:pPr>
        <w:pStyle w:val="Dyn-Body"/>
      </w:pPr>
      <w:r>
        <w:t xml:space="preserve">医疗影像诊断是现代临床医学中不可或缺的核心环节。X射线、CT、MRI和超声等影像技术为疾病筛查、诊断和治疗评估提供了丰富的形态学信息。然而，传统的人工阅片模式面临诸多挑战：影像数据量呈指数级增长，而专业放射科医师培养周期长、数量相对不足；长时间阅片容易导致视觉疲劳和误诊；部分早期病变特征微小，肉眼难以识别。近年来，以深度学习为代表的人工智能技术在图像识别领域取得了突破性进展。卷积神经网络（CNN）在ImageNet大规模视觉识别竞赛中超越人类水平后，医学界开始积极探索将AI技术应用于影像诊断。研究表明，AI系统在肺结节检测、乳腺癌筛查、眼底病变识别等任务中已达到甚至超过资深医师的诊断准确率。本文旨在系统分析AI技术在医疗影像诊断中的核心应用方向、关键技术方法及其面临的挑战，为相关研究和临床实践提供参考。</w:t>
      </w:r>
    </w:p>
    <w:p>
      <w:pPr>
        <w:pStyle w:val="Dyn-Heading1"/>
      </w:pPr>
      <w:r>
        <w:t xml:space="preserve">2 AI医疗影像诊断的关键技术</w:t>
      </w:r>
    </w:p>
    <w:p>
      <w:pPr>
        <w:pStyle w:val="Dyn-Body"/>
      </w:pPr>
      <w:r>
        <w:t xml:space="preserve">医疗影像AI分析的核心技术体系涵盖图像预处理、特征提取、病灶分割和分类诊断等多个环节。卷积神经网络是其中最基础也是应用最广泛的架构，通过多层卷积和池化操作自动学习影像中的层次化特征。在肺结节检测任务中，3D CNN能够同时利用CT影像的空间上下文信息，显著降低假阳性率。U-Net及其变体是医学图像分割领域的标杆架构，其编码器-解码器结构和跳跃连接设计使得网络能够同时保留全局语义信息和局部细节特征。在器官分割、肿瘤边界勾画等任务中，U-Net的Dice系数通常可达0.85以上。此外，生成对抗网络（GAN）在医学影像增强和模态转换方面展现出独特优势，能够将低剂量CT重建为高质量图像，或将MRI影像在不同序列间进行转换，有效解决了临床中图像噪声和模态不完整的问题。Transformer架构近年来也被引入医学影像领域，其自注意力机制能够捕捉影像中的长距离依赖关系，在处理全身PET/CT等大视野影像时表现尤为突出。</w:t>
      </w:r>
    </w:p>
    <w:p>
      <w:pPr>
        <w:pStyle w:val="Dyn-Heading1"/>
      </w:pPr>
      <w:r>
        <w:t xml:space="preserve">3 AI诊断系统的应用现状与挑战</w:t>
      </w:r>
    </w:p>
    <w:p>
      <w:pPr>
        <w:pStyle w:val="Dyn-Body"/>
      </w:pPr>
      <w:r>
        <w:t xml:space="preserve">目前，AI辅助诊断系统已在多个临床场景中实现了落地应用。在肺部疾病领域，美国FDA已批准多款基于深度学习的肺结节检测软件，其灵敏度可达95%以上。在眼科领域，基于AI的糖尿病视网膜病变筛查系统已在大规模人群筛查中投入使用，准确率超过90%。在乳腺钼靶分析中，AI系统能够将放射科医师的阅片效率提升30%以上，同时将漏诊率降低约20%。然而，AI医疗影像诊断仍面临一系列亟待解决的核心挑战。首先是数据层面的问题，高质量标注数据获取成本高昂，不同医院间的影像采集参数和标注标准存在显著差异，导致模型泛化能力受限。其次是模型可解释性不足，医师往往难以理解AI作出特定判断的依据，这在一定程度上阻碍了临床信任的建立。此外，AI系统在罕见病变和复杂病例中的表现仍不稳定，对抗性样本的存在也引发了安全性的担忧。最后，相关法律法规和伦理规范尚不完善，AI辅助诊断的责任归属问题需要进一步明确。</w:t>
      </w:r>
    </w:p>
    <w:p>
      <w:pPr>
        <w:pStyle w:val="Dyn-Heading1"/>
      </w:pPr>
      <w:r>
        <w:t xml:space="preserve">4 结论与展望</w:t>
      </w:r>
    </w:p>
    <w:p>
      <w:pPr>
        <w:pStyle w:val="Dyn-Body"/>
      </w:pPr>
      <w:r>
        <w:t xml:space="preserve">人工智能技术在医疗影像诊断中的应用已取得显著进展，在肺结节检测、乳腺癌筛查、眼底病变识别等多个场景中展现出超越传统方法的性能。深度卷积神经网络、U-Net和GAN等关键技术为医学影像分析的自动化、精准化提供了有力支撑。但同时也要认识到，当前的AI系统在数据标注质量、模型泛化能力、临床可解释性等方面仍存在不足。未来，随着多模态融合、联邦学习和自监督学习等新技术的发展，AI有望在更广泛的临床场景中发挥更大作用。多中心大样本数据的联合训练将提升模型的泛化能力，人机协作的智能诊断模式将成为未来临床实践的主流方向。在可预见的未来，AI将作为放射科医师的得力助手，而非替代者，共同推动医疗影像诊断向更高效、更精准的方向发展。</w:t>
      </w:r>
    </w:p>
    <w:p>
      <w:pPr>
        <w:pStyle w:val="Dyn-FrontMatterHeading1"/>
      </w:pPr>
      <w:r>
        <w:t xml:space="preserve">参考文献</w:t>
      </w:r>
    </w:p>
    <w:p>
      <w:pPr>
        <w:pStyle w:val="Dyn-RefItem"/>
      </w:pPr>
      <w:r>
        <w:t xml:space="preserve">[1] Shen D, Wu G, Suk HI. Deep learning in medical image analysis[J]. Annual Review of Biomedical Engineering, 2017, 19: 221-248.</w:t>
      </w:r>
    </w:p>
    <w:p>
      <w:pPr>
        <w:pStyle w:val="Dyn-RefItem"/>
      </w:pPr>
      <w:r>
        <w:t xml:space="preserve">[2] Esteva A, Kuprel B, Novoa RA, et al. Dermatologist-level classification of skin cancer with deep neural networks[J]. Nature, 2017, 542(7639): 115-118.</w:t>
      </w:r>
    </w:p>
    <w:p>
      <w:pPr>
        <w:pStyle w:val="Dyn-RefItem"/>
      </w:pPr>
      <w:r>
        <w:t xml:space="preserve">[3] Ronneberger O, Fischer P, Brox T. U-Net: Convolutional networks for biomedical image segmentation[C]. International Conference on Medical Image Computing and Computer-Assisted Intervention, 2015: 234-241.</w:t>
      </w:r>
    </w:p>
    <w:p>
      <w:pPr>
        <w:pStyle w:val="Dyn-RefItem"/>
      </w:pPr>
      <w:r>
        <w:t xml:space="preserve">[4] Litjens G, Kooi T, Bejnordi BE, et al. A survey on deep learning in medical image analysis[J]. Medical Image Analysis, 2017, 42: 60-88.</w:t>
      </w:r>
    </w:p>
    <w:p>
      <w:pPr>
        <w:pStyle w:val="Dyn-RefItem"/>
      </w:pPr>
      <w:r>
        <w:t xml:space="preserve">[5] Topol EJ. High-performance medicine: the convergence of human and artificial intelligence[J]. Nature Medicine, 2019, 25(1): 44-56.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ZJKJ_Body">
    <w:name w:val="ZJKJ Body"/>
    <w:basedOn w:val="Normal"/>
    <w:qFormat/>
    <w:pPr>
      <w:spacing w:line="440" w:lineRule="atLeast"/>
      <w:ind w:firstLine="480"/>
      <w:jc w:val="both"/>
    </w:pPr>
    <w:rPr>
      <w:rFonts w:ascii="Times New Roman" w:eastAsia="宋体" w:hAnsi="Times New Roman"/>
      <w:sz w:val="24"/>
      <w:szCs w:val="24"/>
    </w:rPr>
  </w:style>
  <w:style w:type="paragraph" w:styleId="ZJKJ_H1">
    <w:name w:val="ZJKJ Heading 1"/>
    <w:basedOn w:val="Normal"/>
    <w:next w:val="ZJKJ_Body"/>
    <w:qFormat/>
    <w:pPr>
      <w:spacing w:after="220" w:before="220" w:line="440" w:lineRule="atLeast"/>
      <w:jc w:val="center"/>
      <w:outlineLvl w:val="0"/>
    </w:pPr>
    <w:rPr>
      <w:rFonts w:ascii="Times New Roman" w:eastAsia="黑体" w:hAnsi="Times New Roman"/>
      <w:sz w:val="32"/>
      <w:szCs w:val="32"/>
    </w:rPr>
  </w:style>
  <w:style w:type="paragraph" w:styleId="ZJKJ_H2">
    <w:name w:val="ZJKJ Heading 2"/>
    <w:basedOn w:val="Normal"/>
    <w:next w:val="ZJKJ_Body"/>
    <w:qFormat/>
    <w:pPr>
      <w:spacing w:after="220" w:before="220" w:line="440" w:lineRule="atLeast"/>
      <w:jc w:val="left"/>
      <w:outlineLvl w:val="1"/>
    </w:pPr>
    <w:rPr>
      <w:rFonts w:ascii="Times New Roman" w:eastAsia="黑体" w:hAnsi="Times New Roman"/>
      <w:sz w:val="28"/>
      <w:szCs w:val="28"/>
    </w:rPr>
  </w:style>
  <w:style w:type="paragraph" w:styleId="ZJKJ_H3">
    <w:name w:val="ZJKJ Heading 3"/>
    <w:basedOn w:val="Normal"/>
    <w:next w:val="ZJKJ_Body"/>
    <w:qFormat/>
    <w:pPr>
      <w:spacing w:after="220" w:before="220" w:line="440" w:lineRule="atLeast"/>
      <w:jc w:val="left"/>
      <w:outlineLvl w:val="2"/>
    </w:pPr>
    <w:rPr>
      <w:rFonts w:ascii="Times New Roman" w:eastAsia="黑体" w:hAnsi="Times New Roman"/>
      <w:sz w:val="24"/>
      <w:szCs w:val="24"/>
    </w:rPr>
  </w:style>
  <w:style w:type="paragraph" w:styleId="ZJKJ_AbstractTitle_CN">
    <w:name w:val="ZJKJ Abstract Title CN"/>
    <w:basedOn w:val="Normal"/>
    <w:qFormat/>
    <w:pPr>
      <w:spacing w:after="440" w:before="220" w:line="440" w:lineRule="atLeast"/>
      <w:jc w:val="center"/>
    </w:pPr>
    <w:rPr>
      <w:rFonts w:ascii="Times New Roman" w:eastAsia="黑体" w:hAnsi="Times New Roman"/>
      <w:sz w:val="32"/>
      <w:szCs w:val="32"/>
    </w:rPr>
  </w:style>
  <w:style w:type="paragraph" w:styleId="ZJKJ_AbstractBody_CN">
    <w:name w:val="ZJKJ Abstract Body CN"/>
    <w:basedOn w:val="Normal"/>
    <w:qFormat/>
    <w:pPr>
      <w:spacing w:line="440" w:lineRule="atLeast"/>
      <w:ind w:firstLine="480"/>
      <w:jc w:val="both"/>
    </w:pPr>
    <w:rPr>
      <w:rFonts w:ascii="Times New Roman" w:eastAsia="宋体" w:hAnsi="Times New Roman"/>
      <w:sz w:val="24"/>
      <w:szCs w:val="24"/>
    </w:rPr>
  </w:style>
  <w:style w:type="paragraph" w:styleId="ZJKJ_AbstractLabel_CN">
    <w:name w:val="ZJKJ Abstract Label CN"/>
    <w:basedOn w:val="Normal"/>
    <w:qFormat/>
    <w:pPr>
      <w:spacing w:line="440" w:lineRule="atLeast"/>
      <w:ind w:firstLine="480"/>
      <w:jc w:val="both"/>
    </w:pPr>
    <w:rPr>
      <w:rFonts w:ascii="Times New Roman" w:eastAsia="黑体" w:hAnsi="Times New Roman"/>
      <w:sz w:val="24"/>
      <w:szCs w:val="24"/>
    </w:rPr>
  </w:style>
  <w:style w:type="paragraph" w:styleId="ZJKJ_AbstractTitle_EN">
    <w:name w:val="ZJKJ Abstract Title EN"/>
    <w:basedOn w:val="Normal"/>
    <w:qFormat/>
    <w:pPr>
      <w:spacing w:after="440" w:before="220" w:line="440" w:lineRule="atLeast"/>
      <w:jc w:val="center"/>
    </w:pPr>
    <w:rPr>
      <w:rFonts w:ascii="Times New Roman" w:hAnsi="Times New Roman"/>
      <w:b/>
      <w:bCs/>
      <w:sz w:val="32"/>
      <w:szCs w:val="32"/>
    </w:rPr>
  </w:style>
  <w:style w:type="paragraph" w:styleId="ZJKJ_AbstractBody_EN">
    <w:name w:val="ZJKJ Abstract Body EN"/>
    <w:basedOn w:val="Normal"/>
    <w:qFormat/>
    <w:pPr>
      <w:spacing w:line="360" w:lineRule="auto"/>
      <w:jc w:val="both"/>
    </w:pPr>
    <w:rPr>
      <w:rFonts w:ascii="Times New Roman" w:hAnsi="Times New Roman"/>
      <w:sz w:val="24"/>
      <w:szCs w:val="24"/>
    </w:rPr>
  </w:style>
  <w:style w:type="paragraph" w:styleId="ZJKJ_Keywords_EN">
    <w:name w:val="ZJKJ Keywords EN"/>
    <w:basedOn w:val="Normal"/>
    <w:qFormat/>
    <w:pPr>
      <w:spacing w:line="300" w:lineRule="auto"/>
      <w:jc w:val="left"/>
    </w:pPr>
    <w:rPr>
      <w:rFonts w:ascii="Times New Roman" w:hAnsi="Times New Roman"/>
      <w:sz w:val="24"/>
      <w:szCs w:val="24"/>
    </w:rPr>
  </w:style>
  <w:style w:type="paragraph" w:styleId="ZJKJ_TOC_Title">
    <w:name w:val="ZJKJ TOC Title"/>
    <w:basedOn w:val="Normal"/>
    <w:qFormat/>
    <w:pPr>
      <w:spacing w:after="440" w:before="660" w:line="440" w:lineRule="atLeast"/>
      <w:jc w:val="center"/>
    </w:pPr>
    <w:rPr>
      <w:rFonts w:ascii="Times New Roman" w:eastAsia="黑体" w:hAnsi="Times New Roman"/>
      <w:sz w:val="32"/>
      <w:szCs w:val="32"/>
    </w:rPr>
  </w:style>
  <w:style w:type="paragraph" w:styleId="TOC1">
    <w:name w:val="TOC 1"/>
    <w:basedOn w:val="Normal"/>
    <w:qFormat/>
    <w:pPr>
      <w:spacing w:line="440" w:lineRule="atLeast"/>
      <w:jc w:val="left"/>
    </w:pPr>
    <w:rPr>
      <w:rFonts w:ascii="Times New Roman" w:eastAsia="黑体" w:hAnsi="Times New Roman"/>
      <w:sz w:val="24"/>
      <w:szCs w:val="24"/>
    </w:rPr>
  </w:style>
  <w:style w:type="paragraph" w:styleId="TOC2">
    <w:name w:val="TOC 2"/>
    <w:basedOn w:val="Normal"/>
    <w:qFormat/>
    <w:pPr>
      <w:spacing w:line="440" w:lineRule="atLeast"/>
      <w:ind w:left="240"/>
      <w:jc w:val="left"/>
    </w:pPr>
    <w:rPr>
      <w:rFonts w:ascii="Times New Roman" w:eastAsia="宋体" w:hAnsi="Times New Roman"/>
      <w:sz w:val="21"/>
      <w:szCs w:val="21"/>
    </w:rPr>
  </w:style>
  <w:style w:type="paragraph" w:styleId="TOC3">
    <w:name w:val="TOC 3"/>
    <w:basedOn w:val="Normal"/>
    <w:qFormat/>
    <w:pPr>
      <w:spacing w:line="440" w:lineRule="atLeast"/>
      <w:ind w:left="480"/>
      <w:jc w:val="left"/>
    </w:pPr>
    <w:rPr>
      <w:rFonts w:ascii="Times New Roman" w:eastAsia="宋体" w:hAnsi="Times New Roman"/>
      <w:sz w:val="21"/>
      <w:szCs w:val="21"/>
    </w:rPr>
  </w:style>
  <w:style w:type="paragraph" w:styleId="ZJKJ_Caption">
    <w:name w:val="ZJKJ Caption"/>
    <w:basedOn w:val="Normal"/>
    <w:qFormat/>
    <w:pPr>
      <w:spacing w:line="440" w:lineRule="atLeast"/>
      <w:jc w:val="center"/>
    </w:pPr>
    <w:rPr>
      <w:rFonts w:ascii="Times New Roman" w:eastAsia="宋体" w:hAnsi="Times New Roman"/>
      <w:b/>
      <w:bCs/>
      <w:sz w:val="24"/>
      <w:szCs w:val="24"/>
    </w:rPr>
  </w:style>
  <w:style w:type="paragraph" w:styleId="ZJKJ_RefItem">
    <w:name w:val="ZJKJ Reference Item"/>
    <w:basedOn w:val="Normal"/>
    <w:qFormat/>
    <w:pPr>
      <w:spacing w:line="360" w:lineRule="atLeast"/>
      <w:ind w:left="480" w:hanging="480"/>
      <w:jc w:val="both"/>
    </w:pPr>
    <w:rPr>
      <w:rFonts w:ascii="Times New Roman" w:eastAsia="宋体" w:hAnsi="Times New Roman"/>
      <w:sz w:val="21"/>
      <w:szCs w:val="21"/>
    </w:rPr>
  </w:style>
  <w:style w:type="paragraph" w:styleId="ZJKJ_TableSource">
    <w:name w:val="ZJKJ Table Source"/>
    <w:basedOn w:val="Normal"/>
    <w:qFormat/>
    <w:pPr>
      <w:spacing w:line="240" w:lineRule="atLeast"/>
      <w:ind w:firstLine="480"/>
      <w:jc w:val="left"/>
    </w:pPr>
    <w:rPr>
      <w:rFonts w:ascii="Times New Roman" w:eastAsia="楷体" w:hAnsi="Times New Roman"/>
      <w:sz w:val="21"/>
      <w:szCs w:val="21"/>
    </w:rPr>
  </w:style>
  <w:style w:type="paragraph" w:styleId="ZJKJ_NoLinkUnderline">
    <w:name w:val="ZJKJ No Link Underline"/>
    <w:basedOn w:val="Normal"/>
    <w:qFormat w:val="false"/>
    <w:rPr>
      <w:color w:val="000000"/>
      <w:u w:val="none"/>
    </w:rPr>
  </w:style>
  <w:style w:type="paragraph" w:styleId="Dyn-Heading1">
    <w:name w:val="Dyn Heading 1"/>
    <w:basedOn w:val="Normal"/>
    <w:next w:val="Dyn-Body"/>
    <w:qFormat/>
    <w:pPr>
      <w:spacing w:after="360" w:before="480"/>
      <w:jc w:val="center"/>
      <w:outlineLvl w:val="0"/>
    </w:pPr>
    <w:rPr>
      <w:rFonts w:ascii="Times New Roman" w:eastAsia="黑体" w:hAnsi="Times New Roman"/>
      <w:b/>
      <w:bCs/>
      <w:sz w:val="32"/>
      <w:szCs w:val="32"/>
    </w:rPr>
  </w:style>
  <w:style w:type="paragraph" w:styleId="Dyn-Heading2">
    <w:name w:val="Dyn Heading 2"/>
    <w:basedOn w:val="Normal"/>
    <w:next w:val="Dyn-Body"/>
    <w:qFormat/>
    <w:pPr>
      <w:jc w:val="left"/>
      <w:outlineLvl w:val="1"/>
    </w:pPr>
    <w:rPr>
      <w:rFonts w:ascii="Times New Roman" w:eastAsia="黑体" w:hAnsi="Times New Roman"/>
      <w:b/>
      <w:bCs/>
      <w:sz w:val="28"/>
      <w:szCs w:val="28"/>
    </w:rPr>
  </w:style>
  <w:style w:type="paragraph" w:styleId="Dyn-Heading3">
    <w:name w:val="Dyn Heading 3"/>
    <w:basedOn w:val="Normal"/>
    <w:next w:val="Dyn-Body"/>
    <w:qFormat/>
    <w:pPr>
      <w:jc w:val="left"/>
      <w:outlineLvl w:val="2"/>
    </w:pPr>
    <w:rPr>
      <w:rFonts w:ascii="Times New Roman" w:eastAsia="黑体" w:hAnsi="Times New Roman"/>
      <w:b/>
      <w:bCs/>
      <w:sz w:val="24"/>
      <w:szCs w:val="24"/>
    </w:rPr>
  </w:style>
  <w:style w:type="paragraph" w:styleId="Dyn-Heading4">
    <w:name w:val="Dyn Heading 4"/>
    <w:basedOn w:val="Normal"/>
    <w:next w:val="Dyn-Body"/>
    <w:qFormat/>
    <w:pPr>
      <w:jc w:val="left"/>
      <w:outlineLvl w:val="3"/>
    </w:pPr>
    <w:rPr>
      <w:rFonts w:ascii="Times New Roman" w:eastAsia="黑体" w:hAnsi="Times New Roman"/>
      <w:b/>
      <w:bCs/>
      <w:sz w:val="24"/>
      <w:szCs w:val="24"/>
    </w:rPr>
  </w:style>
  <w:style w:type="paragraph" w:styleId="Dyn-Body">
    <w:name w:val="Dyn Body"/>
    <w:basedOn w:val="Normal"/>
    <w:next w:val="Dyn-Body"/>
    <w:qFormat/>
    <w:pPr>
      <w:spacing w:line="360" w:lineRule="auto"/>
      <w:ind w:firstLineChars="200"/>
      <w:jc w:val="both"/>
    </w:pPr>
    <w:rPr>
      <w:rFonts w:ascii="Times New Roman" w:eastAsia="宋体" w:hAnsi="Times New Roman"/>
      <w:sz w:val="24"/>
      <w:szCs w:val="24"/>
    </w:rPr>
  </w:style>
  <w:style w:type="paragraph" w:styleId="Dyn-Caption">
    <w:name w:val="Dyn Caption"/>
    <w:basedOn w:val="Normal"/>
    <w:qFormat/>
    <w:pPr>
      <w:jc w:val="center"/>
    </w:pPr>
    <w:rPr>
      <w:rFonts w:ascii="Times New Roman" w:eastAsia="宋体" w:hAnsi="Times New Roman"/>
      <w:sz w:val="21"/>
      <w:szCs w:val="21"/>
    </w:rPr>
  </w:style>
  <w:style w:type="paragraph" w:styleId="Dyn-RefItem">
    <w:name w:val="Dyn Ref Item"/>
    <w:basedOn w:val="Normal"/>
    <w:qFormat/>
    <w:rPr>
      <w:rFonts w:ascii="Times New Roman" w:eastAsia="宋体" w:hAnsi="Times New Roman"/>
      <w:sz w:val="21"/>
      <w:szCs w:val="21"/>
    </w:rPr>
  </w:style>
  <w:style w:type="paragraph" w:styleId="Dyn-TableCell">
    <w:name w:val="Dyn Table Cell"/>
    <w:basedOn w:val="Normal"/>
    <w:qFormat/>
    <w:rPr>
      <w:rFonts w:ascii="Times New Roman" w:eastAsia="宋体" w:hAnsi="Times New Roman"/>
      <w:sz w:val="21"/>
      <w:szCs w:val="21"/>
    </w:rPr>
  </w:style>
  <w:style w:type="paragraph" w:styleId="Dyn-AbstractCnTitle">
    <w:name w:val="Dyn Abstract CN Title"/>
    <w:basedOn w:val="Normal"/>
    <w:qFormat/>
    <w:pPr>
      <w:jc w:val="center"/>
    </w:pPr>
    <w:rPr>
      <w:rFonts w:ascii="Times New Roman" w:eastAsia="黑体" w:hAnsi="Times New Roman"/>
      <w:b/>
      <w:bCs/>
      <w:sz w:val="32"/>
      <w:szCs w:val="32"/>
    </w:rPr>
  </w:style>
  <w:style w:type="paragraph" w:styleId="Dyn-AbstractCnBody">
    <w:name w:val="Dyn Abstract CN Body"/>
    <w:basedOn w:val="Normal"/>
    <w:qFormat/>
    <w:rPr>
      <w:rFonts w:ascii="Times New Roman" w:eastAsia="宋体" w:hAnsi="Times New Roman"/>
      <w:sz w:val="24"/>
      <w:szCs w:val="24"/>
    </w:rPr>
  </w:style>
  <w:style w:type="paragraph" w:styleId="Dyn-AbstractEnTitle">
    <w:name w:val="Dyn Abstract EN Title"/>
    <w:basedOn w:val="Normal"/>
    <w:qFormat/>
    <w:pPr>
      <w:jc w:val="center"/>
    </w:pPr>
    <w:rPr>
      <w:rFonts w:ascii="Times New Roman" w:eastAsia="Times New Roman" w:hAnsi="Times New Roman"/>
      <w:b/>
      <w:bCs/>
      <w:sz w:val="32"/>
      <w:szCs w:val="32"/>
    </w:rPr>
  </w:style>
  <w:style w:type="paragraph" w:styleId="Dyn-AbstractEnBody">
    <w:name w:val="Dyn Abstract EN Body"/>
    <w:basedOn w:val="Normal"/>
    <w:qFormat/>
    <w:rPr>
      <w:rFonts w:ascii="Times New Roman" w:eastAsia="Times New Roman" w:hAnsi="Times New Roman"/>
      <w:sz w:val="24"/>
      <w:szCs w:val="24"/>
    </w:rPr>
  </w:style>
  <w:style w:type="paragraph" w:styleId="Dyn-TocTitle">
    <w:name w:val="Dyn TOC Title"/>
    <w:basedOn w:val="Normal"/>
    <w:qFormat/>
    <w:pPr>
      <w:jc w:val="center"/>
    </w:pPr>
    <w:rPr>
      <w:rFonts w:ascii="Times New Roman" w:eastAsia="黑体" w:hAnsi="Times New Roman"/>
      <w:b/>
      <w:bCs/>
      <w:sz w:val="32"/>
      <w:szCs w:val="32"/>
    </w:rPr>
  </w:style>
  <w:style w:type="paragraph" w:styleId="Dyn-FrontMatterHeading1">
    <w:name w:val="Dyn Front Heading 1"/>
    <w:basedOn w:val="Normal"/>
    <w:qFormat/>
    <w:pPr>
      <w:jc w:val="center"/>
    </w:pPr>
    <w:rPr>
      <w:rFonts w:ascii="Times New Roman" w:eastAsia="黑体" w:hAnsi="Times New Roman"/>
      <w:b/>
      <w:bCs/>
      <w:sz w:val="32"/>
      <w:szCs w:val="32"/>
    </w:rPr>
  </w:style>
  <w:style w:type="paragraph" w:styleId="Dyn-Header">
    <w:name w:val="Dyn Header"/>
    <w:basedOn w:val="Normal"/>
    <w:qFormat/>
    <w:rPr>
      <w:rFonts w:ascii="Times New Roman" w:eastAsia="宋体" w:hAnsi="Times New Roman"/>
      <w:sz w:val="18"/>
      <w:szCs w:val="18"/>
    </w:rPr>
  </w:style>
  <w:style w:type="paragraph" w:styleId="Dyn-Footer">
    <w:name w:val="Dyn Footer"/>
    <w:basedOn w:val="Normal"/>
    <w:qFormat/>
    <w:rPr>
      <w:rFonts w:ascii="Times New Roman" w:eastAsia="宋体" w:hAnsi="Times New Roman"/>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2026-06-12T19:34:55.261Z</dcterms:created>
  <dcterms:modified xsi:type="dcterms:W3CDTF">2026-06-12T19:34:55.261Z</dcterms:modified>
</cp:coreProperties>
</file>

<file path=docProps/custom.xml><?xml version="1.0" encoding="utf-8"?>
<Properties xmlns="http://schemas.openxmlformats.org/officeDocument/2006/custom-properties" xmlns:vt="http://schemas.openxmlformats.org/officeDocument/2006/docPropsVTypes"/>
</file>