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150B" w14:textId="27322944" w:rsidR="00962780" w:rsidRDefault="00264FB4">
      <w:r w:rsidRPr="00264FB4">
        <w:t>175. Combine Two Tables</w:t>
      </w:r>
      <w:bookmarkStart w:id="0" w:name="_GoBack"/>
      <w:bookmarkEnd w:id="0"/>
    </w:p>
    <w:sectPr w:rsidR="0096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A7"/>
    <w:rsid w:val="00264FB4"/>
    <w:rsid w:val="006478A7"/>
    <w:rsid w:val="006D2B2F"/>
    <w:rsid w:val="008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FB3F9-C508-4DA4-BD3B-02DE866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2019-01-23T16:08:00Z</dcterms:created>
  <dcterms:modified xsi:type="dcterms:W3CDTF">2019-01-23T16:14:00Z</dcterms:modified>
</cp:coreProperties>
</file>