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Assignment 3 Innovation and Disruption Agent Record</w:t>
      </w:r>
    </w:p>
    <w:p>
      <w:pPr>
        <w:jc w:val="center"/>
      </w:pPr>
      <w:r>
        <w:t>MASY1-GC 1800 | Shuoying Wang | 12 October 2026</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The same proposed LLM support process has different business-model implications: conditional High exposure for an hourly-billed outsourcer and conditional Low exposure for an internal manufacturer desk. This record preserves the weak first analysis, the revised agent, and the tests behind that judgment.</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t>Shuoying Wang</w:t>
            </w:r>
          </w:p>
        </w:tc>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t>Assignment 3 — Innovation and Disruption Agent, version 1.0-student</w:t>
            </w:r>
          </w:p>
        </w:tc>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t>October 12, 2026</w:t>
            </w:r>
          </w:p>
        </w:tc>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sz w:val="17"/>
              </w:rPr>
              <w:t>https://github.com/yicrry777/1800Lab3</w:t>
            </w:r>
          </w:p>
        </w:tc>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t>main; developed on assignment-3-innovation-disruption</w:t>
            </w:r>
          </w:p>
        </w:tc>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t>b223abe (merge); 68f8fc7 (tested candidate)</w:t>
            </w:r>
          </w:p>
        </w:tc>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t>What kind of innovation is this technology and application, and how could it create, destroy, displace, or reshape value in this organization and its business model?</w:t>
            </w:r>
          </w:p>
        </w:tc>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t>Transformer-based generative large language models (LLMs).</w:t>
            </w:r>
          </w:p>
        </w:tc>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t>Human-approved retrieval and draft replies for routine customer-support chats.</w:t>
            </w:r>
          </w:p>
        </w:tc>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t>Primary: fictional outsourced contact-center provider Harbor Support Services. Contrast: fictional manufacturer Northstar Components with an internal warranty desk.</w:t>
            </w:r>
          </w:p>
        </w:tc>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t>Harbor: moderate fast follower. Northstar: conservative bounded experiment.</w:t>
            </w:r>
          </w:p>
        </w:tc>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t>Incorrect advice could harm customers, service quality, or client trust; both scenarios retain human approval and escalation.</w:t>
            </w:r>
          </w:p>
        </w:tc>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t>Should management run a bounded agent-assist pilot and prepare for possible pricing effects over the next 12 months?</w:t>
            </w:r>
          </w:p>
        </w:tc>
      </w:tr>
    </w:tbl>
    <w:p>
      <w:pPr>
        <w:pStyle w:val="Heading1"/>
        <w:pageBreakBefore/>
        <w:spacing w:before="600"/>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t>The Transformer is a documented technical invention. LLM-assisted services can be innovation, but a case organization’s deployment and profitable commercialization require separate evidence. Capability-level breakthrough does not itself prove displacement.</w:t>
            </w:r>
          </w:p>
        </w:tc>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t>Compared with agents manually searching an approved knowledge base and drafting replies, human-approved assistance is a proposed, provisionally incremental process innovation. It is not a new model invention and is not yet implemented in either fictional organization.</w:t>
            </w:r>
          </w:p>
        </w:tc>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t>Harbor’s assumed 70% hourly-billed revenue creates a plausible route from faster handling to pressure on its revenue unit: High, conditional disruption. Northstar’s support is a cost center and product sales remain core: Low, conditional disruption. No actual repricing or displacement has been observed.</w:t>
            </w:r>
          </w:p>
        </w:tc>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t>Run a human-approved pilot and compare quality, productivity, labor cost, billable hours, margin, and client pricing with the current workflow before changing the business model.</w:t>
            </w:r>
          </w:p>
        </w:tc>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t>Moderate confidence in the stage and process classification; low confidence in the size or timing of revenue displacement. Moderate impact remains a plausible alternative for each organization, depending on measured economics.</w:t>
            </w:r>
          </w:p>
        </w:tc>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t>Contract and revenue mix, margins, renewal or repricing requests, local productivity and quality, customer-volume response, and verified substitution of self-service for staffed support.</w:t>
            </w:r>
          </w:p>
        </w:tc>
      </w:tr>
    </w:tbl>
    <w:p>
      <w:pPr>
        <w:pStyle w:val="Heading1"/>
        <w:pageBreakBefore/>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t>Course Chapter 5; OECD/Eurostat Oslo Manual 2018; Vaswani et al., Attention Is All You Need (2017); Brynjolfsson, Li, and Raymond, Generative AI at Work, NBER Working Paper 31161 (2023; journal version 2025). Sources checked October 12, 2026. Organization economics are hypothetical case assumptions.</w:t>
            </w:r>
          </w:p>
        </w:tc>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t>The primary Harbor case produced a proposed incremental process innovation and conditional High business-model disruption because hourly billing is exposed. Moderate remains plausible because contract, margin, and pilot effects are unknown.</w:t>
            </w:r>
          </w:p>
        </w:tc>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t>The technology, application, general ET finding, and application finding stayed stable across Harbor and Northstar.</w:t>
            </w:r>
          </w:p>
        </w:tc>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t>The organization-specific judgment changed from conditional High for the hourly-billed outsourcer to conditional Low for the manufacturer’s internal cost-center support desk.</w:t>
            </w:r>
          </w:p>
        </w:tc>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t>The initial output passed JSON validation but conflated invention, innovation, and commercialization and claimed certain Potentially Existential disruption from hourly-revenue exposure alone.</w:t>
            </w:r>
          </w:p>
        </w:tc>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t>Version 1.0 separates stage, novelty, and impact; requires a stated baseline and exposure-to-outcome mechanism; anchors severity; preserves a viable competing interpretation; and names the evidence needed to distinguish alternatives.</w:t>
            </w:r>
          </w:p>
        </w:tc>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t>Fictional cases do not validate a real decision. Abstain from firm severity or commercialization claims without contracts, margins, pilot results, and client behavior. Saved tests show context sensitivity only.</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t>Yes, as a bounded analytical candidate. It preserves the frozen input/output architecture, passes the saved-trial checks, distinguishes all three analytical levels, and explicitly rejects the draft’s unsupported existential claim. Its ratings are scenario judgments rather than empirical findings.</w:t>
            </w:r>
          </w:p>
        </w:tc>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t>Keep technological breakthrough, application innovation, and business-model disruption as separate judgments. For an hourly-billed incumbent, test whether faster resolution changes margin and client pricing, not only agent productivity. Hand off Promethean significance, diffusion, adoption timing, readiness, and competitor mapping to the relevant specialists.</w:t>
            </w:r>
          </w:p>
        </w:tc>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ChatGPT/Codex helped draft and critique the specialist criteria, fictional contrast cases, structured outputs, and preserved weak result, and ran the scaffold checks. Consequential claims were checked against course Chapter 5, the OECD Oslo Manual, the original Transformer paper, and the original NBER study. No real-firm data, adoption rates, vendor prices, or client behavior were inferred from model memory.</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Assignment 3 Innovation and Disruption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Innovation and Disruption Agent Record</dc:title>
  <dc:subject>MASY1-GC 1800 Assignment 3</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