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color w:val="57068C"/>
          <w:sz w:val="28"/>
        </w:rPr>
        <w:t>EMERGING TECHNOLOGIES</w:t>
      </w:r>
    </w:p>
    <w:p>
      <w:pPr>
        <w:pStyle w:val="Title"/>
        <w:jc w:val="center"/>
      </w:pPr>
      <w:r>
        <w:t>Creation Agent Record</w:t>
      </w:r>
    </w:p>
    <w:p>
      <w:pPr>
        <w:jc w:val="center"/>
      </w:pPr>
      <w:r>
        <w:t>MASY1-GC 1800 | Assignment 2 | Creation Agent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ED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allout"/>
            </w:pPr>
            <w:r>
              <w:t>Creation history supports a bounded, human-approved pilot. Read this record with the preserved v2 outputs and evidence_verification.md.</w:t>
            </w:r>
          </w:p>
        </w:tc>
      </w:tr>
    </w:tbl>
    <w:p>
      <w:pPr>
        <w:pStyle w:val="Heading1"/>
      </w:pPr>
      <w:r>
        <w:t>A. Agent and Version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57068C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57068C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Student record</w:t>
            </w:r>
          </w:p>
        </w:tc>
        <w:trPr>
          <w:cantSplit/>
          <w:tblHeader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Student / team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Shuoying Wang</w:t>
            </w:r>
          </w:p>
        </w:tc>
        <w:trPr>
          <w:cantSplit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Assignment / specialist agent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Assignment 2 / Emerging Technology Creation Agent / 0.2-student</w:t>
            </w:r>
          </w:p>
        </w:tc>
        <w:trPr>
          <w:cantSplit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Date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October 6, 2026</w:t>
            </w:r>
          </w:p>
        </w:tc>
        <w:trPr>
          <w:cantSplit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GitHub repository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https://github.com/yicrry777/SubAgent-1-Creative-Force</w:t>
            </w:r>
          </w:p>
        </w:tc>
        <w:trPr>
          <w:cantSplit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Final branch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main (development: assignment-2-creation-agent)</w:t>
            </w:r>
          </w:p>
        </w:tc>
        <w:trPr>
          <w:cantSplit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Commit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Tested agent: ad5040fcca3ec15ad23d210bc2066863180952cc</w:t>
            </w:r>
          </w:p>
        </w:tc>
        <w:trPr>
          <w:cantSplit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Frozen scaffold version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MASY1800_ET_Agent_Scaffold_v1_0; seven protected files intact. Common JSON input/output contract and tools retained; specialist instructions and metadata under agents/creation_agent/.</w:t>
            </w:r>
          </w:p>
        </w:tc>
        <w:trPr>
          <w:cantSplit/>
        </w:trPr>
      </w:tr>
    </w:tbl>
    <w:p>
      <w:pPr>
        <w:pStyle w:val="Heading1"/>
      </w:pPr>
      <w:r>
        <w:t>B. Specialist Purpose and Context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57068C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57068C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Student record</w:t>
            </w:r>
          </w:p>
        </w:tc>
        <w:trPr>
          <w:cantSplit/>
          <w:tblHeader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Governing analytical question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How did this technology emerge, which prior capabilities enabled it, and what does that history imply for this application and organization?</w:t>
            </w:r>
          </w:p>
        </w:tc>
        <w:trPr>
          <w:cantSplit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Emerging technology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LLM-based agentic AI systems</w:t>
            </w:r>
          </w:p>
        </w:tc>
        <w:trPr>
          <w:cantSplit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Intended application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Shopping discovery, comparison and cart preparation; human-approved purchasing.</w:t>
            </w:r>
          </w:p>
        </w:tc>
        <w:trPr>
          <w:cantSplit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Organization / industry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Mid-sized U.S. direct-to-consumer retailer / e-commerce.</w:t>
            </w:r>
          </w:p>
        </w:tc>
        <w:trPr>
          <w:cantSplit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Adoption posture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Moderate / fast-follower.</w:t>
            </w:r>
          </w:p>
        </w:tc>
        <w:trPr>
          <w:cantSplit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Risk / consequence context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Incorrect product facts, customer trust and unintended purchases.</w:t>
            </w:r>
          </w:p>
        </w:tc>
        <w:trPr>
          <w:cantSplit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Management question / time horizon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Whether to pilot, and with which capability boundaries, within 12 months.</w:t>
            </w:r>
          </w:p>
        </w:tc>
        <w:trPr>
          <w:cantSplit/>
        </w:trPr>
      </w:tr>
    </w:tbl>
    <w:p>
      <w:pPr>
        <w:pStyle w:val="Heading1"/>
      </w:pPr>
      <w:r>
        <w:t>C. Three-Level Finding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57068C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57068C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Student record</w:t>
            </w:r>
          </w:p>
        </w:tc>
        <w:trPr>
          <w:cantSplit/>
          <w:tblHeader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ET generally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 convergence of Transformers, general language capability, instruction alignment and reasoning/tool use (S1-S5). Commercial interfaces and historical price reductions offered access/cost conditions (S6); impact on emergence remains inferred.</w:t>
            </w:r>
          </w:p>
        </w:tc>
        <w:trPr>
          <w:cantSplit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ET for this application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Ground product discovery and comparisons in commerce data. Historical WebShop results show task difficulty, not current capability (S7).</w:t>
            </w:r>
          </w:p>
        </w:tc>
        <w:trPr>
          <w:cantSplit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ET for this application in this organization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Existing catalog/APIs are useful case assumptions. Limited engineering capacity and untested integration quality favor a narrow scope.</w:t>
            </w:r>
          </w:p>
        </w:tc>
        <w:trPr>
          <w:cantSplit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Bounded management implication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Consider a bounded pilot; retain authoritative prices/inventory and explicit human purchase approval. No ROI or readiness conclusion.</w:t>
            </w:r>
          </w:p>
        </w:tc>
        <w:trPr>
          <w:cantSplit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Confidence / uncertainty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High in documented milestones; moderate in contextual implications; benefits and production reliability remain untested.</w:t>
            </w:r>
          </w:p>
        </w:tc>
        <w:trPr>
          <w:cantSplit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What evidence or condition would change the conclusion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Realistic retrieval/tool failures, poor data, changed permissions, or contrary pilot evidence.</w:t>
            </w:r>
          </w:p>
        </w:tc>
        <w:trPr>
          <w:cantSplit/>
        </w:trPr>
      </w:tr>
    </w:tbl>
    <w:p>
      <w:pPr>
        <w:pStyle w:val="Heading1"/>
      </w:pPr>
      <w:r>
        <w:t>D. Evidence and Testing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57068C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57068C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Student record</w:t>
            </w:r>
          </w:p>
        </w:tc>
        <w:trPr>
          <w:cantSplit/>
          <w:tblHeader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Most important evidence/source(s)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S1 Vaswani 2017; S2 Brown 2020; S3 Ouyang 2022; S4 ReAct 2022/23; S5 Toolformer 2023; S6 OpenAI function calling 2023; S7 WebShop 2022. Full links: evidence_verification.md. Policy: check original sources, label causal inference, and abstain when evidence is insufficient.</w:t>
            </w:r>
          </w:p>
        </w:tc>
        <w:trPr>
          <w:cantSplit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Primary test - result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Saved v2 passes the contract; supports shopping assistance with human purchasing approval. All four v1/v2 files pass validation.</w:t>
            </w:r>
          </w:p>
        </w:tc>
        <w:trPr>
          <w:cantSplit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Contrast test - what appropriately stayed stable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General creation history and model fallibility; both cases retain human purchasing authority.</w:t>
            </w:r>
          </w:p>
        </w:tc>
        <w:trPr>
          <w:cantSplit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Contrast test - what appropriately changed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Hospital: approved sources, read-mostly access, traceable order drafts and 18-24-month evaluation; retailer: discovery and reversible cart preparation.</w:t>
            </w:r>
          </w:p>
        </w:tc>
        <w:trPr>
          <w:cantSplit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Weakness/failure found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Technical-heavy v1 evidence; an internal citation marker in initial contrast; v2 market data needs a freshness and causality qualification.</w:t>
            </w:r>
          </w:p>
        </w:tc>
        <w:trPr>
          <w:cantSplit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Revision made and why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Version 0.2 requires broader enabling conditions and explicit inference labels. Retest improves these features; source audit qualifies remaining gaps.</w:t>
            </w:r>
          </w:p>
        </w:tc>
        <w:trPr>
          <w:cantSplit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Remaining limitation / abstention condition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Two saved contexts do not establish repeatability. No new model run in closeout; no operational performance, ROI or compliance determination.</w:t>
            </w:r>
          </w:p>
        </w:tc>
        <w:trPr>
          <w:cantSplit/>
        </w:trPr>
      </w:tr>
    </w:tbl>
    <w:p>
      <w:pPr>
        <w:pStyle w:val="Heading1"/>
      </w:pPr>
      <w:r>
        <w:t>E. Independent Judgment and Handoff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57068C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57068C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Student record</w:t>
            </w:r>
          </w:p>
        </w:tc>
        <w:trPr>
          <w:cantSplit/>
          <w:tblHeader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Is the agent credible enough for team consideration? Why?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Yes, with the source addendum: useful context sensitivity and bounded authority, but citations still require review.</w:t>
            </w:r>
          </w:p>
        </w:tc>
        <w:trPr>
          <w:cantSplit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Most important recommendation to the team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Keep purchasing authority human. Hand off readiness, value measurement, security/privacy and legal questions to other specialists.</w:t>
            </w:r>
          </w:p>
        </w:tc>
        <w:trPr>
          <w:cantSplit/>
        </w:trPr>
      </w:tr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AI / verification note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ChatGPT supplied prior outputs. Codex compared saved files, checked original sources and the Assignment 2 memo, qualified claims, and reran local checks. Judgment is bounded to two saved contexts and remains open to student assessment.</w:t>
            </w:r>
          </w:p>
        </w:tc>
        <w:trPr>
          <w:cantSplit/>
        </w:trPr>
      </w:tr>
    </w:tbl>
    <w:sectPr w:rsidR="00630F3A" w:rsidSect="00034616">
      <w:headerReference w:type="default" r:id="rId8"/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34FE" w:rsidRDefault="00F834F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F834FE" w:rsidRDefault="00F834F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0F3A" w:rsidRDefault="00000000">
    <w:pPr>
      <w:pStyle w:val="Footer"/>
      <w:jc w:val="center"/>
      <w:rPr>
        <w:rFonts w:hint="eastAsia"/>
      </w:rPr>
    </w:pPr>
    <w:r>
      <w:rPr>
        <w:color w:val="666666"/>
        <w:sz w:val="16"/>
      </w:rPr>
      <w:t>Specialist Agent Record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34FE" w:rsidRDefault="00F834F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F834FE" w:rsidRDefault="00F834F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0F3A" w:rsidRDefault="00000000">
    <w:pPr>
      <w:pStyle w:val="Header"/>
      <w:jc w:val="right"/>
      <w:rPr>
        <w:rFonts w:hint="eastAsia"/>
      </w:rPr>
    </w:pPr>
    <w:r>
      <w:rPr>
        <w:b/>
        <w:color w:val="57068C"/>
        <w:sz w:val="16"/>
      </w:rPr>
      <w:t>NYU SPS | MASY1-GC 1800 | EMERGING TECHNOLOGIES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2544149">
    <w:abstractNumId w:val="8"/>
  </w:num>
  <w:num w:numId="2" w16cid:durableId="1931616119">
    <w:abstractNumId w:val="6"/>
  </w:num>
  <w:num w:numId="3" w16cid:durableId="1238203996">
    <w:abstractNumId w:val="5"/>
  </w:num>
  <w:num w:numId="4" w16cid:durableId="1845591355">
    <w:abstractNumId w:val="4"/>
  </w:num>
  <w:num w:numId="5" w16cid:durableId="203055673">
    <w:abstractNumId w:val="7"/>
  </w:num>
  <w:num w:numId="6" w16cid:durableId="921061524">
    <w:abstractNumId w:val="3"/>
  </w:num>
  <w:num w:numId="7" w16cid:durableId="291711437">
    <w:abstractNumId w:val="2"/>
  </w:num>
  <w:num w:numId="8" w16cid:durableId="1521776730">
    <w:abstractNumId w:val="1"/>
  </w:num>
  <w:num w:numId="9" w16cid:durableId="14424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4B14"/>
    <w:rsid w:val="0029639D"/>
    <w:rsid w:val="00326F90"/>
    <w:rsid w:val="00630F3A"/>
    <w:rsid w:val="006E721C"/>
    <w:rsid w:val="00AA1D8D"/>
    <w:rsid w:val="00B47730"/>
    <w:rsid w:val="00CB0664"/>
    <w:rsid w:val="00F834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C0CD959-1D97-D94F-BA39-D34FFBA8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Liberation Sans" w:hAnsi="Liberation San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/>
      <w:outlineLvl w:val="0"/>
    </w:pPr>
    <w:rPr>
      <w:rFonts w:asciiTheme="majorHAnsi" w:eastAsiaTheme="majorEastAsia" w:hAnsiTheme="majorHAnsi" w:cstheme="majorBidi"/>
      <w:b/>
      <w:bCs/>
      <w:color w:val="57068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5706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/>
      <w:b/>
      <w:bCs/>
      <w:color w:val="25252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57068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Liberation Sans" w:hAnsi="Liberation Sans"/>
      <w:color w:val="666666"/>
      <w:sz w:val="18"/>
    </w:rPr>
  </w:style>
  <w:style w:type="paragraph" w:customStyle="1" w:styleId="Callout">
    <w:name w:val="Callout"/>
    <w:pPr>
      <w:spacing w:after="80"/>
    </w:pPr>
    <w:rPr>
      <w:rFonts w:ascii="Liberation Sans" w:hAnsi="Liberation Sans"/>
      <w:b/>
      <w:color w:val="57068C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7921</Words>
  <Characters>45155</Characters>
  <Application>Microsoft Office Word</Application>
  <DocSecurity>0</DocSecurity>
  <Lines>376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Emerging Technologies - Specialist Agent Record Template</dc:title>
  <dc:subject>Student instructions for weekly individual assignments</dc:subject>
  <dc:creator>Andres Fortino</dc:creator>
  <cp:keywords>Advanced Business Informatics, weekly assignments, professional practice, AI, judgment, proof of concept</cp:keywords>
  <dc:description>generated by python-docx</dc:description>
  <cp:lastModifiedBy>Andres Fortino</cp:lastModifiedBy>
  <cp:revision>2</cp:revision>
  <dcterms:created xsi:type="dcterms:W3CDTF">2026-08-13T19:48:00Z</dcterms:created>
  <dcterms:modified xsi:type="dcterms:W3CDTF">2026-08-13T19:48:00Z</dcterms:modified>
  <cp:category/>
</cp:coreProperties>
</file>