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一、设备状态监测显示功能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界面实时显示每个设备有设备总运行时间，设备总的停机时间，设备故障停机时间，设备故障停机次数，设备闲置停机时间（节假日时间/维保时间），试验中停机暂停等待时间，试验项目占用时间。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1.设备总运行时间：从部署运行时间开始算，减去故障停机时间、减去功能调试维保时间、减去设备闲置等待试验时间。（试验间每个设备时间显示都相同）。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2.设备总的停机时间：故障停机到故障解决时间（按下故障停机按钮的时间）加上功能调试维保时间、加上设备闲置等待试验时间。（试验间每个设备时间显示都相同）。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3.设备故障停机时间：每次故障停机时间到故障停机按钮按下时间累加 （单个设备按故障原因选择试验间设备来判断）。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4.设备故障停机次数：每次故障停机累加次数（单个设备按故障原因选择试验间设备来判断）。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5.设备闲置停机时间（节假日时间/维保时间）：台架设备闲置状态时间直到设备DI继电器为ON时这个时间段累加（试验间每个设备时间显示都相同）。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6.试验中停机暂停等待时间：实验中非故障暂停状态时间到台架实验中状态时间累加（试验间每个设备时间显示都相同）。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7.试验项目占用时间：试验占用按钮ON到OFF的时间累加（试验间每个设备时间显示都相同）。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Cs w:val="24"/>
          <w:lang w:val="en-US" w:eastAsia="zh-CN"/>
        </w:rPr>
        <w:drawing>
          <wp:inline distT="0" distB="0" distL="114300" distR="114300">
            <wp:extent cx="5266690" cy="1971040"/>
            <wp:effectExtent l="0" t="0" r="10160" b="10160"/>
            <wp:docPr id="1" name="图片 1" descr="微信图片_2023062915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6291521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2"/>
          <w:szCs w:val="24"/>
          <w:lang w:val="en-US" w:eastAsia="zh-CN"/>
        </w:rPr>
      </w:pPr>
      <w:r>
        <w:drawing>
          <wp:inline distT="0" distB="0" distL="114300" distR="114300">
            <wp:extent cx="5264785" cy="2701290"/>
            <wp:effectExtent l="0" t="0" r="1206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数据统计功能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1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周统计（从上周五3：00从0开始计算，到周五下午2：30显示周统计数据），统计（一个月内每周数据的累加，从月初1号清0重新开始累计），年统计（一年内每周的数据累加，从12月31号清0重新开始累计）。统计内容包含各停机次数，各停机时间，各运行时间以扇形图形式统计显示，可导出为EXCEL文档报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日志管理功能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0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系统自动记录用户操作日志包括登录日志、设备停机日志、设备运行日志。可导出为EXCEL文档。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0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drawing>
          <wp:inline distT="0" distB="0" distL="114300" distR="114300">
            <wp:extent cx="5259070" cy="2643505"/>
            <wp:effectExtent l="0" t="0" r="1778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试验单管理功能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0"/>
        <w:rPr>
          <w:rFonts w:hint="default" w:ascii="Times New Roman" w:hAnsi="Times New Roman" w:eastAsia="宋体" w:cs="Times New Roman"/>
          <w:kern w:val="2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Cs w:val="24"/>
          <w:lang w:val="en-US" w:eastAsia="zh-CN"/>
        </w:rPr>
        <w:t>可查询添加试验单。如下图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6690" cy="2482850"/>
            <wp:effectExtent l="0" t="0" r="1016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7325" cy="2656205"/>
            <wp:effectExtent l="0" t="0" r="952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故障填报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当有故障停机状态时、员工需手工填写选哪个试验间、哪个设备故障、及其原因。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630" w:firstLineChars="3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六、设备管理。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3EF0C"/>
    <w:multiLevelType w:val="singleLevel"/>
    <w:tmpl w:val="DB33EF0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iYjEzZTBhMzk1ZjA3MzIyYzMyOGE3M2YzMWMwYzcifQ=="/>
  </w:docVars>
  <w:rsids>
    <w:rsidRoot w:val="00000000"/>
    <w:rsid w:val="079C0C87"/>
    <w:rsid w:val="16781DF0"/>
    <w:rsid w:val="1B6279D2"/>
    <w:rsid w:val="1D735C51"/>
    <w:rsid w:val="45F44786"/>
    <w:rsid w:val="6B21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753</Words>
  <Characters>777</Characters>
  <Lines>0</Lines>
  <Paragraphs>0</Paragraphs>
  <TotalTime>373</TotalTime>
  <ScaleCrop>false</ScaleCrop>
  <LinksUpToDate>false</LinksUpToDate>
  <CharactersWithSpaces>778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贾可辉</dc:creator>
  <cp:lastModifiedBy>blue</cp:lastModifiedBy>
  <dcterms:modified xsi:type="dcterms:W3CDTF">2023-06-30T09:57:22Z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F57BE9E51D1945EABE1923D716125815_12</vt:lpwstr>
  </property>
</Properties>
</file>