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m:t>
        </m:r>
        <m:r>
          <w:rPr>
            <w:rFonts w:ascii="Cambria Math" w:hAnsi="Cambria Math"/>
          </w:rPr>
          <m:t>∨</m:t>
        </m:r>
        <m:r>
          <w:rPr>
            <w:rFonts w:ascii="Cambria Math" w:hAnsi="Cambria Math"/>
          </w:rPr>
          <m:t>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m:t>
        </m:r>
        <m:r>
          <w:rPr>
            <w:rFonts w:ascii="Cambria Math" w:hAnsi="Cambria Math"/>
          </w:rPr>
          <m:t>, c</m:t>
        </m:r>
        <m:r>
          <w:rPr>
            <w:rFonts w:ascii="Cambria Math" w:hAnsi="Cambria Math"/>
          </w:rPr>
          <m:t>≤n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∈A</m:t>
        </m:r>
      </m:oMath>
      <w:r w:rsidR="004951E0">
        <w:rPr>
          <w:rFonts w:ascii="Avenir Light" w:hAnsi="Avenir Light"/>
        </w:rPr>
        <w:t xml:space="preserve">,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w:rPr>
                    <w:rFonts w:ascii="Cambria Math" w:hAnsi="Cambria Math"/>
                  </w:rPr>
                  <m:t>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w:rPr>
            <w:rFonts w:ascii="Cambria Math" w:hAnsi="Cambria Math"/>
          </w:rPr>
          <m:t>=</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m:t>
        </m:r>
        <m:r>
          <w:rPr>
            <w:rFonts w:ascii="Cambria Math" w:hAnsi="Cambria Math"/>
          </w:rPr>
          <m:t>p</m:t>
        </m:r>
      </m:oMath>
      <w:r w:rsidR="006521B9">
        <w:rPr>
          <w:rFonts w:ascii="Avenir Light" w:hAnsi="Avenir Light"/>
          <w:iCs/>
        </w:rPr>
        <w:t xml:space="preserve"> means </w:t>
      </w:r>
      <m:oMath>
        <m:r>
          <w:rPr>
            <w:rFonts w:ascii="Cambria Math" w:hAnsi="Cambria Math"/>
          </w:rPr>
          <m:t>s</m:t>
        </m:r>
        <m:r>
          <w:rPr>
            <w:rFonts w:ascii="Cambria Math" w:hAnsi="Cambria Math"/>
          </w:rPr>
          <m:t>≠p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We already proved this in the last homework, in Exercise 40 part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 xml:space="preserve">Claim: </w:t>
      </w:r>
      <w:r w:rsidRPr="00711744">
        <w:rPr>
          <w:rFonts w:ascii="Avenir Light" w:hAnsi="Avenir Light"/>
        </w:rPr>
        <w:t xml:space="preserve">the Boolean algebra of finite unions of left closed right open intervals in the rationals is </w:t>
      </w:r>
      <w:r w:rsidRPr="00711744">
        <w:rPr>
          <w:rFonts w:ascii="Avenir Light" w:hAnsi="Avenir Light"/>
        </w:rPr>
        <w:t>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[n, n+1</m:t>
        </m:r>
        <m:r>
          <w:rPr>
            <w:rFonts w:ascii="Cambria Math" w:hAnsi="Cambria Math"/>
            <w:color w:val="000000" w:themeColor="text1"/>
          </w:rPr>
          <m:t>[</m:t>
        </m:r>
        <m:r>
          <w:rPr>
            <w:rFonts w:ascii="Cambria Math" w:hAnsi="Cambria Math"/>
            <w:color w:val="000000" w:themeColor="text1"/>
          </w:rPr>
          <m:t xml:space="preserve">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842981"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with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CC597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2E383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30B7B286" w14:textId="77777777" w:rsidR="00E16DED" w:rsidRDefault="00C026F3"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r w:rsidR="00FE2F23">
        <w:t xml:space="preserve"> </w:t>
      </w:r>
    </w:p>
    <w:p w14:paraId="2B3FA564" w14:textId="7E868B4F" w:rsidR="00850BA9" w:rsidRDefault="003B4C45" w:rsidP="00E16DED">
      <w:pPr>
        <w:pStyle w:val="ListParagraph"/>
      </w:pPr>
      <w:r>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w:t>
      </w:r>
      <w:r w:rsidR="007F7981">
        <w:t>Since</w:t>
      </w:r>
      <w:r w:rsidR="003E5A25">
        <w:t xml:space="preserve"> it satisfies it, it</w:t>
      </w:r>
      <w:r>
        <w:t xml:space="preserve"> also means we can choose a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and </w:t>
      </w:r>
      <m:oMath>
        <m:r>
          <w:rPr>
            <w:rFonts w:ascii="Cambria Math" w:hAnsi="Cambria Math"/>
          </w:rPr>
          <m:t>y</m:t>
        </m:r>
      </m:oMath>
      <w:r>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FB14E0">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F7981">
        <w:t xml:space="preserve"> </w:t>
      </w:r>
      <w:r w:rsidR="00F729DF">
        <w:t>(</w:t>
      </w:r>
      <w:r w:rsidR="007F7981">
        <w:t>clause</w:t>
      </w:r>
      <w:r w:rsidR="00F729DF">
        <w:t>s</w:t>
      </w:r>
      <w:r w:rsidR="007F7981">
        <w:t xml:space="preserve"> </w:t>
      </w:r>
      <m:oMath>
        <m:r>
          <w:rPr>
            <w:rFonts w:ascii="Cambria Math" w:hAnsi="Cambria Math"/>
          </w:rPr>
          <m:t>6</m:t>
        </m:r>
      </m:oMath>
      <w:r w:rsidR="007F7981">
        <w:t xml:space="preserve"> and </w:t>
      </w:r>
      <m:oMath>
        <m:r>
          <w:rPr>
            <w:rFonts w:ascii="Cambria Math" w:hAnsi="Cambria Math"/>
          </w:rPr>
          <m:t>1</m:t>
        </m:r>
      </m:oMath>
      <w:r w:rsidR="00F729DF">
        <w:t>)</w:t>
      </w:r>
      <w:r w:rsidR="007F7981">
        <w:t xml:space="preserve">. </w:t>
      </w:r>
      <w:r w:rsidR="00321B4B">
        <w:t xml:space="preserve">For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21B4B">
        <w:t xml:space="preserve"> to be true, </w:t>
      </w:r>
      <m:oMath>
        <m:r>
          <w:rPr>
            <w:rFonts w:ascii="Cambria Math" w:hAnsi="Cambria Math"/>
          </w:rPr>
          <m:t>x</m:t>
        </m:r>
      </m:oMath>
      <w:r w:rsidR="00321B4B">
        <w:t xml:space="preserve"> has to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914B59">
        <w:t xml:space="preserve">, that is, iff there’s no sequence </w:t>
      </w:r>
      <m:oMath>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914B59">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914B59">
        <w:t xml:space="preserve"> and </w:t>
      </w:r>
      <m:oMath>
        <m:r>
          <w:rPr>
            <w:rFonts w:ascii="Cambria Math" w:hAnsi="Cambria Math"/>
          </w:rPr>
          <m:t>z</m:t>
        </m:r>
      </m:oMath>
      <w:r w:rsidR="00914B59">
        <w:t xml:space="preserve"> </w:t>
      </w:r>
      <w:r w:rsidR="004965B9">
        <w:t>does not satisfy</w:t>
      </w:r>
      <w:r w:rsidR="00914B59">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280FBF">
        <w:t xml:space="preserve"> for some</w:t>
      </w:r>
      <w:r w:rsidR="00724045">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271F0">
        <w:t xml:space="preserve">, </w:t>
      </w:r>
      <w:r w:rsidR="00861858">
        <w:t xml:space="preserve">which is </w:t>
      </w:r>
      <w:r w:rsidR="001B1212">
        <w:t>valid</w:t>
      </w:r>
      <w:r w:rsidR="00861858">
        <w:t xml:space="preserve"> because</w:t>
      </w:r>
      <w:r w:rsidR="00F17A85">
        <w:t xml:space="preserve"> </w:t>
      </w:r>
      <w:r w:rsidR="00D271F0">
        <w:t>we just proved that</w:t>
      </w:r>
      <w:r w:rsidR="00C56BCC">
        <w:t xml:space="preserve"> for</w:t>
      </w:r>
      <w:r w:rsidR="00D271F0">
        <w:t xml:space="preserve"> all sequences </w:t>
      </w:r>
      <m:oMath>
        <m:r>
          <w:rPr>
            <w:rFonts w:ascii="Cambria Math" w:hAnsi="Cambria Math"/>
          </w:rPr>
          <m:t>z</m:t>
        </m:r>
      </m:oMath>
      <w:r w:rsidR="009B4D65">
        <w:t xml:space="preserve"> </w:t>
      </w:r>
      <w:r w:rsidR="00D271F0">
        <w:t xml:space="preserve">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432026">
        <w:t xml:space="preserve">, </w:t>
      </w:r>
      <m:oMath>
        <m:r>
          <w:rPr>
            <w:rFonts w:ascii="Cambria Math" w:hAnsi="Cambria Math"/>
          </w:rPr>
          <m:t>z</m:t>
        </m:r>
      </m:oMath>
      <w:r w:rsidR="00D271F0">
        <w:t xml:space="preserve"> satisf</w:t>
      </w:r>
      <w:r w:rsidR="00B158B7">
        <w:t>ies</w:t>
      </w:r>
      <w:r w:rsidR="00D271F0">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202BD">
        <w:t xml:space="preserve"> for every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7412">
        <w:t>!</w:t>
      </w:r>
    </w:p>
    <w:p w14:paraId="31181A5E" w14:textId="04B86537" w:rsidR="00E36BDC" w:rsidRDefault="00E36BDC" w:rsidP="00E36BDC">
      <w:pPr>
        <w:pStyle w:val="ListParagraph"/>
      </w:pPr>
    </w:p>
    <w:p w14:paraId="310F9306" w14:textId="198F8C65" w:rsidR="00E36BDC" w:rsidRDefault="00E36BDC" w:rsidP="00E36BDC">
      <w:pPr>
        <w:pStyle w:val="ListParagraph"/>
      </w:pPr>
      <w:r>
        <w:t xml:space="preserve">Assume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3309C3ED" w14:textId="4FA447C8" w:rsidR="00C812D5" w:rsidRDefault="00C812D5" w:rsidP="00E36BDC">
      <w:pPr>
        <w:pStyle w:val="ListParagraph"/>
      </w:pPr>
      <w:r>
        <w:lastRenderedPageBreak/>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w:t>
      </w:r>
      <w:r w:rsidR="009419CE">
        <w:t xml:space="preser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means</w:t>
      </w:r>
      <w:r w:rsidR="00A73888">
        <w:t xml:space="preserve"> </w:t>
      </w:r>
      <m:oMath>
        <m:r>
          <w:rPr>
            <w:rFonts w:ascii="Cambria Math" w:hAnsi="Cambria Math"/>
          </w:rPr>
          <m:t>x</m:t>
        </m:r>
      </m:oMath>
      <w:r w:rsidR="00483BBC">
        <w:t xml:space="preserve"> does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483BBC">
        <w:t>.</w:t>
      </w:r>
      <w:r w:rsidR="00EA1A37">
        <w:t xml:space="preserve"> So,</w:t>
      </w:r>
      <w:r>
        <w:t xml:space="preserve"> </w:t>
      </w:r>
      <w:r w:rsidR="001407D5">
        <w:t>there does not exist a</w:t>
      </w:r>
      <w:r>
        <w:t xml:space="preserve">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w:t>
      </w:r>
      <w:r>
        <w:t xml:space="preserve">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C0D66">
        <w:t xml:space="preserve"> and </w:t>
      </w:r>
      <m:oMath>
        <m:r>
          <w:rPr>
            <w:rFonts w:ascii="Cambria Math" w:hAnsi="Cambria Math"/>
          </w:rPr>
          <m:t>y</m:t>
        </m:r>
      </m:oMath>
      <w:r w:rsidR="006C0D66">
        <w:t xml:space="preserve"> </w:t>
      </w:r>
      <w:r w:rsidR="00521AC1">
        <w:t xml:space="preserve">does not </w:t>
      </w:r>
      <w:r w:rsidR="00A57BF5">
        <w:t>satisf</w:t>
      </w:r>
      <w:r w:rsidR="00521AC1">
        <w:t>y</w:t>
      </w:r>
      <m:oMath>
        <m:r>
          <w:rPr>
            <w:rFonts w:ascii="Cambria Math"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F496F">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r w:rsidR="00483BBC">
        <w:t xml:space="preserve"> This means for all sequences </w:t>
      </w:r>
      <m:oMath>
        <m:r>
          <w:rPr>
            <w:rFonts w:ascii="Cambria Math" w:hAnsi="Cambria Math"/>
          </w:rPr>
          <m:t>y</m:t>
        </m:r>
      </m:oMath>
      <w:r w:rsidR="00723DF7">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483BBC">
        <w:t xml:space="preserve">, </w:t>
      </w:r>
      <m:oMath>
        <m:r>
          <w:rPr>
            <w:rFonts w:ascii="Cambria Math" w:hAnsi="Cambria Math"/>
          </w:rPr>
          <m:t>y</m:t>
        </m:r>
      </m:oMath>
      <w:r w:rsidR="00483BBC">
        <w:t xml:space="preserve"> </w:t>
      </w:r>
      <w:r w:rsidR="004B6191">
        <w:t xml:space="preserve">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62BE2">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20ACD">
        <w:t>, which is</w:t>
      </w:r>
      <w:r w:rsidR="00483BBC">
        <w:t xml:space="preser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278B0">
        <w:t>!</w:t>
      </w:r>
    </w:p>
    <w:p w14:paraId="0773F8AC" w14:textId="77777777" w:rsidR="004F526C" w:rsidRDefault="004F526C" w:rsidP="004F526C"/>
    <w:p w14:paraId="15771676" w14:textId="77777777" w:rsidR="00233774" w:rsidRDefault="004A61BC"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7224FCE8" w14:textId="7F97FDDC" w:rsidR="00FC75FD" w:rsidRPr="00850BA9" w:rsidRDefault="00797B4A" w:rsidP="00233774">
      <w:pPr>
        <w:pStyle w:val="ListParagraph"/>
      </w:pPr>
      <w:r>
        <w:t xml:space="preserve">Consider an arbitrary sequence </w:t>
      </w:r>
      <m:oMath>
        <m:r>
          <w:rPr>
            <w:rFonts w:ascii="Cambria Math" w:hAnsi="Cambria Math"/>
          </w:rPr>
          <m:t>x</m:t>
        </m:r>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Since it satisfies it, it also means we can choose a sequence </w:t>
      </w:r>
      <m:oMath>
        <m:r>
          <w:rPr>
            <w:rFonts w:ascii="Cambria Math" w:hAnsi="Cambria Math"/>
          </w:rPr>
          <m:t>y</m:t>
        </m:r>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A55BA">
        <w:t xml:space="preserve"> </w:t>
      </w:r>
      <w:r w:rsidR="005708EF">
        <w:t xml:space="preserve">and </w:t>
      </w:r>
      <m:oMath>
        <m:r>
          <w:rPr>
            <w:rFonts w:ascii="Cambria Math" w:hAnsi="Cambria Math"/>
          </w:rPr>
          <m:t>y</m:t>
        </m:r>
      </m:oMath>
      <w:r w:rsidR="005708EF">
        <w:t xml:space="preserve"> satisfies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A91937">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708EF">
        <w:t>.</w:t>
      </w:r>
      <w:r w:rsidR="00A503F6">
        <w:t xml:space="preserve"> </w:t>
      </w:r>
      <w:r w:rsidR="00B41C0E">
        <w:t xml:space="preserve">For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B41C0E">
        <w:t xml:space="preserve"> to be true, </w:t>
      </w:r>
      <m:oMath>
        <m:r>
          <w:rPr>
            <w:rFonts w:ascii="Cambria Math" w:hAnsi="Cambria Math"/>
          </w:rPr>
          <m:t>x</m:t>
        </m:r>
      </m:oMath>
      <w:r w:rsidR="00B41C0E">
        <w:t xml:space="preserve"> has to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B41C0E">
        <w:t xml:space="preserve">, that is, iff there’s no sequence </w:t>
      </w:r>
      <m:oMath>
        <m:r>
          <w:rPr>
            <w:rFonts w:ascii="Cambria Math" w:hAnsi="Cambria Math"/>
          </w:rPr>
          <m:t>z</m:t>
        </m:r>
      </m:oMath>
      <w:r w:rsidR="00052C3C">
        <w:t xml:space="preserve"> </w:t>
      </w:r>
      <w:r w:rsidR="00052C3C">
        <w:t xml:space="preserve">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052C3C">
        <w:t xml:space="preserve"> and </w:t>
      </w:r>
      <m:oMath>
        <m:r>
          <w:rPr>
            <w:rFonts w:ascii="Cambria Math" w:hAnsi="Cambria Math"/>
          </w:rPr>
          <m:t>z</m:t>
        </m:r>
      </m:oMath>
      <w:r w:rsidR="00DC2C3C">
        <w:t xml:space="preserve"> does not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C2C3C">
        <w:t xml:space="preserve"> for all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C2C3C">
        <w:t>.</w:t>
      </w:r>
      <w:r w:rsidR="0069550F">
        <w:t xml:space="preserve"> This is valid because we just proved that </w:t>
      </w:r>
      <w:r w:rsidR="006D7F48">
        <w:t xml:space="preserve">there’s some sequence </w:t>
      </w:r>
      <m:oMath>
        <m:r>
          <w:rPr>
            <w:rFonts w:ascii="Cambria Math" w:hAnsi="Cambria Math"/>
          </w:rPr>
          <m:t>y</m:t>
        </m:r>
      </m:oMath>
      <w:r w:rsidR="006D7F48">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D7F48">
        <w:t xml:space="preserve"> and </w:t>
      </w:r>
      <m:oMath>
        <m:r>
          <w:rPr>
            <w:rFonts w:ascii="Cambria Math" w:hAnsi="Cambria Math"/>
          </w:rPr>
          <m:t>y</m:t>
        </m:r>
      </m:oMath>
      <w:r w:rsidR="006D7F48">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6D7F48">
        <w:t xml:space="preserve"> for some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6D7F48">
        <w:t>!</w:t>
      </w:r>
    </w:p>
    <w:sectPr w:rsidR="00FC75FD"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832"/>
    <w:multiLevelType w:val="hybridMultilevel"/>
    <w:tmpl w:val="9BEC2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E0DF8"/>
    <w:multiLevelType w:val="hybridMultilevel"/>
    <w:tmpl w:val="376EF0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3AE"/>
    <w:rsid w:val="00005BFD"/>
    <w:rsid w:val="00005C7B"/>
    <w:rsid w:val="00011436"/>
    <w:rsid w:val="00015875"/>
    <w:rsid w:val="00017054"/>
    <w:rsid w:val="0002447B"/>
    <w:rsid w:val="000244BD"/>
    <w:rsid w:val="00030F43"/>
    <w:rsid w:val="00052C3C"/>
    <w:rsid w:val="00067A1A"/>
    <w:rsid w:val="00071003"/>
    <w:rsid w:val="00074DF0"/>
    <w:rsid w:val="0008281F"/>
    <w:rsid w:val="00085F28"/>
    <w:rsid w:val="000929EE"/>
    <w:rsid w:val="000B2D2C"/>
    <w:rsid w:val="000B41CA"/>
    <w:rsid w:val="000C2DF4"/>
    <w:rsid w:val="000D21D3"/>
    <w:rsid w:val="000D2382"/>
    <w:rsid w:val="000E4996"/>
    <w:rsid w:val="000E520E"/>
    <w:rsid w:val="0010712E"/>
    <w:rsid w:val="00107884"/>
    <w:rsid w:val="00120ACD"/>
    <w:rsid w:val="00121B5C"/>
    <w:rsid w:val="001407D5"/>
    <w:rsid w:val="001416EC"/>
    <w:rsid w:val="001547CD"/>
    <w:rsid w:val="00166823"/>
    <w:rsid w:val="00185772"/>
    <w:rsid w:val="00192BF9"/>
    <w:rsid w:val="001B1212"/>
    <w:rsid w:val="001C2598"/>
    <w:rsid w:val="001C4AD2"/>
    <w:rsid w:val="001C6B59"/>
    <w:rsid w:val="001E2A5E"/>
    <w:rsid w:val="001E6C38"/>
    <w:rsid w:val="00221981"/>
    <w:rsid w:val="002250B5"/>
    <w:rsid w:val="00231399"/>
    <w:rsid w:val="00233774"/>
    <w:rsid w:val="0023768D"/>
    <w:rsid w:val="0026112F"/>
    <w:rsid w:val="00261C9E"/>
    <w:rsid w:val="002657D5"/>
    <w:rsid w:val="00280FBF"/>
    <w:rsid w:val="00290F9B"/>
    <w:rsid w:val="00295076"/>
    <w:rsid w:val="002B5A50"/>
    <w:rsid w:val="002E0332"/>
    <w:rsid w:val="002E3834"/>
    <w:rsid w:val="002E7366"/>
    <w:rsid w:val="002F0791"/>
    <w:rsid w:val="00300EAE"/>
    <w:rsid w:val="003023D1"/>
    <w:rsid w:val="00305006"/>
    <w:rsid w:val="00305E97"/>
    <w:rsid w:val="0031409A"/>
    <w:rsid w:val="00315BEC"/>
    <w:rsid w:val="00321B4B"/>
    <w:rsid w:val="003278B0"/>
    <w:rsid w:val="0033053D"/>
    <w:rsid w:val="00335617"/>
    <w:rsid w:val="003408EB"/>
    <w:rsid w:val="0034606B"/>
    <w:rsid w:val="00347DC9"/>
    <w:rsid w:val="00370A7D"/>
    <w:rsid w:val="00375EE3"/>
    <w:rsid w:val="003764B3"/>
    <w:rsid w:val="00376BA6"/>
    <w:rsid w:val="00381541"/>
    <w:rsid w:val="0038254C"/>
    <w:rsid w:val="0038348C"/>
    <w:rsid w:val="003844A5"/>
    <w:rsid w:val="003857F4"/>
    <w:rsid w:val="00386DE2"/>
    <w:rsid w:val="00387B21"/>
    <w:rsid w:val="00391C93"/>
    <w:rsid w:val="003A45AC"/>
    <w:rsid w:val="003A55BA"/>
    <w:rsid w:val="003B4C45"/>
    <w:rsid w:val="003C5219"/>
    <w:rsid w:val="003D54FE"/>
    <w:rsid w:val="003E1F68"/>
    <w:rsid w:val="003E5A25"/>
    <w:rsid w:val="003F74C1"/>
    <w:rsid w:val="00431EBB"/>
    <w:rsid w:val="00432026"/>
    <w:rsid w:val="00434A8C"/>
    <w:rsid w:val="00454B08"/>
    <w:rsid w:val="00467B0D"/>
    <w:rsid w:val="00473BEA"/>
    <w:rsid w:val="00483BBC"/>
    <w:rsid w:val="004935C2"/>
    <w:rsid w:val="004951E0"/>
    <w:rsid w:val="004965B9"/>
    <w:rsid w:val="004A3603"/>
    <w:rsid w:val="004A53C8"/>
    <w:rsid w:val="004A61BC"/>
    <w:rsid w:val="004B3100"/>
    <w:rsid w:val="004B6191"/>
    <w:rsid w:val="004C0D3C"/>
    <w:rsid w:val="004C2A1E"/>
    <w:rsid w:val="004C373F"/>
    <w:rsid w:val="004E2F4A"/>
    <w:rsid w:val="004F526C"/>
    <w:rsid w:val="005203F7"/>
    <w:rsid w:val="00521264"/>
    <w:rsid w:val="00521AC1"/>
    <w:rsid w:val="00525CE7"/>
    <w:rsid w:val="00530BE0"/>
    <w:rsid w:val="00536EDA"/>
    <w:rsid w:val="00537039"/>
    <w:rsid w:val="00546EBF"/>
    <w:rsid w:val="00555249"/>
    <w:rsid w:val="005708EF"/>
    <w:rsid w:val="00576F31"/>
    <w:rsid w:val="005826A9"/>
    <w:rsid w:val="00584C99"/>
    <w:rsid w:val="005942C9"/>
    <w:rsid w:val="005955DB"/>
    <w:rsid w:val="005A0457"/>
    <w:rsid w:val="005A4719"/>
    <w:rsid w:val="005C265B"/>
    <w:rsid w:val="005C5CBD"/>
    <w:rsid w:val="005D5EF9"/>
    <w:rsid w:val="005D7AE0"/>
    <w:rsid w:val="005E2E87"/>
    <w:rsid w:val="005E6067"/>
    <w:rsid w:val="006104EE"/>
    <w:rsid w:val="006249B1"/>
    <w:rsid w:val="00630603"/>
    <w:rsid w:val="00630B60"/>
    <w:rsid w:val="00635427"/>
    <w:rsid w:val="00644DAC"/>
    <w:rsid w:val="00645AFD"/>
    <w:rsid w:val="006521B9"/>
    <w:rsid w:val="00663815"/>
    <w:rsid w:val="006714DF"/>
    <w:rsid w:val="00674640"/>
    <w:rsid w:val="0067526C"/>
    <w:rsid w:val="0068265C"/>
    <w:rsid w:val="00692BEC"/>
    <w:rsid w:val="0069550F"/>
    <w:rsid w:val="006C0D66"/>
    <w:rsid w:val="006C2753"/>
    <w:rsid w:val="006D720C"/>
    <w:rsid w:val="006D7F48"/>
    <w:rsid w:val="006F1065"/>
    <w:rsid w:val="006F3870"/>
    <w:rsid w:val="00711744"/>
    <w:rsid w:val="00714F10"/>
    <w:rsid w:val="00723DF7"/>
    <w:rsid w:val="00724045"/>
    <w:rsid w:val="00741CD3"/>
    <w:rsid w:val="00747023"/>
    <w:rsid w:val="00754A6D"/>
    <w:rsid w:val="00773536"/>
    <w:rsid w:val="007843B1"/>
    <w:rsid w:val="00790820"/>
    <w:rsid w:val="00797B4A"/>
    <w:rsid w:val="007A6636"/>
    <w:rsid w:val="007B02AA"/>
    <w:rsid w:val="007B1001"/>
    <w:rsid w:val="007C494D"/>
    <w:rsid w:val="007D56D7"/>
    <w:rsid w:val="007E78EB"/>
    <w:rsid w:val="007F1416"/>
    <w:rsid w:val="007F496F"/>
    <w:rsid w:val="007F73DD"/>
    <w:rsid w:val="007F7981"/>
    <w:rsid w:val="008009F0"/>
    <w:rsid w:val="008079AF"/>
    <w:rsid w:val="00812BD3"/>
    <w:rsid w:val="00812E08"/>
    <w:rsid w:val="00813FC3"/>
    <w:rsid w:val="008172AB"/>
    <w:rsid w:val="00823E56"/>
    <w:rsid w:val="00842981"/>
    <w:rsid w:val="00850BA9"/>
    <w:rsid w:val="00850EE4"/>
    <w:rsid w:val="008548DA"/>
    <w:rsid w:val="00861858"/>
    <w:rsid w:val="0086200C"/>
    <w:rsid w:val="00866A90"/>
    <w:rsid w:val="00874B6C"/>
    <w:rsid w:val="00876B94"/>
    <w:rsid w:val="00881603"/>
    <w:rsid w:val="00884BBF"/>
    <w:rsid w:val="00896CBB"/>
    <w:rsid w:val="008A2093"/>
    <w:rsid w:val="008D4200"/>
    <w:rsid w:val="008E606A"/>
    <w:rsid w:val="008F1F13"/>
    <w:rsid w:val="008F45AB"/>
    <w:rsid w:val="009028BF"/>
    <w:rsid w:val="00906EF7"/>
    <w:rsid w:val="00914B59"/>
    <w:rsid w:val="00922454"/>
    <w:rsid w:val="00922F7D"/>
    <w:rsid w:val="00923B8E"/>
    <w:rsid w:val="00927603"/>
    <w:rsid w:val="00937B22"/>
    <w:rsid w:val="009419CE"/>
    <w:rsid w:val="0094693A"/>
    <w:rsid w:val="00950CDE"/>
    <w:rsid w:val="00983725"/>
    <w:rsid w:val="00987E08"/>
    <w:rsid w:val="00990C4E"/>
    <w:rsid w:val="009A264E"/>
    <w:rsid w:val="009A3CE5"/>
    <w:rsid w:val="009A5C8F"/>
    <w:rsid w:val="009A5F01"/>
    <w:rsid w:val="009B3B99"/>
    <w:rsid w:val="009B4D65"/>
    <w:rsid w:val="009C75C1"/>
    <w:rsid w:val="009E432D"/>
    <w:rsid w:val="009F4AB8"/>
    <w:rsid w:val="009F79EC"/>
    <w:rsid w:val="00A1005C"/>
    <w:rsid w:val="00A1176D"/>
    <w:rsid w:val="00A124EC"/>
    <w:rsid w:val="00A13646"/>
    <w:rsid w:val="00A16180"/>
    <w:rsid w:val="00A22B93"/>
    <w:rsid w:val="00A276EB"/>
    <w:rsid w:val="00A36E4F"/>
    <w:rsid w:val="00A503F6"/>
    <w:rsid w:val="00A54AC4"/>
    <w:rsid w:val="00A55135"/>
    <w:rsid w:val="00A57BF5"/>
    <w:rsid w:val="00A67409"/>
    <w:rsid w:val="00A73888"/>
    <w:rsid w:val="00A738DD"/>
    <w:rsid w:val="00A75F03"/>
    <w:rsid w:val="00A870E0"/>
    <w:rsid w:val="00A90D09"/>
    <w:rsid w:val="00A91937"/>
    <w:rsid w:val="00AA345D"/>
    <w:rsid w:val="00AB2D39"/>
    <w:rsid w:val="00AB3C43"/>
    <w:rsid w:val="00AC29A3"/>
    <w:rsid w:val="00AD5348"/>
    <w:rsid w:val="00AD6EE7"/>
    <w:rsid w:val="00AE21B3"/>
    <w:rsid w:val="00AE3B36"/>
    <w:rsid w:val="00AE5DE4"/>
    <w:rsid w:val="00AF5EB0"/>
    <w:rsid w:val="00B12F2E"/>
    <w:rsid w:val="00B13B31"/>
    <w:rsid w:val="00B158B7"/>
    <w:rsid w:val="00B33746"/>
    <w:rsid w:val="00B37ADD"/>
    <w:rsid w:val="00B41C0E"/>
    <w:rsid w:val="00B435CF"/>
    <w:rsid w:val="00B52112"/>
    <w:rsid w:val="00B61D55"/>
    <w:rsid w:val="00B6440F"/>
    <w:rsid w:val="00B734D3"/>
    <w:rsid w:val="00B84E46"/>
    <w:rsid w:val="00B955C8"/>
    <w:rsid w:val="00BB7E06"/>
    <w:rsid w:val="00BC53A7"/>
    <w:rsid w:val="00BD3D41"/>
    <w:rsid w:val="00BE0670"/>
    <w:rsid w:val="00C026F3"/>
    <w:rsid w:val="00C05BB1"/>
    <w:rsid w:val="00C07EE7"/>
    <w:rsid w:val="00C13C80"/>
    <w:rsid w:val="00C1743C"/>
    <w:rsid w:val="00C231AA"/>
    <w:rsid w:val="00C37675"/>
    <w:rsid w:val="00C4013F"/>
    <w:rsid w:val="00C44E89"/>
    <w:rsid w:val="00C455B2"/>
    <w:rsid w:val="00C5164F"/>
    <w:rsid w:val="00C56BCC"/>
    <w:rsid w:val="00C65EB2"/>
    <w:rsid w:val="00C664E1"/>
    <w:rsid w:val="00C67D17"/>
    <w:rsid w:val="00C75FCD"/>
    <w:rsid w:val="00C812D5"/>
    <w:rsid w:val="00C81700"/>
    <w:rsid w:val="00C92637"/>
    <w:rsid w:val="00C92ED3"/>
    <w:rsid w:val="00C9642D"/>
    <w:rsid w:val="00CA0D8A"/>
    <w:rsid w:val="00CB7A59"/>
    <w:rsid w:val="00CC5974"/>
    <w:rsid w:val="00CD6B12"/>
    <w:rsid w:val="00CD6E7F"/>
    <w:rsid w:val="00CE3057"/>
    <w:rsid w:val="00CF230E"/>
    <w:rsid w:val="00CF2E04"/>
    <w:rsid w:val="00CF69A0"/>
    <w:rsid w:val="00D02BFC"/>
    <w:rsid w:val="00D12D8C"/>
    <w:rsid w:val="00D202BD"/>
    <w:rsid w:val="00D21F7A"/>
    <w:rsid w:val="00D22433"/>
    <w:rsid w:val="00D22773"/>
    <w:rsid w:val="00D271F0"/>
    <w:rsid w:val="00D2765F"/>
    <w:rsid w:val="00D331B7"/>
    <w:rsid w:val="00D361A4"/>
    <w:rsid w:val="00D4713F"/>
    <w:rsid w:val="00D520C3"/>
    <w:rsid w:val="00D55042"/>
    <w:rsid w:val="00D62BE2"/>
    <w:rsid w:val="00D63B69"/>
    <w:rsid w:val="00D72300"/>
    <w:rsid w:val="00D803D4"/>
    <w:rsid w:val="00D866A1"/>
    <w:rsid w:val="00DB6675"/>
    <w:rsid w:val="00DB7B03"/>
    <w:rsid w:val="00DC16EC"/>
    <w:rsid w:val="00DC2C3C"/>
    <w:rsid w:val="00DD1D7F"/>
    <w:rsid w:val="00DD26FF"/>
    <w:rsid w:val="00DF0AE0"/>
    <w:rsid w:val="00DF10EC"/>
    <w:rsid w:val="00DF1E5F"/>
    <w:rsid w:val="00E01C75"/>
    <w:rsid w:val="00E070BE"/>
    <w:rsid w:val="00E07E06"/>
    <w:rsid w:val="00E124FE"/>
    <w:rsid w:val="00E16DED"/>
    <w:rsid w:val="00E26F42"/>
    <w:rsid w:val="00E3126F"/>
    <w:rsid w:val="00E36BDC"/>
    <w:rsid w:val="00E4426C"/>
    <w:rsid w:val="00E51E21"/>
    <w:rsid w:val="00E52D04"/>
    <w:rsid w:val="00E57BAC"/>
    <w:rsid w:val="00E7435F"/>
    <w:rsid w:val="00E754D5"/>
    <w:rsid w:val="00E84962"/>
    <w:rsid w:val="00E91547"/>
    <w:rsid w:val="00E92376"/>
    <w:rsid w:val="00EA1A37"/>
    <w:rsid w:val="00EA31E6"/>
    <w:rsid w:val="00EB2717"/>
    <w:rsid w:val="00EB3434"/>
    <w:rsid w:val="00EB3BFB"/>
    <w:rsid w:val="00EC2134"/>
    <w:rsid w:val="00ED438D"/>
    <w:rsid w:val="00ED6937"/>
    <w:rsid w:val="00ED7C58"/>
    <w:rsid w:val="00EE1030"/>
    <w:rsid w:val="00EE5D3E"/>
    <w:rsid w:val="00EE6DBD"/>
    <w:rsid w:val="00EF475E"/>
    <w:rsid w:val="00EF7215"/>
    <w:rsid w:val="00F014B1"/>
    <w:rsid w:val="00F13B0F"/>
    <w:rsid w:val="00F17A85"/>
    <w:rsid w:val="00F27412"/>
    <w:rsid w:val="00F36F35"/>
    <w:rsid w:val="00F469D8"/>
    <w:rsid w:val="00F56AC7"/>
    <w:rsid w:val="00F60F69"/>
    <w:rsid w:val="00F64B4E"/>
    <w:rsid w:val="00F71A21"/>
    <w:rsid w:val="00F729DF"/>
    <w:rsid w:val="00F80137"/>
    <w:rsid w:val="00F833FE"/>
    <w:rsid w:val="00F97C42"/>
    <w:rsid w:val="00FB14E0"/>
    <w:rsid w:val="00FB5809"/>
    <w:rsid w:val="00FC07AD"/>
    <w:rsid w:val="00FC2406"/>
    <w:rsid w:val="00FC2AA3"/>
    <w:rsid w:val="00FC5722"/>
    <w:rsid w:val="00FC75FD"/>
    <w:rsid w:val="00FD28E6"/>
    <w:rsid w:val="00FE26BA"/>
    <w:rsid w:val="00FE2F23"/>
    <w:rsid w:val="00FF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394</cp:revision>
  <dcterms:created xsi:type="dcterms:W3CDTF">2020-10-14T21:53:00Z</dcterms:created>
  <dcterms:modified xsi:type="dcterms:W3CDTF">2020-10-20T07:19:00Z</dcterms:modified>
</cp:coreProperties>
</file>