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47D53E31" w:rsidR="0049100F" w:rsidRDefault="0089436B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5ABFAA87" w14:textId="53B3C7BE" w:rsidR="0089436B" w:rsidRPr="00446693" w:rsidRDefault="0089436B" w:rsidP="0089436B">
      <w:pPr>
        <w:pStyle w:val="ListParagraph"/>
        <w:rPr>
          <w:rFonts w:ascii="Avenir Light" w:hAnsi="Avenir Light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b, 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acc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29C4A" w14:textId="06F995E2" w:rsidR="00446693" w:rsidRDefault="00446693" w:rsidP="0089436B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at least one of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rPr>
          <w:rFonts w:ascii="Avenir Light" w:hAnsi="Avenir Light"/>
        </w:rPr>
        <w:t>and</w:t>
      </w:r>
      <m:oMath>
        <m:r>
          <w:rPr>
            <w:rFonts w:ascii="Cambria Math" w:hAnsi="Cambria Math"/>
          </w:rPr>
          <m:t xml:space="preserve"> b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 xml:space="preserve">. The bigger value will be the absolute difference between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. This function is thus primitive recursive because it is the composition schema by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 xml:space="preserve"> of two primitive recursive functions.</w:t>
      </w:r>
    </w:p>
    <w:p w14:paraId="2D061585" w14:textId="5D7453E0" w:rsidR="00AE0A51" w:rsidRDefault="00AE0A51" w:rsidP="0089436B">
      <w:pPr>
        <w:pStyle w:val="ListParagraph"/>
        <w:rPr>
          <w:rFonts w:ascii="Avenir Light" w:hAnsi="Avenir Light"/>
        </w:rPr>
      </w:pPr>
    </w:p>
    <w:p w14:paraId="52C299EE" w14:textId="573C27D5" w:rsidR="00AE0A51" w:rsidRDefault="00A079C8" w:rsidP="00AE0A5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20E06901" w14:textId="24F3DFA5" w:rsidR="00A1072A" w:rsidRPr="00A1072A" w:rsidRDefault="00A1072A" w:rsidP="00A1072A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m=0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w:rPr>
                      <w:rFonts w:ascii="Cambria Math" w:hAnsi="Cambria Math"/>
                    </w:rPr>
                    <m:t xml:space="preserve">n=0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or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=m-1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3AD7943C" w14:textId="6BE33074" w:rsidR="00A1072A" w:rsidRDefault="00A1072A" w:rsidP="00A1072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when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goes up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, so does the remainder, unless the remainder is </w:t>
      </w:r>
      <m:oMath>
        <m:r>
          <w:rPr>
            <w:rFonts w:ascii="Cambria Math" w:hAnsi="Cambria Math"/>
          </w:rPr>
          <m:t>m-1</m:t>
        </m:r>
      </m:oMath>
      <w:r>
        <w:rPr>
          <w:rFonts w:ascii="Avenir Light" w:hAnsi="Avenir Light"/>
        </w:rPr>
        <w:t xml:space="preserve">, in which case increasing </w:t>
      </w:r>
      <m:oMath>
        <m:r>
          <w:rPr>
            <w:rFonts w:ascii="Cambria Math" w:hAnsi="Cambria Math"/>
          </w:rPr>
          <m:t>n</m:t>
        </m:r>
      </m:oMath>
      <w:r>
        <w:rPr>
          <w:rFonts w:ascii="Avenir Light" w:hAnsi="Avenir Light"/>
        </w:rPr>
        <w:t xml:space="preserve"> by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 makes it divisible by </w:t>
      </w:r>
      <m:oMath>
        <m:r>
          <w:rPr>
            <w:rFonts w:ascii="Cambria Math" w:hAnsi="Cambria Math"/>
          </w:rPr>
          <m:t>m</m:t>
        </m:r>
      </m:oMath>
      <w:r>
        <w:rPr>
          <w:rFonts w:ascii="Avenir Light" w:hAnsi="Avenir Light"/>
        </w:rPr>
        <w:t>.</w:t>
      </w:r>
    </w:p>
    <w:p w14:paraId="34BF96DC" w14:textId="15217399" w:rsidR="00C1529C" w:rsidRDefault="005243DD" w:rsidP="00C1529C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lastRenderedPageBreak/>
        <w:t xml:space="preserve">We now define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again:</w:t>
      </w:r>
    </w:p>
    <w:p w14:paraId="199C1DB3" w14:textId="6B97469D" w:rsidR="00BD0AD2" w:rsidRPr="006746AF" w:rsidRDefault="005A63DB" w:rsidP="00C1529C">
      <w:pPr>
        <w:pStyle w:val="ListParagraph"/>
        <w:rPr>
          <w:rFonts w:ascii="Avenir Light" w:hAnsi="Avenir Light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rem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n-1,m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signum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̅"/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ignnum(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>I(</m:t>
          </m:r>
          <m:r>
            <m:rPr>
              <m:sty m:val="p"/>
            </m:rPr>
            <w:rPr>
              <w:rFonts w:ascii="Cambria Math" w:hAnsi="Cambria Math"/>
            </w:rPr>
            <m:t>rem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n-1,m</m:t>
              </m:r>
            </m:e>
          </m:d>
          <m:r>
            <w:rPr>
              <w:rFonts w:ascii="Cambria Math" w:hAnsi="Cambria Math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FB137DB" w14:textId="6BC63F5C" w:rsidR="006746AF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where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>
        <w:rPr>
          <w:rFonts w:ascii="Avenir Light" w:hAnsi="Avenir Light"/>
        </w:rPr>
        <w:t xml:space="preserve"> is the indicator function, which we now will prove is also primitive recursive:</w:t>
      </w:r>
    </w:p>
    <w:p w14:paraId="2F79A56F" w14:textId="77777777" w:rsidR="003100F6" w:rsidRDefault="003100F6" w:rsidP="00C1529C">
      <w:pPr>
        <w:pStyle w:val="ListParagraph"/>
        <w:rPr>
          <w:rFonts w:ascii="Avenir Light" w:hAnsi="Avenir Light"/>
        </w:rPr>
      </w:pPr>
    </w:p>
    <w:p w14:paraId="03D9F226" w14:textId="77777777" w:rsidR="003100F6" w:rsidRDefault="003100F6" w:rsidP="00C152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claim: </w:t>
      </w:r>
    </w:p>
    <w:p w14:paraId="7ACCF163" w14:textId="6D2682B5" w:rsidR="00D5244E" w:rsidRPr="00A841A1" w:rsidRDefault="003100F6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a=b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714C18" w14:textId="24B18E0F" w:rsidR="00A841A1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Is primitive recursive.</w:t>
      </w:r>
    </w:p>
    <w:p w14:paraId="4AA39477" w14:textId="650ADC14" w:rsidR="00A841A1" w:rsidRPr="00D5244E" w:rsidRDefault="00A841A1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Proof:</w:t>
      </w:r>
    </w:p>
    <w:p w14:paraId="6A5BE9E4" w14:textId="4257B63A" w:rsidR="00D5244E" w:rsidRDefault="00D5244E" w:rsidP="00D5244E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We can define it as</w:t>
      </w:r>
    </w:p>
    <w:p w14:paraId="39F6B4AC" w14:textId="3E455806" w:rsidR="00D5244E" w:rsidRPr="00AB7856" w:rsidRDefault="00D5244E" w:rsidP="00D5244E">
      <w:pPr>
        <w:pStyle w:val="ListParagraph"/>
        <w:rPr>
          <w:rFonts w:ascii="Avenir Light" w:hAnsi="Avenir Light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</m:oMath>
      </m:oMathPara>
    </w:p>
    <w:p w14:paraId="7402C947" w14:textId="3B538BE5" w:rsidR="000E3854" w:rsidRDefault="00AB7856" w:rsidP="000E3854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a=b</m:t>
        </m:r>
      </m:oMath>
      <w:r>
        <w:rPr>
          <w:rFonts w:ascii="Avenir Light" w:hAnsi="Avenir Light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of that is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; similarly, when they aren’t equal,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ascii="Avenir Light" w:hAnsi="Avenir Light"/>
        </w:rPr>
        <w:t xml:space="preserve">, which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</m:oMath>
      <w:r>
        <w:rPr>
          <w:rFonts w:ascii="Avenir Light" w:hAnsi="Avenir Light"/>
        </w:rPr>
        <w:t xml:space="preserve"> will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</w:p>
    <w:p w14:paraId="0F2A93DB" w14:textId="6F76ECDB" w:rsidR="000E3854" w:rsidRDefault="000E3854" w:rsidP="000E3854">
      <w:pPr>
        <w:pStyle w:val="ListParagraph"/>
        <w:rPr>
          <w:rFonts w:ascii="Avenir Light" w:hAnsi="Avenir Light"/>
        </w:rPr>
      </w:pPr>
    </w:p>
    <w:p w14:paraId="6D0C8232" w14:textId="7E9D1AAD" w:rsidR="002E2F7A" w:rsidRDefault="000E3854" w:rsidP="002E2F7A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Thus, </w:t>
      </w:r>
      <m:oMath>
        <m:r>
          <m:rPr>
            <m:sty m:val="p"/>
          </m:rPr>
          <w:rPr>
            <w:rFonts w:ascii="Cambria Math" w:hAnsi="Cambria Math"/>
          </w:rPr>
          <m:t>rem</m:t>
        </m:r>
      </m:oMath>
      <w:r>
        <w:rPr>
          <w:rFonts w:ascii="Avenir Light" w:hAnsi="Avenir Light"/>
          <w:iCs/>
        </w:rPr>
        <w:t xml:space="preserve"> is primitive recursive because it is a composition of primitive recursive functions </w:t>
      </w:r>
      <m:oMath>
        <m:r>
          <w:rPr>
            <w:rFonts w:ascii="Cambria Math" w:hAnsi="Cambria Math"/>
          </w:rPr>
          <m:t>×</m:t>
        </m:r>
      </m:oMath>
      <w:r w:rsidR="00035F8D">
        <w:rPr>
          <w:rFonts w:ascii="Avenir Light" w:hAnsi="Avenir Light"/>
          <w:iCs/>
        </w:rPr>
        <w:t xml:space="preserve">, </w:t>
      </w:r>
      <m:oMath>
        <m:r>
          <m:rPr>
            <m:scr m:val="double-struck"/>
          </m:rPr>
          <w:rPr>
            <w:rFonts w:ascii="Cambria Math" w:hAnsi="Cambria Math"/>
          </w:rPr>
          <m:t>I</m:t>
        </m:r>
      </m:oMath>
      <w:r w:rsidR="00035F8D">
        <w:rPr>
          <w:rFonts w:ascii="Avenir Light" w:hAnsi="Avenir Light"/>
          <w:iCs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733B2D">
        <w:rPr>
          <w:rFonts w:ascii="Avenir Light" w:hAnsi="Avenir Light"/>
          <w:iCs/>
        </w:rPr>
        <w:t xml:space="preserve">, </w:t>
      </w:r>
      <m:oMath>
        <m:r>
          <w:rPr>
            <w:rFonts w:ascii="Cambria Math" w:hAnsi="Cambria Math"/>
          </w:rPr>
          <m:t>+</m:t>
        </m:r>
      </m:oMath>
      <w:r w:rsidR="00733B2D">
        <w:rPr>
          <w:rFonts w:ascii="Avenir Light" w:hAnsi="Avenir Light"/>
          <w:iCs/>
        </w:rPr>
        <w:t xml:space="preserve">, and </w:t>
      </w:r>
      <m:oMath>
        <m:r>
          <w:rPr>
            <w:rFonts w:ascii="Cambria Math" w:hAnsi="Cambria Math"/>
          </w:rPr>
          <m:t>signum</m:t>
        </m:r>
      </m:oMath>
      <w:r w:rsidR="00733B2D">
        <w:rPr>
          <w:rFonts w:ascii="Avenir Light" w:hAnsi="Avenir Light"/>
          <w:iCs/>
        </w:rPr>
        <w:t>.</w:t>
      </w:r>
      <w:r w:rsidR="002E2F7A">
        <w:rPr>
          <w:rFonts w:ascii="Avenir Light" w:hAnsi="Avenir Light"/>
          <w:iCs/>
        </w:rPr>
        <w:t xml:space="preserve"> QED.</w:t>
      </w:r>
    </w:p>
    <w:p w14:paraId="6C154EA3" w14:textId="7D835137" w:rsidR="002E2F7A" w:rsidRDefault="002E2F7A" w:rsidP="002E2F7A">
      <w:pPr>
        <w:pStyle w:val="ListParagraph"/>
        <w:rPr>
          <w:rFonts w:ascii="Avenir Light" w:hAnsi="Avenir Light"/>
          <w:iCs/>
        </w:rPr>
      </w:pPr>
    </w:p>
    <w:p w14:paraId="31CFAE08" w14:textId="0B14B955" w:rsidR="009910C5" w:rsidRPr="002E2F7A" w:rsidRDefault="009910C5" w:rsidP="009910C5">
      <w:pPr>
        <w:pStyle w:val="ListParagraph"/>
        <w:numPr>
          <w:ilvl w:val="0"/>
          <w:numId w:val="1"/>
        </w:numPr>
        <w:rPr>
          <w:rFonts w:ascii="Avenir Light" w:hAnsi="Avenir Light"/>
          <w:iCs/>
        </w:rPr>
      </w:pPr>
    </w:p>
    <w:sectPr w:rsidR="009910C5" w:rsidRPr="002E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27900"/>
    <w:rsid w:val="00030D96"/>
    <w:rsid w:val="00030EFE"/>
    <w:rsid w:val="00035F8D"/>
    <w:rsid w:val="0004412B"/>
    <w:rsid w:val="00051BDA"/>
    <w:rsid w:val="000567AD"/>
    <w:rsid w:val="0006158F"/>
    <w:rsid w:val="00064AF9"/>
    <w:rsid w:val="00075ECF"/>
    <w:rsid w:val="00084457"/>
    <w:rsid w:val="00091548"/>
    <w:rsid w:val="0009274D"/>
    <w:rsid w:val="000E3854"/>
    <w:rsid w:val="001039F6"/>
    <w:rsid w:val="001270B8"/>
    <w:rsid w:val="00133E17"/>
    <w:rsid w:val="001370C2"/>
    <w:rsid w:val="00143CCC"/>
    <w:rsid w:val="0016500B"/>
    <w:rsid w:val="001B2E69"/>
    <w:rsid w:val="001C3E6F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E2F7A"/>
    <w:rsid w:val="002E7F72"/>
    <w:rsid w:val="003100F6"/>
    <w:rsid w:val="003351EF"/>
    <w:rsid w:val="00343865"/>
    <w:rsid w:val="00373161"/>
    <w:rsid w:val="003C081C"/>
    <w:rsid w:val="003C17E8"/>
    <w:rsid w:val="003C2CE7"/>
    <w:rsid w:val="004127BA"/>
    <w:rsid w:val="004276CF"/>
    <w:rsid w:val="00436E35"/>
    <w:rsid w:val="00446693"/>
    <w:rsid w:val="00454789"/>
    <w:rsid w:val="00464421"/>
    <w:rsid w:val="004707D8"/>
    <w:rsid w:val="0049100F"/>
    <w:rsid w:val="004922F4"/>
    <w:rsid w:val="004A6CD5"/>
    <w:rsid w:val="004D1C42"/>
    <w:rsid w:val="00502299"/>
    <w:rsid w:val="00522413"/>
    <w:rsid w:val="005243DD"/>
    <w:rsid w:val="0053737C"/>
    <w:rsid w:val="00565E94"/>
    <w:rsid w:val="005A408B"/>
    <w:rsid w:val="005A63DB"/>
    <w:rsid w:val="005E6369"/>
    <w:rsid w:val="00607C3F"/>
    <w:rsid w:val="00620FA7"/>
    <w:rsid w:val="00634243"/>
    <w:rsid w:val="00634CED"/>
    <w:rsid w:val="00663D0D"/>
    <w:rsid w:val="006746AF"/>
    <w:rsid w:val="006817C3"/>
    <w:rsid w:val="006857B4"/>
    <w:rsid w:val="006D0FEF"/>
    <w:rsid w:val="006E171B"/>
    <w:rsid w:val="006E71AE"/>
    <w:rsid w:val="00703656"/>
    <w:rsid w:val="007060A3"/>
    <w:rsid w:val="00716302"/>
    <w:rsid w:val="00733B2D"/>
    <w:rsid w:val="00741F4C"/>
    <w:rsid w:val="007824A8"/>
    <w:rsid w:val="00783265"/>
    <w:rsid w:val="007946DD"/>
    <w:rsid w:val="007E36A5"/>
    <w:rsid w:val="00822B49"/>
    <w:rsid w:val="008325D9"/>
    <w:rsid w:val="0086619C"/>
    <w:rsid w:val="00882285"/>
    <w:rsid w:val="0089436B"/>
    <w:rsid w:val="008B2BDE"/>
    <w:rsid w:val="008E5B0D"/>
    <w:rsid w:val="008F7AB9"/>
    <w:rsid w:val="0092493F"/>
    <w:rsid w:val="00925686"/>
    <w:rsid w:val="00943010"/>
    <w:rsid w:val="00957450"/>
    <w:rsid w:val="00960BA6"/>
    <w:rsid w:val="0098695C"/>
    <w:rsid w:val="009910C5"/>
    <w:rsid w:val="009B11A0"/>
    <w:rsid w:val="009B33BD"/>
    <w:rsid w:val="009C7347"/>
    <w:rsid w:val="009F2B63"/>
    <w:rsid w:val="00A079C8"/>
    <w:rsid w:val="00A1072A"/>
    <w:rsid w:val="00A22C68"/>
    <w:rsid w:val="00A3584D"/>
    <w:rsid w:val="00A37AE5"/>
    <w:rsid w:val="00A57D7C"/>
    <w:rsid w:val="00A700B5"/>
    <w:rsid w:val="00A7377D"/>
    <w:rsid w:val="00A841A1"/>
    <w:rsid w:val="00A938CC"/>
    <w:rsid w:val="00AB5911"/>
    <w:rsid w:val="00AB7856"/>
    <w:rsid w:val="00AE0A51"/>
    <w:rsid w:val="00AE7267"/>
    <w:rsid w:val="00AE7BA3"/>
    <w:rsid w:val="00AF5351"/>
    <w:rsid w:val="00B06DCC"/>
    <w:rsid w:val="00B40A65"/>
    <w:rsid w:val="00B73431"/>
    <w:rsid w:val="00B76DF5"/>
    <w:rsid w:val="00B85ECA"/>
    <w:rsid w:val="00B87434"/>
    <w:rsid w:val="00BD0AD2"/>
    <w:rsid w:val="00C1529C"/>
    <w:rsid w:val="00C70DF0"/>
    <w:rsid w:val="00C81AAB"/>
    <w:rsid w:val="00C86C1F"/>
    <w:rsid w:val="00CC40F2"/>
    <w:rsid w:val="00D00B2D"/>
    <w:rsid w:val="00D11EB7"/>
    <w:rsid w:val="00D5244E"/>
    <w:rsid w:val="00D551CC"/>
    <w:rsid w:val="00D7131A"/>
    <w:rsid w:val="00DA17E9"/>
    <w:rsid w:val="00DA2D4E"/>
    <w:rsid w:val="00DB78E3"/>
    <w:rsid w:val="00DC756A"/>
    <w:rsid w:val="00E10B16"/>
    <w:rsid w:val="00E37B5B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46FE2"/>
    <w:rsid w:val="00F67DAE"/>
    <w:rsid w:val="00FA47B8"/>
    <w:rsid w:val="00FE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157</cp:revision>
  <cp:lastPrinted>2020-12-22T08:46:00Z</cp:lastPrinted>
  <dcterms:created xsi:type="dcterms:W3CDTF">2020-12-21T16:15:00Z</dcterms:created>
  <dcterms:modified xsi:type="dcterms:W3CDTF">2020-12-22T19:21:00Z</dcterms:modified>
</cp:coreProperties>
</file>