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95" w:type="dxa"/>
        <w:tblLayout w:type="fixed"/>
        <w:tblLook w:val="01E0" w:firstRow="1" w:lastRow="1" w:firstColumn="1" w:lastColumn="1" w:noHBand="0" w:noVBand="0"/>
      </w:tblPr>
      <w:tblGrid>
        <w:gridCol w:w="250"/>
        <w:gridCol w:w="7371"/>
        <w:gridCol w:w="1338"/>
        <w:gridCol w:w="236"/>
      </w:tblGrid>
      <w:tr w:rsidR="00C66156" w:rsidRPr="00567D85" w14:paraId="56FFF297" w14:textId="77777777" w:rsidTr="0034293B">
        <w:tc>
          <w:tcPr>
            <w:tcW w:w="9195" w:type="dxa"/>
            <w:gridSpan w:val="4"/>
          </w:tcPr>
          <w:p w14:paraId="56FFF295" w14:textId="77777777" w:rsidR="00C66156" w:rsidRPr="00567D85" w:rsidRDefault="00C66156" w:rsidP="0034293B">
            <w:pPr>
              <w:widowControl w:val="0"/>
              <w:spacing w:line="360" w:lineRule="auto"/>
              <w:jc w:val="center"/>
              <w:rPr>
                <w:rFonts w:ascii="楷体" w:eastAsia="楷体" w:hAnsi="楷体"/>
                <w:b/>
                <w:lang w:eastAsia="zh-CN"/>
              </w:rPr>
            </w:pPr>
            <w:proofErr w:type="gramStart"/>
            <w:r w:rsidRPr="00567D85">
              <w:rPr>
                <w:rFonts w:ascii="楷体" w:eastAsia="楷体" w:hAnsi="楷体"/>
                <w:b/>
                <w:lang w:eastAsia="zh-CN"/>
              </w:rPr>
              <w:t>唯盈</w:t>
            </w:r>
            <w:r w:rsidRPr="00567D85">
              <w:rPr>
                <w:rFonts w:ascii="楷体" w:eastAsia="楷体" w:hAnsi="楷体" w:hint="eastAsia"/>
                <w:b/>
                <w:lang w:eastAsia="zh-CN"/>
              </w:rPr>
              <w:t>201</w:t>
            </w:r>
            <w:r w:rsidR="009D405C">
              <w:rPr>
                <w:rFonts w:ascii="楷体" w:eastAsia="楷体" w:hAnsi="楷体" w:hint="eastAsia"/>
                <w:b/>
                <w:lang w:eastAsia="zh-CN"/>
              </w:rPr>
              <w:t>8</w:t>
            </w:r>
            <w:r w:rsidRPr="00567D85">
              <w:rPr>
                <w:rFonts w:ascii="楷体" w:eastAsia="楷体" w:hAnsi="楷体" w:hint="eastAsia"/>
                <w:b/>
                <w:lang w:eastAsia="zh-CN"/>
              </w:rPr>
              <w:t>年</w:t>
            </w:r>
            <w:proofErr w:type="gramEnd"/>
            <w:r w:rsidRPr="00567D85">
              <w:rPr>
                <w:rFonts w:ascii="楷体" w:eastAsia="楷体" w:hAnsi="楷体" w:hint="eastAsia"/>
                <w:b/>
                <w:lang w:eastAsia="zh-CN"/>
              </w:rPr>
              <w:t>第</w:t>
            </w:r>
            <w:r w:rsidR="009D405C">
              <w:rPr>
                <w:rFonts w:ascii="楷体" w:eastAsia="楷体" w:hAnsi="楷体" w:hint="eastAsia"/>
                <w:b/>
                <w:lang w:eastAsia="zh-CN"/>
              </w:rPr>
              <w:t>一</w:t>
            </w:r>
            <w:r w:rsidRPr="00567D85">
              <w:rPr>
                <w:rFonts w:ascii="楷体" w:eastAsia="楷体" w:hAnsi="楷体" w:hint="eastAsia"/>
                <w:b/>
                <w:lang w:eastAsia="zh-CN"/>
              </w:rPr>
              <w:t>期</w:t>
            </w:r>
            <w:r w:rsidRPr="00567D85">
              <w:rPr>
                <w:rFonts w:ascii="楷体" w:eastAsia="楷体" w:hAnsi="楷体"/>
                <w:b/>
                <w:lang w:eastAsia="zh-CN"/>
              </w:rPr>
              <w:t>个人汽车抵押贷款证券化信托</w:t>
            </w:r>
          </w:p>
          <w:p w14:paraId="56FFF296" w14:textId="77777777" w:rsidR="00C66156" w:rsidRPr="00567D85" w:rsidRDefault="00C66156" w:rsidP="0034293B">
            <w:pPr>
              <w:widowControl w:val="0"/>
              <w:spacing w:line="360" w:lineRule="auto"/>
              <w:jc w:val="center"/>
              <w:rPr>
                <w:rFonts w:ascii="楷体" w:eastAsia="楷体" w:hAnsi="楷体"/>
                <w:b/>
                <w:lang w:eastAsia="zh-CN"/>
              </w:rPr>
            </w:pPr>
            <w:r w:rsidRPr="00567D85">
              <w:rPr>
                <w:rFonts w:ascii="楷体" w:eastAsia="楷体" w:hAnsi="楷体"/>
                <w:b/>
                <w:lang w:eastAsia="zh-CN"/>
              </w:rPr>
              <w:t>月度服务机构报告</w:t>
            </w:r>
          </w:p>
        </w:tc>
      </w:tr>
      <w:tr w:rsidR="00C66156" w:rsidRPr="00567D85" w14:paraId="56FFF299" w14:textId="77777777" w:rsidTr="0034293B">
        <w:tc>
          <w:tcPr>
            <w:tcW w:w="9195" w:type="dxa"/>
            <w:gridSpan w:val="4"/>
          </w:tcPr>
          <w:p w14:paraId="56FFF298" w14:textId="77777777" w:rsidR="00C66156" w:rsidRPr="00567D85" w:rsidRDefault="00C66156" w:rsidP="0034293B">
            <w:pPr>
              <w:widowControl w:val="0"/>
              <w:spacing w:line="360" w:lineRule="auto"/>
              <w:jc w:val="center"/>
              <w:rPr>
                <w:rFonts w:ascii="楷体" w:eastAsia="楷体" w:hAnsi="楷体"/>
                <w:sz w:val="28"/>
                <w:lang w:eastAsia="zh-CN"/>
              </w:rPr>
            </w:pPr>
          </w:p>
        </w:tc>
      </w:tr>
      <w:tr w:rsidR="00C66156" w:rsidRPr="00567D85" w14:paraId="56FFF29E" w14:textId="77777777" w:rsidTr="0034293B">
        <w:tc>
          <w:tcPr>
            <w:tcW w:w="250" w:type="dxa"/>
            <w:tcBorders>
              <w:right w:val="single" w:sz="4" w:space="0" w:color="auto"/>
            </w:tcBorders>
          </w:tcPr>
          <w:p w14:paraId="56FFF29A" w14:textId="77777777" w:rsidR="00C66156" w:rsidRPr="00567D85" w:rsidRDefault="00C66156" w:rsidP="0034293B">
            <w:pPr>
              <w:widowControl w:val="0"/>
              <w:spacing w:line="360" w:lineRule="auto"/>
              <w:rPr>
                <w:rFonts w:ascii="楷体" w:eastAsia="楷体" w:hAnsi="楷体"/>
                <w:lang w:eastAsia="zh-CN"/>
              </w:rPr>
            </w:pPr>
          </w:p>
        </w:tc>
        <w:tc>
          <w:tcPr>
            <w:tcW w:w="7371" w:type="dxa"/>
            <w:tcBorders>
              <w:top w:val="single" w:sz="4" w:space="0" w:color="auto"/>
              <w:left w:val="single" w:sz="4" w:space="0" w:color="auto"/>
              <w:bottom w:val="single" w:sz="4" w:space="0" w:color="auto"/>
            </w:tcBorders>
            <w:shd w:val="clear" w:color="auto" w:fill="FFFF00"/>
          </w:tcPr>
          <w:p w14:paraId="56FFF29B" w14:textId="77777777" w:rsidR="00C66156" w:rsidRPr="00567D85" w:rsidRDefault="00C66156" w:rsidP="0034293B">
            <w:pPr>
              <w:widowControl w:val="0"/>
              <w:spacing w:line="360" w:lineRule="auto"/>
              <w:rPr>
                <w:rFonts w:ascii="楷体" w:eastAsia="楷体" w:hAnsi="楷体"/>
                <w:b/>
              </w:rPr>
            </w:pPr>
            <w:r w:rsidRPr="00567D85">
              <w:rPr>
                <w:rFonts w:ascii="楷体" w:eastAsia="楷体" w:hAnsi="楷体"/>
                <w:b/>
              </w:rPr>
              <w:t>报告内容</w:t>
            </w:r>
          </w:p>
        </w:tc>
        <w:tc>
          <w:tcPr>
            <w:tcW w:w="1338" w:type="dxa"/>
            <w:tcBorders>
              <w:top w:val="single" w:sz="4" w:space="0" w:color="auto"/>
              <w:bottom w:val="single" w:sz="4" w:space="0" w:color="auto"/>
              <w:right w:val="single" w:sz="4" w:space="0" w:color="auto"/>
            </w:tcBorders>
            <w:shd w:val="clear" w:color="auto" w:fill="FFFF00"/>
          </w:tcPr>
          <w:p w14:paraId="56FFF29C" w14:textId="77777777" w:rsidR="00C66156" w:rsidRPr="00567D85" w:rsidRDefault="00C66156" w:rsidP="0034293B">
            <w:pPr>
              <w:widowControl w:val="0"/>
              <w:spacing w:line="360" w:lineRule="auto"/>
              <w:ind w:left="1"/>
              <w:jc w:val="center"/>
              <w:rPr>
                <w:rFonts w:ascii="楷体" w:eastAsia="楷体" w:hAnsi="楷体"/>
                <w:b/>
              </w:rPr>
            </w:pPr>
            <w:r w:rsidRPr="00567D85">
              <w:rPr>
                <w:rFonts w:ascii="楷体" w:eastAsia="楷体" w:hAnsi="楷体"/>
                <w:b/>
              </w:rPr>
              <w:t>页码</w:t>
            </w:r>
          </w:p>
        </w:tc>
        <w:tc>
          <w:tcPr>
            <w:tcW w:w="236" w:type="dxa"/>
            <w:tcBorders>
              <w:left w:val="single" w:sz="4" w:space="0" w:color="auto"/>
            </w:tcBorders>
          </w:tcPr>
          <w:p w14:paraId="56FFF29D" w14:textId="77777777" w:rsidR="00C66156" w:rsidRPr="00567D85" w:rsidRDefault="00C66156" w:rsidP="0034293B">
            <w:pPr>
              <w:widowControl w:val="0"/>
              <w:spacing w:line="360" w:lineRule="auto"/>
              <w:rPr>
                <w:rFonts w:ascii="楷体" w:eastAsia="楷体" w:hAnsi="楷体"/>
              </w:rPr>
            </w:pPr>
          </w:p>
        </w:tc>
      </w:tr>
      <w:tr w:rsidR="00C66156" w:rsidRPr="00567D85" w14:paraId="56FFF2BB" w14:textId="77777777" w:rsidTr="0034293B">
        <w:tc>
          <w:tcPr>
            <w:tcW w:w="250" w:type="dxa"/>
            <w:tcBorders>
              <w:right w:val="single" w:sz="4" w:space="0" w:color="auto"/>
            </w:tcBorders>
          </w:tcPr>
          <w:p w14:paraId="56FFF29F" w14:textId="77777777" w:rsidR="00C66156" w:rsidRPr="00567D85" w:rsidRDefault="00C66156" w:rsidP="0034293B">
            <w:pPr>
              <w:widowControl w:val="0"/>
              <w:spacing w:line="360" w:lineRule="auto"/>
              <w:rPr>
                <w:rFonts w:ascii="楷体" w:eastAsia="楷体" w:hAnsi="楷体"/>
              </w:rPr>
            </w:pPr>
          </w:p>
        </w:tc>
        <w:tc>
          <w:tcPr>
            <w:tcW w:w="7371" w:type="dxa"/>
            <w:tcBorders>
              <w:left w:val="single" w:sz="4" w:space="0" w:color="auto"/>
              <w:bottom w:val="single" w:sz="4" w:space="0" w:color="auto"/>
            </w:tcBorders>
          </w:tcPr>
          <w:p w14:paraId="56FFF2A0"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1</w:t>
            </w:r>
            <w:r w:rsidRPr="00567D85">
              <w:rPr>
                <w:rFonts w:ascii="楷体" w:eastAsia="楷体" w:hAnsi="楷体"/>
                <w:b/>
                <w:lang w:eastAsia="zh-CN"/>
              </w:rPr>
              <w:tab/>
              <w:t>个别通知事件</w:t>
            </w:r>
          </w:p>
          <w:p w14:paraId="56FFF2A1"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2</w:t>
            </w:r>
            <w:r w:rsidRPr="00567D85">
              <w:rPr>
                <w:rFonts w:ascii="楷体" w:eastAsia="楷体" w:hAnsi="楷体"/>
                <w:b/>
                <w:lang w:eastAsia="zh-CN"/>
              </w:rPr>
              <w:tab/>
              <w:t>贷款服务机构终止事件</w:t>
            </w:r>
          </w:p>
          <w:p w14:paraId="56FFF2A2"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3</w:t>
            </w:r>
            <w:r w:rsidRPr="00567D85">
              <w:rPr>
                <w:rFonts w:ascii="楷体" w:eastAsia="楷体" w:hAnsi="楷体"/>
                <w:b/>
                <w:lang w:eastAsia="zh-CN"/>
              </w:rPr>
              <w:tab/>
              <w:t>加速清偿事件</w:t>
            </w:r>
          </w:p>
          <w:p w14:paraId="56FFF2A3"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4</w:t>
            </w:r>
            <w:r w:rsidRPr="00567D85">
              <w:rPr>
                <w:rFonts w:ascii="楷体" w:eastAsia="楷体" w:hAnsi="楷体"/>
                <w:b/>
                <w:lang w:eastAsia="zh-CN"/>
              </w:rPr>
              <w:tab/>
              <w:t>资产池信息</w:t>
            </w:r>
          </w:p>
          <w:p w14:paraId="56FFF2A4"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5</w:t>
            </w:r>
            <w:r w:rsidRPr="00567D85">
              <w:rPr>
                <w:rFonts w:ascii="楷体" w:eastAsia="楷体" w:hAnsi="楷体"/>
                <w:b/>
                <w:lang w:eastAsia="zh-CN"/>
              </w:rPr>
              <w:tab/>
              <w:t>收款信息</w:t>
            </w:r>
          </w:p>
          <w:p w14:paraId="56FFF2A5"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6</w:t>
            </w:r>
            <w:r w:rsidRPr="00567D85">
              <w:rPr>
                <w:rFonts w:ascii="楷体" w:eastAsia="楷体" w:hAnsi="楷体"/>
                <w:b/>
                <w:lang w:eastAsia="zh-CN"/>
              </w:rPr>
              <w:tab/>
              <w:t>扣款信息</w:t>
            </w:r>
          </w:p>
          <w:p w14:paraId="56FFF2A6"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7</w:t>
            </w:r>
            <w:r w:rsidRPr="00567D85">
              <w:rPr>
                <w:rFonts w:ascii="楷体" w:eastAsia="楷体" w:hAnsi="楷体"/>
                <w:b/>
                <w:lang w:eastAsia="zh-CN"/>
              </w:rPr>
              <w:tab/>
              <w:t>划款信息</w:t>
            </w:r>
          </w:p>
          <w:p w14:paraId="56FFF2A7"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8</w:t>
            </w:r>
            <w:r w:rsidRPr="00567D85">
              <w:rPr>
                <w:rFonts w:ascii="楷体" w:eastAsia="楷体" w:hAnsi="楷体"/>
                <w:b/>
                <w:lang w:eastAsia="zh-CN"/>
              </w:rPr>
              <w:tab/>
              <w:t>本收款</w:t>
            </w:r>
            <w:proofErr w:type="gramStart"/>
            <w:r w:rsidRPr="00567D85">
              <w:rPr>
                <w:rFonts w:ascii="楷体" w:eastAsia="楷体" w:hAnsi="楷体"/>
                <w:b/>
                <w:lang w:eastAsia="zh-CN"/>
              </w:rPr>
              <w:t>期资产池贷款</w:t>
            </w:r>
            <w:proofErr w:type="gramEnd"/>
            <w:r w:rsidRPr="00567D85">
              <w:rPr>
                <w:rFonts w:ascii="楷体" w:eastAsia="楷体" w:hAnsi="楷体"/>
                <w:b/>
                <w:lang w:eastAsia="zh-CN"/>
              </w:rPr>
              <w:t>状态特征</w:t>
            </w:r>
          </w:p>
          <w:p w14:paraId="56FFF2A8"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9</w:t>
            </w:r>
            <w:r w:rsidRPr="00567D85">
              <w:rPr>
                <w:rFonts w:ascii="楷体" w:eastAsia="楷体" w:hAnsi="楷体"/>
                <w:b/>
                <w:lang w:eastAsia="zh-CN"/>
              </w:rPr>
              <w:tab/>
              <w:t>违约及严重拖欠信息</w:t>
            </w:r>
            <w:r w:rsidR="001150D1">
              <w:rPr>
                <w:rFonts w:ascii="楷体" w:eastAsia="楷体" w:hAnsi="楷体" w:hint="eastAsia"/>
                <w:b/>
                <w:lang w:eastAsia="zh-CN"/>
              </w:rPr>
              <w:t>及</w:t>
            </w:r>
            <w:r w:rsidR="001150D1">
              <w:rPr>
                <w:rFonts w:ascii="楷体" w:eastAsia="楷体" w:hAnsi="楷体" w:hint="eastAsia"/>
                <w:b/>
                <w:color w:val="000000"/>
                <w:lang w:eastAsia="zh-CN"/>
              </w:rPr>
              <w:t>提前偿还率</w:t>
            </w:r>
          </w:p>
          <w:p w14:paraId="56FFF2A9"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10</w:t>
            </w:r>
            <w:r w:rsidRPr="00567D85">
              <w:rPr>
                <w:rFonts w:ascii="楷体" w:eastAsia="楷体" w:hAnsi="楷体"/>
                <w:b/>
                <w:lang w:eastAsia="zh-CN"/>
              </w:rPr>
              <w:tab/>
              <w:t>违约抵押贷款在本收款期所处的处置状态及</w:t>
            </w:r>
            <w:proofErr w:type="gramStart"/>
            <w:r w:rsidRPr="00567D85">
              <w:rPr>
                <w:rFonts w:ascii="楷体" w:eastAsia="楷体" w:hAnsi="楷体"/>
                <w:b/>
                <w:lang w:eastAsia="zh-CN"/>
              </w:rPr>
              <w:t>抵销</w:t>
            </w:r>
            <w:proofErr w:type="gramEnd"/>
            <w:r w:rsidRPr="00567D85">
              <w:rPr>
                <w:rFonts w:ascii="楷体" w:eastAsia="楷体" w:hAnsi="楷体"/>
                <w:b/>
                <w:lang w:eastAsia="zh-CN"/>
              </w:rPr>
              <w:t>权风险监控</w:t>
            </w:r>
          </w:p>
          <w:p w14:paraId="56FFF2AA"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11</w:t>
            </w:r>
            <w:r w:rsidRPr="00567D85">
              <w:rPr>
                <w:rFonts w:ascii="楷体" w:eastAsia="楷体" w:hAnsi="楷体"/>
                <w:b/>
                <w:lang w:eastAsia="zh-CN"/>
              </w:rPr>
              <w:tab/>
              <w:t>当期损失类贷款信息</w:t>
            </w:r>
          </w:p>
          <w:p w14:paraId="56FFF2AB"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12  资产池明细表</w:t>
            </w:r>
          </w:p>
          <w:p w14:paraId="56FFF2AC" w14:textId="77777777" w:rsidR="00C66156" w:rsidRPr="00567D85" w:rsidRDefault="00C66156" w:rsidP="0034293B">
            <w:pPr>
              <w:widowControl w:val="0"/>
              <w:spacing w:line="360" w:lineRule="auto"/>
              <w:rPr>
                <w:rFonts w:ascii="楷体" w:eastAsia="楷体" w:hAnsi="楷体"/>
                <w:lang w:eastAsia="zh-CN"/>
              </w:rPr>
            </w:pPr>
          </w:p>
        </w:tc>
        <w:tc>
          <w:tcPr>
            <w:tcW w:w="1338" w:type="dxa"/>
            <w:tcBorders>
              <w:bottom w:val="single" w:sz="4" w:space="0" w:color="auto"/>
              <w:right w:val="single" w:sz="4" w:space="0" w:color="auto"/>
            </w:tcBorders>
          </w:tcPr>
          <w:p w14:paraId="56FFF2AD" w14:textId="77777777" w:rsidR="002777D2" w:rsidRPr="002777D2" w:rsidRDefault="002777D2" w:rsidP="002777D2">
            <w:pPr>
              <w:widowControl w:val="0"/>
              <w:spacing w:line="360" w:lineRule="auto"/>
              <w:rPr>
                <w:rFonts w:ascii="楷体" w:eastAsia="楷体" w:hAnsi="楷体"/>
                <w:b/>
                <w:lang w:eastAsia="zh-CN"/>
              </w:rPr>
            </w:pPr>
            <w:r w:rsidRPr="002777D2">
              <w:rPr>
                <w:rFonts w:ascii="楷体" w:eastAsia="楷体" w:hAnsi="楷体"/>
                <w:b/>
                <w:lang w:eastAsia="zh-CN"/>
              </w:rPr>
              <w:tab/>
            </w:r>
            <w:r w:rsidRPr="002777D2">
              <w:rPr>
                <w:rFonts w:ascii="楷体" w:eastAsia="楷体" w:hAnsi="楷体" w:hint="eastAsia"/>
                <w:b/>
                <w:lang w:eastAsia="zh-CN"/>
              </w:rPr>
              <w:t>2</w:t>
            </w:r>
          </w:p>
          <w:p w14:paraId="56FFF2AE" w14:textId="77777777" w:rsidR="002777D2" w:rsidRPr="002777D2" w:rsidRDefault="002777D2" w:rsidP="002777D2">
            <w:pPr>
              <w:widowControl w:val="0"/>
              <w:spacing w:line="360" w:lineRule="auto"/>
              <w:rPr>
                <w:rFonts w:ascii="楷体" w:eastAsia="楷体" w:hAnsi="楷体"/>
                <w:b/>
                <w:lang w:eastAsia="zh-CN"/>
              </w:rPr>
            </w:pPr>
            <w:r w:rsidRPr="002777D2">
              <w:rPr>
                <w:rFonts w:ascii="楷体" w:eastAsia="楷体" w:hAnsi="楷体"/>
                <w:b/>
                <w:lang w:eastAsia="zh-CN"/>
              </w:rPr>
              <w:tab/>
            </w:r>
            <w:r>
              <w:rPr>
                <w:rFonts w:ascii="楷体" w:eastAsia="楷体" w:hAnsi="楷体" w:hint="eastAsia"/>
                <w:b/>
                <w:lang w:eastAsia="zh-CN"/>
              </w:rPr>
              <w:t>2</w:t>
            </w:r>
          </w:p>
          <w:p w14:paraId="56FFF2AF" w14:textId="77777777" w:rsidR="002777D2" w:rsidRDefault="002777D2" w:rsidP="002777D2">
            <w:pPr>
              <w:widowControl w:val="0"/>
              <w:spacing w:line="360" w:lineRule="auto"/>
              <w:rPr>
                <w:rFonts w:ascii="楷体" w:eastAsia="楷体" w:hAnsi="楷体"/>
                <w:b/>
                <w:lang w:eastAsia="zh-CN"/>
              </w:rPr>
            </w:pPr>
            <w:r w:rsidRPr="002777D2">
              <w:rPr>
                <w:rFonts w:ascii="楷体" w:eastAsia="楷体" w:hAnsi="楷体"/>
                <w:b/>
                <w:lang w:eastAsia="zh-CN"/>
              </w:rPr>
              <w:tab/>
            </w:r>
            <w:r w:rsidR="00535633">
              <w:rPr>
                <w:rFonts w:ascii="楷体" w:eastAsia="楷体" w:hAnsi="楷体" w:hint="eastAsia"/>
                <w:b/>
                <w:lang w:eastAsia="zh-CN"/>
              </w:rPr>
              <w:t>2</w:t>
            </w:r>
          </w:p>
          <w:p w14:paraId="56FFF2B0" w14:textId="77777777" w:rsidR="002777D2" w:rsidRPr="002777D2" w:rsidRDefault="002777D2" w:rsidP="002777D2">
            <w:pPr>
              <w:widowControl w:val="0"/>
              <w:spacing w:line="360" w:lineRule="auto"/>
              <w:rPr>
                <w:rFonts w:ascii="楷体" w:eastAsia="楷体" w:hAnsi="楷体"/>
                <w:b/>
                <w:lang w:eastAsia="zh-CN"/>
              </w:rPr>
            </w:pPr>
            <w:r w:rsidRPr="002777D2">
              <w:rPr>
                <w:rFonts w:ascii="楷体" w:eastAsia="楷体" w:hAnsi="楷体"/>
                <w:b/>
                <w:lang w:eastAsia="zh-CN"/>
              </w:rPr>
              <w:tab/>
            </w:r>
            <w:r w:rsidRPr="002777D2">
              <w:rPr>
                <w:rFonts w:ascii="楷体" w:eastAsia="楷体" w:hAnsi="楷体" w:hint="eastAsia"/>
                <w:b/>
                <w:lang w:eastAsia="zh-CN"/>
              </w:rPr>
              <w:t>4</w:t>
            </w:r>
          </w:p>
          <w:p w14:paraId="56FFF2B1"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5</w:t>
            </w:r>
          </w:p>
          <w:p w14:paraId="56FFF2B2"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5</w:t>
            </w:r>
          </w:p>
          <w:p w14:paraId="56FFF2B3"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6</w:t>
            </w:r>
          </w:p>
          <w:p w14:paraId="56FFF2B4"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6</w:t>
            </w:r>
          </w:p>
          <w:p w14:paraId="56FFF2B5"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6</w:t>
            </w:r>
          </w:p>
          <w:p w14:paraId="56FFF2B6"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7</w:t>
            </w:r>
          </w:p>
          <w:p w14:paraId="56FFF2B7"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sidR="0026081D">
              <w:rPr>
                <w:rFonts w:ascii="楷体" w:eastAsia="楷体" w:hAnsi="楷体" w:hint="eastAsia"/>
                <w:b/>
                <w:lang w:eastAsia="zh-CN"/>
              </w:rPr>
              <w:t>8</w:t>
            </w:r>
          </w:p>
          <w:p w14:paraId="56FFF2B8"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sidR="006D51C5">
              <w:rPr>
                <w:rFonts w:ascii="楷体" w:eastAsia="楷体" w:hAnsi="楷体" w:hint="eastAsia"/>
                <w:b/>
                <w:lang w:eastAsia="zh-CN"/>
              </w:rPr>
              <w:t>10</w:t>
            </w:r>
          </w:p>
          <w:p w14:paraId="56FFF2B9" w14:textId="77777777" w:rsidR="00C66156" w:rsidRPr="002777D2" w:rsidRDefault="00C66156" w:rsidP="002777D2">
            <w:pPr>
              <w:widowControl w:val="0"/>
              <w:spacing w:line="360" w:lineRule="auto"/>
              <w:rPr>
                <w:rFonts w:ascii="楷体" w:eastAsia="楷体" w:hAnsi="楷体"/>
                <w:lang w:eastAsia="zh-CN"/>
              </w:rPr>
            </w:pPr>
          </w:p>
        </w:tc>
        <w:tc>
          <w:tcPr>
            <w:tcW w:w="236" w:type="dxa"/>
            <w:tcBorders>
              <w:left w:val="single" w:sz="4" w:space="0" w:color="auto"/>
            </w:tcBorders>
          </w:tcPr>
          <w:p w14:paraId="56FFF2BA" w14:textId="77777777" w:rsidR="00C66156" w:rsidRPr="00567D85" w:rsidRDefault="00C66156" w:rsidP="0034293B">
            <w:pPr>
              <w:widowControl w:val="0"/>
              <w:spacing w:line="360" w:lineRule="auto"/>
              <w:rPr>
                <w:rFonts w:ascii="楷体" w:eastAsia="楷体" w:hAnsi="楷体"/>
                <w:lang w:eastAsia="zh-CN"/>
              </w:rPr>
            </w:pPr>
          </w:p>
        </w:tc>
      </w:tr>
      <w:tr w:rsidR="00C66156" w:rsidRPr="00567D85" w14:paraId="56FFF2C0" w14:textId="77777777" w:rsidTr="0034293B">
        <w:tc>
          <w:tcPr>
            <w:tcW w:w="250" w:type="dxa"/>
          </w:tcPr>
          <w:p w14:paraId="56FFF2BC" w14:textId="77777777" w:rsidR="00C66156" w:rsidRPr="00567D85" w:rsidRDefault="00C66156" w:rsidP="0034293B">
            <w:pPr>
              <w:widowControl w:val="0"/>
              <w:spacing w:line="360" w:lineRule="auto"/>
              <w:rPr>
                <w:rFonts w:ascii="楷体" w:eastAsia="楷体" w:hAnsi="楷体"/>
                <w:lang w:eastAsia="zh-CN"/>
              </w:rPr>
            </w:pPr>
          </w:p>
        </w:tc>
        <w:tc>
          <w:tcPr>
            <w:tcW w:w="7371" w:type="dxa"/>
            <w:tcBorders>
              <w:top w:val="single" w:sz="4" w:space="0" w:color="auto"/>
            </w:tcBorders>
          </w:tcPr>
          <w:p w14:paraId="56FFF2BD" w14:textId="77777777" w:rsidR="00C66156" w:rsidRPr="00567D85" w:rsidRDefault="00C66156" w:rsidP="0034293B">
            <w:pPr>
              <w:widowControl w:val="0"/>
              <w:spacing w:line="360" w:lineRule="auto"/>
              <w:rPr>
                <w:rFonts w:ascii="楷体" w:eastAsia="楷体" w:hAnsi="楷体"/>
                <w:lang w:eastAsia="zh-CN"/>
              </w:rPr>
            </w:pPr>
          </w:p>
        </w:tc>
        <w:tc>
          <w:tcPr>
            <w:tcW w:w="1338" w:type="dxa"/>
            <w:tcBorders>
              <w:top w:val="single" w:sz="4" w:space="0" w:color="auto"/>
            </w:tcBorders>
          </w:tcPr>
          <w:p w14:paraId="56FFF2BE" w14:textId="77777777" w:rsidR="00C66156" w:rsidRPr="00567D85" w:rsidRDefault="00C66156" w:rsidP="0034293B">
            <w:pPr>
              <w:widowControl w:val="0"/>
              <w:spacing w:line="360" w:lineRule="auto"/>
              <w:rPr>
                <w:rFonts w:ascii="楷体" w:eastAsia="楷体" w:hAnsi="楷体"/>
                <w:lang w:eastAsia="zh-CN"/>
              </w:rPr>
            </w:pPr>
          </w:p>
        </w:tc>
        <w:tc>
          <w:tcPr>
            <w:tcW w:w="236" w:type="dxa"/>
            <w:tcBorders>
              <w:left w:val="nil"/>
            </w:tcBorders>
          </w:tcPr>
          <w:p w14:paraId="56FFF2BF" w14:textId="77777777" w:rsidR="00C66156" w:rsidRPr="00567D85" w:rsidRDefault="00C66156" w:rsidP="0034293B">
            <w:pPr>
              <w:widowControl w:val="0"/>
              <w:spacing w:line="360" w:lineRule="auto"/>
              <w:rPr>
                <w:rFonts w:ascii="楷体" w:eastAsia="楷体" w:hAnsi="楷体"/>
                <w:lang w:eastAsia="zh-CN"/>
              </w:rPr>
            </w:pPr>
          </w:p>
        </w:tc>
      </w:tr>
      <w:tr w:rsidR="00C66156" w:rsidRPr="00567D85" w14:paraId="56FFF2C7" w14:textId="77777777" w:rsidTr="0034293B">
        <w:tc>
          <w:tcPr>
            <w:tcW w:w="250" w:type="dxa"/>
          </w:tcPr>
          <w:p w14:paraId="56FFF2C1" w14:textId="77777777" w:rsidR="00C66156" w:rsidRPr="00567D85" w:rsidRDefault="00C66156" w:rsidP="0034293B">
            <w:pPr>
              <w:widowControl w:val="0"/>
              <w:spacing w:line="360" w:lineRule="auto"/>
              <w:rPr>
                <w:rFonts w:ascii="楷体" w:eastAsia="楷体" w:hAnsi="楷体"/>
                <w:lang w:eastAsia="zh-CN"/>
              </w:rPr>
            </w:pPr>
          </w:p>
        </w:tc>
        <w:tc>
          <w:tcPr>
            <w:tcW w:w="7371" w:type="dxa"/>
          </w:tcPr>
          <w:p w14:paraId="56FFF2C2" w14:textId="77777777" w:rsidR="00C66156" w:rsidRPr="00567D85" w:rsidRDefault="00C66156" w:rsidP="0034293B">
            <w:pPr>
              <w:widowControl w:val="0"/>
              <w:spacing w:line="360" w:lineRule="auto"/>
              <w:rPr>
                <w:rFonts w:ascii="楷体" w:eastAsia="楷体" w:hAnsi="楷体"/>
                <w:sz w:val="21"/>
                <w:szCs w:val="21"/>
                <w:lang w:eastAsia="zh-CN"/>
              </w:rPr>
            </w:pPr>
            <w:r w:rsidRPr="00567D85">
              <w:rPr>
                <w:rFonts w:ascii="楷体" w:eastAsia="楷体" w:hAnsi="楷体"/>
                <w:sz w:val="21"/>
                <w:szCs w:val="21"/>
                <w:lang w:eastAsia="zh-CN"/>
              </w:rPr>
              <w:t>1.本报告内容根据贷款服务机构与受托机构相关合同内容编制。</w:t>
            </w:r>
            <w:r w:rsidRPr="00567D85">
              <w:rPr>
                <w:rFonts w:ascii="楷体" w:eastAsia="楷体" w:hAnsi="楷体"/>
                <w:sz w:val="21"/>
                <w:szCs w:val="21"/>
                <w:lang w:eastAsia="zh-CN"/>
              </w:rPr>
              <w:tab/>
            </w:r>
          </w:p>
          <w:p w14:paraId="56FFF2C3" w14:textId="77777777" w:rsidR="00C66156" w:rsidRPr="00567D85" w:rsidRDefault="00C66156" w:rsidP="0034293B">
            <w:pPr>
              <w:widowControl w:val="0"/>
              <w:spacing w:line="360" w:lineRule="auto"/>
              <w:rPr>
                <w:rFonts w:ascii="楷体" w:eastAsia="楷体" w:hAnsi="楷体"/>
                <w:sz w:val="21"/>
                <w:szCs w:val="21"/>
                <w:lang w:eastAsia="zh-CN"/>
              </w:rPr>
            </w:pPr>
            <w:r w:rsidRPr="00567D85">
              <w:rPr>
                <w:rFonts w:ascii="楷体" w:eastAsia="楷体" w:hAnsi="楷体"/>
                <w:sz w:val="21"/>
                <w:szCs w:val="21"/>
                <w:lang w:eastAsia="zh-CN"/>
              </w:rPr>
              <w:t>2.本报告金额单位均以人民币元计。</w:t>
            </w:r>
          </w:p>
          <w:p w14:paraId="56FFF2C4" w14:textId="77777777" w:rsidR="00C66156" w:rsidRPr="00567D85" w:rsidRDefault="00C66156" w:rsidP="00FE44B4">
            <w:pPr>
              <w:widowControl w:val="0"/>
              <w:spacing w:line="360" w:lineRule="auto"/>
              <w:rPr>
                <w:rFonts w:ascii="楷体" w:eastAsia="楷体" w:hAnsi="楷体"/>
                <w:lang w:eastAsia="zh-CN"/>
              </w:rPr>
            </w:pPr>
            <w:r w:rsidRPr="00567D85">
              <w:rPr>
                <w:rFonts w:ascii="楷体" w:eastAsia="楷体" w:hAnsi="楷体"/>
                <w:sz w:val="21"/>
                <w:szCs w:val="21"/>
                <w:lang w:eastAsia="zh-CN"/>
              </w:rPr>
              <w:t>3.收款期间格式为：</w:t>
            </w:r>
            <w:r w:rsidRPr="00567D85">
              <w:rPr>
                <w:rFonts w:ascii="楷体" w:eastAsia="楷体" w:hAnsi="楷体" w:hint="eastAsia"/>
                <w:sz w:val="21"/>
                <w:szCs w:val="21"/>
                <w:lang w:eastAsia="zh-CN"/>
              </w:rPr>
              <w:t>201</w:t>
            </w:r>
            <w:r w:rsidR="006E2B73">
              <w:rPr>
                <w:rFonts w:ascii="楷体" w:eastAsia="楷体" w:hAnsi="楷体" w:hint="eastAsia"/>
                <w:sz w:val="21"/>
                <w:szCs w:val="21"/>
                <w:lang w:eastAsia="zh-CN"/>
              </w:rPr>
              <w:t>9</w:t>
            </w:r>
            <w:r w:rsidRPr="00567D85">
              <w:rPr>
                <w:rFonts w:ascii="楷体" w:eastAsia="楷体" w:hAnsi="楷体"/>
                <w:sz w:val="21"/>
                <w:szCs w:val="21"/>
                <w:lang w:eastAsia="zh-CN"/>
              </w:rPr>
              <w:t>年</w:t>
            </w:r>
            <w:r w:rsidR="006E2B73">
              <w:rPr>
                <w:rFonts w:ascii="楷体" w:eastAsia="楷体" w:hAnsi="楷体" w:hint="eastAsia"/>
                <w:sz w:val="21"/>
                <w:szCs w:val="21"/>
                <w:lang w:eastAsia="zh-CN"/>
              </w:rPr>
              <w:t>0</w:t>
            </w:r>
            <w:r w:rsidR="00A979AF">
              <w:rPr>
                <w:rFonts w:ascii="楷体" w:eastAsia="楷体" w:hAnsi="楷体"/>
                <w:sz w:val="21"/>
                <w:szCs w:val="21"/>
                <w:lang w:eastAsia="zh-CN"/>
              </w:rPr>
              <w:t>6</w:t>
            </w:r>
            <w:r w:rsidRPr="00567D85">
              <w:rPr>
                <w:rFonts w:ascii="楷体" w:eastAsia="楷体" w:hAnsi="楷体"/>
                <w:sz w:val="21"/>
                <w:szCs w:val="21"/>
                <w:lang w:eastAsia="zh-CN"/>
              </w:rPr>
              <w:t>月</w:t>
            </w:r>
            <w:r w:rsidRPr="00567D85">
              <w:rPr>
                <w:rFonts w:ascii="楷体" w:eastAsia="楷体" w:hAnsi="楷体" w:hint="eastAsia"/>
                <w:sz w:val="21"/>
                <w:szCs w:val="21"/>
                <w:lang w:eastAsia="zh-CN"/>
              </w:rPr>
              <w:t>01</w:t>
            </w:r>
            <w:r w:rsidRPr="00567D85">
              <w:rPr>
                <w:rFonts w:ascii="楷体" w:eastAsia="楷体" w:hAnsi="楷体"/>
                <w:sz w:val="21"/>
                <w:szCs w:val="21"/>
                <w:lang w:eastAsia="zh-CN"/>
              </w:rPr>
              <w:t>日至</w:t>
            </w:r>
            <w:r w:rsidRPr="00567D85">
              <w:rPr>
                <w:rFonts w:ascii="楷体" w:eastAsia="楷体" w:hAnsi="楷体" w:hint="eastAsia"/>
                <w:sz w:val="21"/>
                <w:szCs w:val="21"/>
                <w:lang w:eastAsia="zh-CN"/>
              </w:rPr>
              <w:t>201</w:t>
            </w:r>
            <w:r w:rsidR="006E2B73">
              <w:rPr>
                <w:rFonts w:ascii="楷体" w:eastAsia="楷体" w:hAnsi="楷体" w:hint="eastAsia"/>
                <w:sz w:val="21"/>
                <w:szCs w:val="21"/>
                <w:lang w:eastAsia="zh-CN"/>
              </w:rPr>
              <w:t>9</w:t>
            </w:r>
            <w:r w:rsidRPr="00567D85">
              <w:rPr>
                <w:rFonts w:ascii="楷体" w:eastAsia="楷体" w:hAnsi="楷体"/>
                <w:sz w:val="21"/>
                <w:szCs w:val="21"/>
                <w:lang w:eastAsia="zh-CN"/>
              </w:rPr>
              <w:t>年</w:t>
            </w:r>
            <w:r w:rsidR="006E2B73">
              <w:rPr>
                <w:rFonts w:ascii="楷体" w:eastAsia="楷体" w:hAnsi="楷体" w:hint="eastAsia"/>
                <w:sz w:val="21"/>
                <w:szCs w:val="21"/>
                <w:lang w:eastAsia="zh-CN"/>
              </w:rPr>
              <w:t>0</w:t>
            </w:r>
            <w:r w:rsidR="00A979AF">
              <w:rPr>
                <w:rFonts w:ascii="楷体" w:eastAsia="楷体" w:hAnsi="楷体" w:hint="eastAsia"/>
                <w:sz w:val="21"/>
                <w:szCs w:val="21"/>
                <w:lang w:eastAsia="zh-CN"/>
              </w:rPr>
              <w:t>6</w:t>
            </w:r>
            <w:r w:rsidRPr="00567D85">
              <w:rPr>
                <w:rFonts w:ascii="楷体" w:eastAsia="楷体" w:hAnsi="楷体"/>
                <w:sz w:val="21"/>
                <w:szCs w:val="21"/>
                <w:lang w:eastAsia="zh-CN"/>
              </w:rPr>
              <w:t>月</w:t>
            </w:r>
            <w:r w:rsidR="00CD0EE7">
              <w:rPr>
                <w:rFonts w:ascii="楷体" w:eastAsia="楷体" w:hAnsi="楷体" w:hint="eastAsia"/>
                <w:sz w:val="21"/>
                <w:szCs w:val="21"/>
                <w:lang w:eastAsia="zh-CN"/>
              </w:rPr>
              <w:t>3</w:t>
            </w:r>
            <w:r w:rsidR="00A979AF">
              <w:rPr>
                <w:rFonts w:ascii="楷体" w:eastAsia="楷体" w:hAnsi="楷体" w:hint="eastAsia"/>
                <w:sz w:val="21"/>
                <w:szCs w:val="21"/>
                <w:lang w:eastAsia="zh-CN"/>
              </w:rPr>
              <w:t>0</w:t>
            </w:r>
            <w:r w:rsidRPr="00567D85">
              <w:rPr>
                <w:rFonts w:ascii="楷体" w:eastAsia="楷体" w:hAnsi="楷体"/>
                <w:sz w:val="21"/>
                <w:szCs w:val="21"/>
                <w:lang w:eastAsia="zh-CN"/>
              </w:rPr>
              <w:t>日</w:t>
            </w:r>
          </w:p>
        </w:tc>
        <w:tc>
          <w:tcPr>
            <w:tcW w:w="1338" w:type="dxa"/>
          </w:tcPr>
          <w:p w14:paraId="56FFF2C5" w14:textId="77777777" w:rsidR="00C66156" w:rsidRPr="00567D85" w:rsidRDefault="00C66156" w:rsidP="0034293B">
            <w:pPr>
              <w:widowControl w:val="0"/>
              <w:spacing w:line="360" w:lineRule="auto"/>
              <w:rPr>
                <w:rFonts w:ascii="楷体" w:eastAsia="楷体" w:hAnsi="楷体"/>
                <w:lang w:eastAsia="zh-CN"/>
              </w:rPr>
            </w:pPr>
          </w:p>
        </w:tc>
        <w:tc>
          <w:tcPr>
            <w:tcW w:w="236" w:type="dxa"/>
          </w:tcPr>
          <w:p w14:paraId="56FFF2C6" w14:textId="77777777" w:rsidR="00C66156" w:rsidRPr="00567D85" w:rsidRDefault="00C66156" w:rsidP="0034293B">
            <w:pPr>
              <w:widowControl w:val="0"/>
              <w:spacing w:line="360" w:lineRule="auto"/>
              <w:rPr>
                <w:rFonts w:ascii="楷体" w:eastAsia="楷体" w:hAnsi="楷体"/>
                <w:lang w:eastAsia="zh-CN"/>
              </w:rPr>
            </w:pPr>
          </w:p>
        </w:tc>
      </w:tr>
    </w:tbl>
    <w:p w14:paraId="56FFF2C8" w14:textId="77777777" w:rsidR="00C66156" w:rsidRPr="00567D85" w:rsidRDefault="00C66156" w:rsidP="00C66156">
      <w:pPr>
        <w:widowControl w:val="0"/>
        <w:spacing w:line="360" w:lineRule="auto"/>
        <w:rPr>
          <w:rFonts w:ascii="楷体" w:eastAsia="楷体" w:hAnsi="楷体"/>
          <w:lang w:eastAsia="zh-CN"/>
        </w:rPr>
      </w:pPr>
      <w:r w:rsidRPr="00567D85">
        <w:rPr>
          <w:rFonts w:ascii="楷体" w:eastAsia="楷体" w:hAnsi="楷体"/>
          <w:lang w:eastAsia="zh-CN"/>
        </w:rPr>
        <w:br w:type="page"/>
      </w:r>
    </w:p>
    <w:tbl>
      <w:tblPr>
        <w:tblW w:w="9606" w:type="dxa"/>
        <w:tblLayout w:type="fixed"/>
        <w:tblLook w:val="01E0" w:firstRow="1" w:lastRow="1" w:firstColumn="1" w:lastColumn="1" w:noHBand="0" w:noVBand="0"/>
      </w:tblPr>
      <w:tblGrid>
        <w:gridCol w:w="236"/>
        <w:gridCol w:w="14"/>
        <w:gridCol w:w="95"/>
        <w:gridCol w:w="127"/>
        <w:gridCol w:w="14"/>
        <w:gridCol w:w="43"/>
        <w:gridCol w:w="179"/>
        <w:gridCol w:w="305"/>
        <w:gridCol w:w="6500"/>
        <w:gridCol w:w="312"/>
        <w:gridCol w:w="236"/>
        <w:gridCol w:w="174"/>
        <w:gridCol w:w="569"/>
        <w:gridCol w:w="86"/>
        <w:gridCol w:w="483"/>
        <w:gridCol w:w="7"/>
        <w:gridCol w:w="134"/>
        <w:gridCol w:w="92"/>
      </w:tblGrid>
      <w:tr w:rsidR="00C66156" w:rsidRPr="00567D85" w14:paraId="56FFF2CD" w14:textId="77777777" w:rsidTr="0098325D">
        <w:trPr>
          <w:gridAfter w:val="1"/>
          <w:wAfter w:w="92" w:type="dxa"/>
        </w:trPr>
        <w:tc>
          <w:tcPr>
            <w:tcW w:w="236" w:type="dxa"/>
          </w:tcPr>
          <w:p w14:paraId="56FFF2C9" w14:textId="77777777" w:rsidR="00C66156" w:rsidRPr="00567D85" w:rsidRDefault="00C66156" w:rsidP="0034293B">
            <w:pPr>
              <w:widowControl w:val="0"/>
              <w:spacing w:line="360" w:lineRule="auto"/>
              <w:jc w:val="center"/>
              <w:rPr>
                <w:rFonts w:ascii="楷体" w:eastAsia="楷体" w:hAnsi="楷体"/>
                <w:b/>
                <w:lang w:eastAsia="zh-CN"/>
              </w:rPr>
            </w:pPr>
          </w:p>
        </w:tc>
        <w:tc>
          <w:tcPr>
            <w:tcW w:w="236" w:type="dxa"/>
            <w:gridSpan w:val="3"/>
          </w:tcPr>
          <w:p w14:paraId="56FFF2CA" w14:textId="77777777" w:rsidR="00C66156" w:rsidRPr="00567D85" w:rsidRDefault="00C66156" w:rsidP="0034293B">
            <w:pPr>
              <w:widowControl w:val="0"/>
              <w:spacing w:line="360" w:lineRule="auto"/>
              <w:jc w:val="center"/>
              <w:rPr>
                <w:rFonts w:ascii="楷体" w:eastAsia="楷体" w:hAnsi="楷体"/>
                <w:b/>
                <w:lang w:eastAsia="zh-CN"/>
              </w:rPr>
            </w:pPr>
          </w:p>
        </w:tc>
        <w:tc>
          <w:tcPr>
            <w:tcW w:w="236" w:type="dxa"/>
            <w:gridSpan w:val="3"/>
          </w:tcPr>
          <w:p w14:paraId="56FFF2CB" w14:textId="77777777" w:rsidR="00C66156" w:rsidRPr="00567D85" w:rsidRDefault="00C66156" w:rsidP="0034293B">
            <w:pPr>
              <w:widowControl w:val="0"/>
              <w:spacing w:line="360" w:lineRule="auto"/>
              <w:jc w:val="center"/>
              <w:rPr>
                <w:rFonts w:ascii="楷体" w:eastAsia="楷体" w:hAnsi="楷体"/>
                <w:b/>
                <w:lang w:eastAsia="zh-CN"/>
              </w:rPr>
            </w:pPr>
          </w:p>
        </w:tc>
        <w:tc>
          <w:tcPr>
            <w:tcW w:w="8806" w:type="dxa"/>
            <w:gridSpan w:val="10"/>
          </w:tcPr>
          <w:p w14:paraId="56FFF2CC" w14:textId="77777777" w:rsidR="00C66156" w:rsidRPr="00567D85" w:rsidRDefault="00C66156" w:rsidP="009D405C">
            <w:pPr>
              <w:widowControl w:val="0"/>
              <w:spacing w:line="360" w:lineRule="auto"/>
              <w:rPr>
                <w:rFonts w:ascii="楷体" w:eastAsia="楷体" w:hAnsi="楷体"/>
                <w:lang w:eastAsia="zh-CN"/>
              </w:rPr>
            </w:pPr>
            <w:proofErr w:type="gramStart"/>
            <w:r w:rsidRPr="00567D85">
              <w:rPr>
                <w:rFonts w:ascii="楷体" w:eastAsia="楷体" w:hAnsi="楷体"/>
                <w:b/>
                <w:lang w:eastAsia="zh-CN"/>
              </w:rPr>
              <w:t>唯盈</w:t>
            </w:r>
            <w:r w:rsidRPr="00567D85">
              <w:rPr>
                <w:rFonts w:ascii="楷体" w:eastAsia="楷体" w:hAnsi="楷体" w:hint="eastAsia"/>
                <w:b/>
                <w:lang w:eastAsia="zh-CN"/>
              </w:rPr>
              <w:t>201</w:t>
            </w:r>
            <w:r w:rsidR="009D405C">
              <w:rPr>
                <w:rFonts w:ascii="楷体" w:eastAsia="楷体" w:hAnsi="楷体" w:hint="eastAsia"/>
                <w:b/>
                <w:lang w:eastAsia="zh-CN"/>
              </w:rPr>
              <w:t>8</w:t>
            </w:r>
            <w:r w:rsidRPr="00567D85">
              <w:rPr>
                <w:rFonts w:ascii="楷体" w:eastAsia="楷体" w:hAnsi="楷体" w:hint="eastAsia"/>
                <w:b/>
                <w:lang w:eastAsia="zh-CN"/>
              </w:rPr>
              <w:t>年</w:t>
            </w:r>
            <w:proofErr w:type="gramEnd"/>
            <w:r w:rsidRPr="00567D85">
              <w:rPr>
                <w:rFonts w:ascii="楷体" w:eastAsia="楷体" w:hAnsi="楷体" w:hint="eastAsia"/>
                <w:b/>
                <w:lang w:eastAsia="zh-CN"/>
              </w:rPr>
              <w:t>第</w:t>
            </w:r>
            <w:r w:rsidR="009D405C">
              <w:rPr>
                <w:rFonts w:ascii="楷体" w:eastAsia="楷体" w:hAnsi="楷体" w:hint="eastAsia"/>
                <w:b/>
                <w:lang w:eastAsia="zh-CN"/>
              </w:rPr>
              <w:t>一</w:t>
            </w:r>
            <w:r w:rsidRPr="00567D85">
              <w:rPr>
                <w:rFonts w:ascii="楷体" w:eastAsia="楷体" w:hAnsi="楷体" w:hint="eastAsia"/>
                <w:b/>
                <w:lang w:eastAsia="zh-CN"/>
              </w:rPr>
              <w:t>期</w:t>
            </w:r>
            <w:r w:rsidRPr="00567D85">
              <w:rPr>
                <w:rFonts w:ascii="楷体" w:eastAsia="楷体" w:hAnsi="楷体"/>
                <w:b/>
                <w:lang w:eastAsia="zh-CN"/>
              </w:rPr>
              <w:t>个人汽车抵押贷款证券化信托月度服务机构报告</w:t>
            </w:r>
          </w:p>
        </w:tc>
      </w:tr>
      <w:tr w:rsidR="00C66156" w:rsidRPr="00567D85" w14:paraId="56FFF2D2" w14:textId="77777777" w:rsidTr="0098325D">
        <w:trPr>
          <w:gridAfter w:val="1"/>
          <w:wAfter w:w="92" w:type="dxa"/>
        </w:trPr>
        <w:tc>
          <w:tcPr>
            <w:tcW w:w="236" w:type="dxa"/>
            <w:tcBorders>
              <w:bottom w:val="single" w:sz="4" w:space="0" w:color="auto"/>
            </w:tcBorders>
          </w:tcPr>
          <w:p w14:paraId="56FFF2CE" w14:textId="77777777" w:rsidR="00C66156" w:rsidRPr="00567D85" w:rsidRDefault="00C66156" w:rsidP="0034293B">
            <w:pPr>
              <w:widowControl w:val="0"/>
              <w:spacing w:line="360" w:lineRule="auto"/>
              <w:rPr>
                <w:rFonts w:ascii="楷体" w:eastAsia="楷体" w:hAnsi="楷体"/>
                <w:b/>
                <w:lang w:eastAsia="zh-CN"/>
              </w:rPr>
            </w:pPr>
          </w:p>
        </w:tc>
        <w:tc>
          <w:tcPr>
            <w:tcW w:w="236" w:type="dxa"/>
            <w:gridSpan w:val="3"/>
            <w:tcBorders>
              <w:bottom w:val="single" w:sz="4" w:space="0" w:color="auto"/>
            </w:tcBorders>
          </w:tcPr>
          <w:p w14:paraId="56FFF2CF" w14:textId="77777777" w:rsidR="00C66156" w:rsidRPr="00567D85" w:rsidRDefault="00C66156" w:rsidP="0034293B">
            <w:pPr>
              <w:widowControl w:val="0"/>
              <w:tabs>
                <w:tab w:val="left" w:pos="-94"/>
              </w:tabs>
              <w:spacing w:line="360" w:lineRule="auto"/>
              <w:rPr>
                <w:rFonts w:ascii="楷体" w:eastAsia="楷体" w:hAnsi="楷体"/>
                <w:b/>
                <w:lang w:eastAsia="zh-CN"/>
              </w:rPr>
            </w:pPr>
          </w:p>
        </w:tc>
        <w:tc>
          <w:tcPr>
            <w:tcW w:w="236" w:type="dxa"/>
            <w:gridSpan w:val="3"/>
            <w:tcBorders>
              <w:bottom w:val="single" w:sz="4" w:space="0" w:color="auto"/>
            </w:tcBorders>
          </w:tcPr>
          <w:p w14:paraId="56FFF2D0" w14:textId="77777777" w:rsidR="00C66156" w:rsidRPr="00567D85" w:rsidRDefault="00C66156" w:rsidP="0034293B">
            <w:pPr>
              <w:widowControl w:val="0"/>
              <w:spacing w:line="360" w:lineRule="auto"/>
              <w:rPr>
                <w:rFonts w:ascii="楷体" w:eastAsia="楷体" w:hAnsi="楷体"/>
                <w:b/>
                <w:lang w:eastAsia="zh-CN"/>
              </w:rPr>
            </w:pPr>
          </w:p>
        </w:tc>
        <w:tc>
          <w:tcPr>
            <w:tcW w:w="8806" w:type="dxa"/>
            <w:gridSpan w:val="10"/>
            <w:tcBorders>
              <w:bottom w:val="single" w:sz="4" w:space="0" w:color="auto"/>
            </w:tcBorders>
          </w:tcPr>
          <w:p w14:paraId="56FFF2D1" w14:textId="77777777" w:rsidR="00C66156" w:rsidRPr="00567D85" w:rsidRDefault="00C66156" w:rsidP="0034293B">
            <w:pPr>
              <w:widowControl w:val="0"/>
              <w:spacing w:line="360" w:lineRule="auto"/>
              <w:rPr>
                <w:rFonts w:ascii="楷体" w:eastAsia="楷体" w:hAnsi="楷体"/>
                <w:b/>
                <w:lang w:eastAsia="zh-CN"/>
              </w:rPr>
            </w:pPr>
          </w:p>
        </w:tc>
      </w:tr>
      <w:tr w:rsidR="00C66156" w:rsidRPr="00567D85" w14:paraId="56FFF2D4" w14:textId="77777777" w:rsidTr="0098325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56FFF2D3" w14:textId="77777777" w:rsidR="00C66156" w:rsidRPr="00567D85" w:rsidRDefault="00C66156" w:rsidP="0034293B">
            <w:pPr>
              <w:widowControl w:val="0"/>
              <w:spacing w:line="360" w:lineRule="auto"/>
              <w:jc w:val="center"/>
              <w:rPr>
                <w:rFonts w:ascii="楷体" w:eastAsia="楷体" w:hAnsi="楷体"/>
                <w:b/>
              </w:rPr>
            </w:pPr>
            <w:r w:rsidRPr="00567D85">
              <w:rPr>
                <w:rFonts w:ascii="楷体" w:eastAsia="楷体" w:hAnsi="楷体"/>
                <w:b/>
                <w:lang w:eastAsia="zh-CN"/>
              </w:rPr>
              <w:t>个别通知事件</w:t>
            </w:r>
          </w:p>
        </w:tc>
      </w:tr>
      <w:tr w:rsidR="00C66156" w:rsidRPr="00567D85" w14:paraId="56FFF2DC" w14:textId="77777777" w:rsidTr="0098325D">
        <w:tc>
          <w:tcPr>
            <w:tcW w:w="250" w:type="dxa"/>
            <w:gridSpan w:val="2"/>
            <w:tcBorders>
              <w:top w:val="single" w:sz="4" w:space="0" w:color="auto"/>
              <w:left w:val="single" w:sz="4" w:space="0" w:color="auto"/>
            </w:tcBorders>
          </w:tcPr>
          <w:p w14:paraId="56FFF2D5" w14:textId="77777777" w:rsidR="00C66156" w:rsidRPr="00567D85" w:rsidRDefault="00C66156" w:rsidP="0034293B">
            <w:pPr>
              <w:widowControl w:val="0"/>
              <w:spacing w:line="360" w:lineRule="auto"/>
              <w:rPr>
                <w:rFonts w:ascii="楷体" w:eastAsia="楷体" w:hAnsi="楷体"/>
              </w:rPr>
            </w:pPr>
          </w:p>
        </w:tc>
        <w:tc>
          <w:tcPr>
            <w:tcW w:w="236" w:type="dxa"/>
            <w:gridSpan w:val="3"/>
            <w:tcBorders>
              <w:top w:val="single" w:sz="4" w:space="0" w:color="auto"/>
            </w:tcBorders>
          </w:tcPr>
          <w:p w14:paraId="56FFF2D6" w14:textId="77777777" w:rsidR="00C66156" w:rsidRPr="00567D85" w:rsidRDefault="00C66156" w:rsidP="0034293B">
            <w:pPr>
              <w:widowControl w:val="0"/>
              <w:spacing w:line="360" w:lineRule="auto"/>
              <w:rPr>
                <w:rFonts w:ascii="楷体" w:eastAsia="楷体" w:hAnsi="楷体"/>
              </w:rPr>
            </w:pPr>
          </w:p>
        </w:tc>
        <w:tc>
          <w:tcPr>
            <w:tcW w:w="527" w:type="dxa"/>
            <w:gridSpan w:val="3"/>
            <w:tcBorders>
              <w:top w:val="single" w:sz="4" w:space="0" w:color="auto"/>
            </w:tcBorders>
          </w:tcPr>
          <w:p w14:paraId="56FFF2D7" w14:textId="77777777" w:rsidR="00C66156" w:rsidRPr="00567D85" w:rsidRDefault="00C66156" w:rsidP="0034293B">
            <w:pPr>
              <w:widowControl w:val="0"/>
              <w:spacing w:line="360" w:lineRule="auto"/>
              <w:rPr>
                <w:rFonts w:ascii="楷体" w:eastAsia="楷体" w:hAnsi="楷体"/>
              </w:rPr>
            </w:pPr>
          </w:p>
        </w:tc>
        <w:tc>
          <w:tcPr>
            <w:tcW w:w="6500" w:type="dxa"/>
            <w:tcBorders>
              <w:top w:val="single" w:sz="4" w:space="0" w:color="auto"/>
            </w:tcBorders>
          </w:tcPr>
          <w:p w14:paraId="56FFF2D8" w14:textId="77777777" w:rsidR="00C66156" w:rsidRPr="00567D85" w:rsidRDefault="00C66156" w:rsidP="0034293B">
            <w:pPr>
              <w:widowControl w:val="0"/>
              <w:spacing w:line="360" w:lineRule="auto"/>
              <w:rPr>
                <w:rFonts w:ascii="楷体" w:eastAsia="楷体" w:hAnsi="楷体"/>
              </w:rPr>
            </w:pPr>
          </w:p>
        </w:tc>
        <w:tc>
          <w:tcPr>
            <w:tcW w:w="722" w:type="dxa"/>
            <w:gridSpan w:val="3"/>
            <w:tcBorders>
              <w:top w:val="single" w:sz="4" w:space="0" w:color="auto"/>
            </w:tcBorders>
          </w:tcPr>
          <w:p w14:paraId="56FFF2D9"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是</w:t>
            </w:r>
          </w:p>
        </w:tc>
        <w:tc>
          <w:tcPr>
            <w:tcW w:w="569" w:type="dxa"/>
            <w:tcBorders>
              <w:top w:val="single" w:sz="4" w:space="0" w:color="auto"/>
            </w:tcBorders>
          </w:tcPr>
          <w:p w14:paraId="56FFF2DA" w14:textId="77777777" w:rsidR="00C66156" w:rsidRPr="00567D85" w:rsidRDefault="00C66156" w:rsidP="0034293B">
            <w:pPr>
              <w:widowControl w:val="0"/>
              <w:spacing w:line="360" w:lineRule="auto"/>
              <w:jc w:val="center"/>
              <w:rPr>
                <w:rFonts w:ascii="楷体" w:eastAsia="楷体" w:hAnsi="楷体"/>
                <w:sz w:val="18"/>
              </w:rPr>
            </w:pPr>
          </w:p>
        </w:tc>
        <w:tc>
          <w:tcPr>
            <w:tcW w:w="802" w:type="dxa"/>
            <w:gridSpan w:val="5"/>
            <w:tcBorders>
              <w:top w:val="single" w:sz="4" w:space="0" w:color="auto"/>
              <w:right w:val="single" w:sz="4" w:space="0" w:color="auto"/>
            </w:tcBorders>
          </w:tcPr>
          <w:p w14:paraId="56FFF2DB"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否</w:t>
            </w:r>
          </w:p>
        </w:tc>
      </w:tr>
      <w:tr w:rsidR="00C66156" w:rsidRPr="00567D85" w14:paraId="56FFF2EE" w14:textId="77777777" w:rsidTr="0098325D">
        <w:tc>
          <w:tcPr>
            <w:tcW w:w="345" w:type="dxa"/>
            <w:gridSpan w:val="3"/>
            <w:tcBorders>
              <w:left w:val="single" w:sz="4" w:space="0" w:color="auto"/>
              <w:bottom w:val="single" w:sz="4" w:space="0" w:color="auto"/>
            </w:tcBorders>
          </w:tcPr>
          <w:p w14:paraId="56FFF2DD" w14:textId="77777777" w:rsidR="00C66156" w:rsidRPr="00567D85" w:rsidRDefault="00C66156" w:rsidP="0034293B">
            <w:pPr>
              <w:widowControl w:val="0"/>
              <w:spacing w:line="360" w:lineRule="auto"/>
              <w:rPr>
                <w:rFonts w:ascii="楷体" w:eastAsia="楷体" w:hAnsi="楷体"/>
                <w:sz w:val="18"/>
                <w:szCs w:val="18"/>
                <w:lang w:eastAsia="zh-CN"/>
              </w:rPr>
            </w:pPr>
          </w:p>
        </w:tc>
        <w:tc>
          <w:tcPr>
            <w:tcW w:w="7168" w:type="dxa"/>
            <w:gridSpan w:val="6"/>
            <w:tcBorders>
              <w:bottom w:val="single" w:sz="4" w:space="0" w:color="auto"/>
            </w:tcBorders>
          </w:tcPr>
          <w:p w14:paraId="56FFF2DE" w14:textId="77777777" w:rsidR="00C66156" w:rsidRPr="00567D85" w:rsidRDefault="00C66156" w:rsidP="0034293B">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 xml:space="preserve">(a) 发生任何一起“贷款服务机构终止事件”，导致“贷款服务机构”被解任； </w:t>
            </w:r>
          </w:p>
          <w:p w14:paraId="56FFF2DF" w14:textId="77777777" w:rsidR="00C66156" w:rsidRPr="00567D85" w:rsidRDefault="00C66156" w:rsidP="0034293B">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(b) “</w:t>
            </w:r>
            <w:r w:rsidRPr="00567D85">
              <w:rPr>
                <w:rFonts w:ascii="楷体" w:eastAsia="楷体" w:hAnsi="楷体" w:hint="eastAsia"/>
                <w:sz w:val="18"/>
                <w:szCs w:val="18"/>
                <w:lang w:eastAsia="zh-CN"/>
              </w:rPr>
              <w:t>中诚信</w:t>
            </w:r>
            <w:r w:rsidRPr="00567D85">
              <w:rPr>
                <w:rFonts w:ascii="楷体" w:eastAsia="楷体" w:hAnsi="楷体"/>
                <w:sz w:val="18"/>
                <w:szCs w:val="18"/>
                <w:lang w:eastAsia="zh-CN"/>
              </w:rPr>
              <w:t>”给予“贷款服务机构”的长期主体信用等级低于</w:t>
            </w:r>
            <w:r w:rsidRPr="00567D85">
              <w:rPr>
                <w:rFonts w:ascii="楷体" w:eastAsia="楷体" w:hAnsi="楷体" w:hint="eastAsia"/>
                <w:sz w:val="18"/>
                <w:szCs w:val="18"/>
                <w:lang w:eastAsia="zh-CN"/>
              </w:rPr>
              <w:t>A</w:t>
            </w:r>
            <w:r w:rsidRPr="00567D85">
              <w:rPr>
                <w:rFonts w:ascii="楷体" w:eastAsia="楷体" w:hAnsi="楷体"/>
                <w:sz w:val="18"/>
                <w:szCs w:val="18"/>
                <w:lang w:eastAsia="zh-CN"/>
              </w:rPr>
              <w:t xml:space="preserve">级； </w:t>
            </w:r>
          </w:p>
          <w:p w14:paraId="56FFF2E0" w14:textId="77777777" w:rsidR="00C66156" w:rsidRPr="00567D85" w:rsidRDefault="00C66156" w:rsidP="0034293B">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(c) “中债资信”给予“贷款服务机构”的长期</w:t>
            </w:r>
            <w:proofErr w:type="gramStart"/>
            <w:r w:rsidRPr="00567D85">
              <w:rPr>
                <w:rFonts w:ascii="楷体" w:eastAsia="楷体" w:hAnsi="楷体"/>
                <w:sz w:val="18"/>
                <w:szCs w:val="18"/>
                <w:lang w:eastAsia="zh-CN"/>
              </w:rPr>
              <w:t>优偿无</w:t>
            </w:r>
            <w:proofErr w:type="gramEnd"/>
            <w:r w:rsidRPr="00567D85">
              <w:rPr>
                <w:rFonts w:ascii="楷体" w:eastAsia="楷体" w:hAnsi="楷体"/>
                <w:sz w:val="18"/>
                <w:szCs w:val="18"/>
                <w:lang w:eastAsia="zh-CN"/>
              </w:rPr>
              <w:t>担保本币债务评级低于</w:t>
            </w:r>
            <w:r w:rsidRPr="00567D85">
              <w:rPr>
                <w:rFonts w:ascii="楷体" w:eastAsia="楷体" w:hAnsi="楷体" w:hint="eastAsia"/>
                <w:sz w:val="18"/>
                <w:szCs w:val="18"/>
                <w:lang w:eastAsia="zh-CN"/>
              </w:rPr>
              <w:t>BBB</w:t>
            </w:r>
            <w:r w:rsidRPr="00567D85">
              <w:rPr>
                <w:rFonts w:ascii="楷体" w:eastAsia="楷体" w:hAnsi="楷体"/>
                <w:sz w:val="18"/>
                <w:szCs w:val="18"/>
                <w:lang w:eastAsia="zh-CN"/>
              </w:rPr>
              <w:t xml:space="preserve">级； </w:t>
            </w:r>
          </w:p>
          <w:p w14:paraId="56FFF2E1" w14:textId="77777777" w:rsidR="00C66156" w:rsidRPr="00567D85" w:rsidRDefault="00C66156" w:rsidP="0034293B">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(d) “委托机构”丧失任何一项“必备评级等级”；</w:t>
            </w:r>
            <w:r w:rsidR="00D11941" w:rsidRPr="00567D85">
              <w:rPr>
                <w:rFonts w:ascii="楷体" w:eastAsia="楷体" w:hAnsi="楷体"/>
                <w:sz w:val="18"/>
                <w:szCs w:val="18"/>
                <w:lang w:eastAsia="zh-CN"/>
              </w:rPr>
              <w:t>或者</w:t>
            </w:r>
            <w:r w:rsidRPr="00567D85">
              <w:rPr>
                <w:rFonts w:ascii="楷体" w:eastAsia="楷体" w:hAnsi="楷体"/>
                <w:sz w:val="18"/>
                <w:szCs w:val="18"/>
                <w:lang w:eastAsia="zh-CN"/>
              </w:rPr>
              <w:t xml:space="preserve"> </w:t>
            </w:r>
          </w:p>
          <w:p w14:paraId="56FFF2E2" w14:textId="77777777" w:rsidR="00C66156" w:rsidRPr="00567D85" w:rsidRDefault="00C66156" w:rsidP="00D11941">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(e) “委托机构”发生任何一起“丧失清偿能力事件”</w:t>
            </w:r>
            <w:r w:rsidR="00D11941">
              <w:rPr>
                <w:rFonts w:ascii="楷体" w:eastAsia="楷体" w:hAnsi="楷体" w:hint="eastAsia"/>
                <w:sz w:val="18"/>
                <w:szCs w:val="18"/>
                <w:lang w:eastAsia="zh-CN"/>
              </w:rPr>
              <w:t>。</w:t>
            </w:r>
          </w:p>
        </w:tc>
        <w:tc>
          <w:tcPr>
            <w:tcW w:w="722" w:type="dxa"/>
            <w:gridSpan w:val="3"/>
            <w:tcBorders>
              <w:bottom w:val="single" w:sz="4" w:space="0" w:color="auto"/>
            </w:tcBorders>
          </w:tcPr>
          <w:p w14:paraId="56FFF2E3" w14:textId="77777777" w:rsidR="00C66156"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2E4"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2E5"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2E6"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2E7"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tc>
        <w:tc>
          <w:tcPr>
            <w:tcW w:w="569" w:type="dxa"/>
            <w:tcBorders>
              <w:bottom w:val="single" w:sz="4" w:space="0" w:color="auto"/>
            </w:tcBorders>
          </w:tcPr>
          <w:p w14:paraId="56FFF2E8" w14:textId="77777777" w:rsidR="00C66156" w:rsidRPr="00567D85" w:rsidRDefault="00C66156" w:rsidP="0034293B">
            <w:pPr>
              <w:widowControl w:val="0"/>
              <w:spacing w:line="360" w:lineRule="auto"/>
              <w:rPr>
                <w:rFonts w:ascii="楷体" w:eastAsia="楷体" w:hAnsi="楷体"/>
                <w:sz w:val="18"/>
                <w:szCs w:val="18"/>
                <w:lang w:eastAsia="zh-CN"/>
              </w:rPr>
            </w:pPr>
          </w:p>
        </w:tc>
        <w:tc>
          <w:tcPr>
            <w:tcW w:w="802" w:type="dxa"/>
            <w:gridSpan w:val="5"/>
            <w:tcBorders>
              <w:bottom w:val="single" w:sz="4" w:space="0" w:color="auto"/>
              <w:right w:val="single" w:sz="4" w:space="0" w:color="auto"/>
            </w:tcBorders>
          </w:tcPr>
          <w:p w14:paraId="56FFF2E9" w14:textId="77777777" w:rsidR="00C66156"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2EA"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2EB"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2EC"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2ED"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tc>
      </w:tr>
      <w:tr w:rsidR="00C66156" w:rsidRPr="00567D85" w14:paraId="56FFF2F3" w14:textId="77777777" w:rsidTr="0098325D">
        <w:trPr>
          <w:gridAfter w:val="2"/>
          <w:wAfter w:w="226" w:type="dxa"/>
        </w:trPr>
        <w:tc>
          <w:tcPr>
            <w:tcW w:w="236" w:type="dxa"/>
            <w:tcBorders>
              <w:bottom w:val="single" w:sz="4" w:space="0" w:color="auto"/>
            </w:tcBorders>
          </w:tcPr>
          <w:p w14:paraId="56FFF2EF" w14:textId="77777777" w:rsidR="00C66156" w:rsidRPr="00567D85" w:rsidRDefault="00C66156" w:rsidP="0034293B">
            <w:pPr>
              <w:widowControl w:val="0"/>
              <w:spacing w:line="360" w:lineRule="auto"/>
              <w:rPr>
                <w:rFonts w:ascii="楷体" w:eastAsia="楷体" w:hAnsi="楷体"/>
                <w:b/>
                <w:lang w:eastAsia="zh-CN"/>
              </w:rPr>
            </w:pPr>
          </w:p>
        </w:tc>
        <w:tc>
          <w:tcPr>
            <w:tcW w:w="236" w:type="dxa"/>
            <w:gridSpan w:val="3"/>
            <w:tcBorders>
              <w:bottom w:val="single" w:sz="4" w:space="0" w:color="auto"/>
            </w:tcBorders>
          </w:tcPr>
          <w:p w14:paraId="56FFF2F0" w14:textId="77777777" w:rsidR="00C66156" w:rsidRPr="00567D85" w:rsidRDefault="00C66156" w:rsidP="0034293B">
            <w:pPr>
              <w:widowControl w:val="0"/>
              <w:spacing w:line="360" w:lineRule="auto"/>
              <w:rPr>
                <w:rFonts w:ascii="楷体" w:eastAsia="楷体" w:hAnsi="楷体"/>
                <w:b/>
                <w:lang w:eastAsia="zh-CN"/>
              </w:rPr>
            </w:pPr>
          </w:p>
        </w:tc>
        <w:tc>
          <w:tcPr>
            <w:tcW w:w="236" w:type="dxa"/>
            <w:gridSpan w:val="3"/>
            <w:tcBorders>
              <w:bottom w:val="single" w:sz="4" w:space="0" w:color="auto"/>
            </w:tcBorders>
          </w:tcPr>
          <w:p w14:paraId="56FFF2F1" w14:textId="77777777" w:rsidR="00C66156" w:rsidRPr="00567D85" w:rsidRDefault="00C66156" w:rsidP="0034293B">
            <w:pPr>
              <w:widowControl w:val="0"/>
              <w:spacing w:line="360" w:lineRule="auto"/>
              <w:rPr>
                <w:rFonts w:ascii="楷体" w:eastAsia="楷体" w:hAnsi="楷体"/>
                <w:b/>
                <w:lang w:eastAsia="zh-CN"/>
              </w:rPr>
            </w:pPr>
          </w:p>
        </w:tc>
        <w:tc>
          <w:tcPr>
            <w:tcW w:w="8672" w:type="dxa"/>
            <w:gridSpan w:val="9"/>
            <w:tcBorders>
              <w:bottom w:val="single" w:sz="4" w:space="0" w:color="auto"/>
            </w:tcBorders>
          </w:tcPr>
          <w:p w14:paraId="56FFF2F2" w14:textId="77777777" w:rsidR="00C66156" w:rsidRPr="00567D85" w:rsidRDefault="00C66156" w:rsidP="0034293B">
            <w:pPr>
              <w:widowControl w:val="0"/>
              <w:spacing w:line="360" w:lineRule="auto"/>
              <w:rPr>
                <w:rFonts w:ascii="楷体" w:eastAsia="楷体" w:hAnsi="楷体"/>
                <w:b/>
                <w:lang w:eastAsia="zh-CN"/>
              </w:rPr>
            </w:pPr>
          </w:p>
        </w:tc>
      </w:tr>
      <w:tr w:rsidR="00C66156" w:rsidRPr="00567D85" w14:paraId="56FFF2F5" w14:textId="77777777" w:rsidTr="0098325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56FFF2F4" w14:textId="77777777" w:rsidR="00C66156" w:rsidRPr="00567D85" w:rsidRDefault="00C66156" w:rsidP="0034293B">
            <w:pPr>
              <w:widowControl w:val="0"/>
              <w:spacing w:line="360" w:lineRule="auto"/>
              <w:jc w:val="center"/>
              <w:rPr>
                <w:rFonts w:ascii="楷体" w:eastAsia="楷体" w:hAnsi="楷体"/>
                <w:b/>
                <w:lang w:eastAsia="zh-CN"/>
              </w:rPr>
            </w:pPr>
            <w:r w:rsidRPr="00567D85">
              <w:rPr>
                <w:rFonts w:ascii="楷体" w:eastAsia="楷体" w:hAnsi="楷体"/>
                <w:b/>
                <w:lang w:eastAsia="zh-CN"/>
              </w:rPr>
              <w:t>贷款服务机构终止事件</w:t>
            </w:r>
          </w:p>
        </w:tc>
      </w:tr>
      <w:tr w:rsidR="00C66156" w:rsidRPr="00567D85" w14:paraId="56FFF2FC" w14:textId="77777777" w:rsidTr="0098325D">
        <w:tc>
          <w:tcPr>
            <w:tcW w:w="250" w:type="dxa"/>
            <w:gridSpan w:val="2"/>
            <w:tcBorders>
              <w:top w:val="single" w:sz="4" w:space="0" w:color="auto"/>
              <w:left w:val="single" w:sz="4" w:space="0" w:color="auto"/>
            </w:tcBorders>
          </w:tcPr>
          <w:p w14:paraId="56FFF2F6" w14:textId="77777777" w:rsidR="00C66156" w:rsidRPr="00567D85" w:rsidRDefault="00C66156" w:rsidP="0034293B">
            <w:pPr>
              <w:widowControl w:val="0"/>
              <w:spacing w:line="360" w:lineRule="auto"/>
              <w:rPr>
                <w:rFonts w:ascii="楷体" w:eastAsia="楷体" w:hAnsi="楷体"/>
                <w:lang w:eastAsia="zh-CN"/>
              </w:rPr>
            </w:pPr>
          </w:p>
        </w:tc>
        <w:tc>
          <w:tcPr>
            <w:tcW w:w="236" w:type="dxa"/>
            <w:gridSpan w:val="3"/>
            <w:tcBorders>
              <w:top w:val="single" w:sz="4" w:space="0" w:color="auto"/>
            </w:tcBorders>
          </w:tcPr>
          <w:p w14:paraId="56FFF2F7" w14:textId="77777777" w:rsidR="00C66156" w:rsidRPr="00567D85" w:rsidRDefault="00C66156" w:rsidP="0034293B">
            <w:pPr>
              <w:widowControl w:val="0"/>
              <w:spacing w:line="360" w:lineRule="auto"/>
              <w:rPr>
                <w:rFonts w:ascii="楷体" w:eastAsia="楷体" w:hAnsi="楷体"/>
                <w:sz w:val="18"/>
                <w:szCs w:val="18"/>
                <w:lang w:eastAsia="zh-CN"/>
              </w:rPr>
            </w:pPr>
          </w:p>
        </w:tc>
        <w:tc>
          <w:tcPr>
            <w:tcW w:w="527" w:type="dxa"/>
            <w:gridSpan w:val="3"/>
            <w:tcBorders>
              <w:top w:val="single" w:sz="4" w:space="0" w:color="auto"/>
            </w:tcBorders>
          </w:tcPr>
          <w:p w14:paraId="56FFF2F8" w14:textId="77777777" w:rsidR="00C66156" w:rsidRPr="00567D85" w:rsidRDefault="00C66156" w:rsidP="0034293B">
            <w:pPr>
              <w:widowControl w:val="0"/>
              <w:spacing w:line="360" w:lineRule="auto"/>
              <w:rPr>
                <w:rFonts w:ascii="楷体" w:eastAsia="楷体" w:hAnsi="楷体"/>
                <w:sz w:val="18"/>
                <w:szCs w:val="18"/>
                <w:lang w:eastAsia="zh-CN"/>
              </w:rPr>
            </w:pPr>
          </w:p>
        </w:tc>
        <w:tc>
          <w:tcPr>
            <w:tcW w:w="6812" w:type="dxa"/>
            <w:gridSpan w:val="2"/>
            <w:tcBorders>
              <w:top w:val="single" w:sz="4" w:space="0" w:color="auto"/>
            </w:tcBorders>
          </w:tcPr>
          <w:p w14:paraId="56FFF2F9" w14:textId="77777777" w:rsidR="00C66156" w:rsidRPr="00567D85" w:rsidRDefault="00C66156" w:rsidP="0034293B">
            <w:pPr>
              <w:widowControl w:val="0"/>
              <w:spacing w:line="360" w:lineRule="auto"/>
              <w:rPr>
                <w:rFonts w:ascii="楷体" w:eastAsia="楷体" w:hAnsi="楷体"/>
                <w:sz w:val="18"/>
                <w:szCs w:val="18"/>
                <w:lang w:eastAsia="zh-CN"/>
              </w:rPr>
            </w:pPr>
          </w:p>
        </w:tc>
        <w:tc>
          <w:tcPr>
            <w:tcW w:w="1065" w:type="dxa"/>
            <w:gridSpan w:val="4"/>
            <w:tcBorders>
              <w:top w:val="single" w:sz="4" w:space="0" w:color="auto"/>
            </w:tcBorders>
          </w:tcPr>
          <w:p w14:paraId="56FFF2FA"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是</w:t>
            </w:r>
          </w:p>
        </w:tc>
        <w:tc>
          <w:tcPr>
            <w:tcW w:w="716" w:type="dxa"/>
            <w:gridSpan w:val="4"/>
            <w:tcBorders>
              <w:top w:val="single" w:sz="4" w:space="0" w:color="auto"/>
              <w:right w:val="single" w:sz="4" w:space="0" w:color="auto"/>
            </w:tcBorders>
          </w:tcPr>
          <w:p w14:paraId="56FFF2FB"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否</w:t>
            </w:r>
          </w:p>
        </w:tc>
      </w:tr>
      <w:tr w:rsidR="00C66156" w:rsidRPr="00567D85" w14:paraId="56FFF31C" w14:textId="77777777" w:rsidTr="0098325D">
        <w:tc>
          <w:tcPr>
            <w:tcW w:w="345" w:type="dxa"/>
            <w:gridSpan w:val="3"/>
            <w:tcBorders>
              <w:left w:val="single" w:sz="4" w:space="0" w:color="auto"/>
              <w:bottom w:val="single" w:sz="4" w:space="0" w:color="auto"/>
            </w:tcBorders>
          </w:tcPr>
          <w:p w14:paraId="56FFF2FD" w14:textId="77777777" w:rsidR="00C66156" w:rsidRPr="00567D85" w:rsidRDefault="00C66156" w:rsidP="0034293B">
            <w:pPr>
              <w:widowControl w:val="0"/>
              <w:spacing w:line="360" w:lineRule="auto"/>
              <w:rPr>
                <w:rFonts w:ascii="楷体" w:eastAsia="楷体" w:hAnsi="楷体"/>
                <w:sz w:val="18"/>
                <w:szCs w:val="18"/>
                <w:lang w:eastAsia="zh-CN"/>
              </w:rPr>
            </w:pPr>
          </w:p>
        </w:tc>
        <w:tc>
          <w:tcPr>
            <w:tcW w:w="7480" w:type="dxa"/>
            <w:gridSpan w:val="7"/>
            <w:tcBorders>
              <w:bottom w:val="single" w:sz="4" w:space="0" w:color="auto"/>
            </w:tcBorders>
          </w:tcPr>
          <w:p w14:paraId="56FFF2FE"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“贷款服务机构”未能交付依本“合同”要求应交付的任何收益或付款，且在“受托机构”就此向“贷款服务机构”发出通知或“贷款服务机构”得知该情况之日(以先发生者为准)后又持续了五个“工作日”：。</w:t>
            </w:r>
          </w:p>
          <w:p w14:paraId="56FFF2FF"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“贷款服务机构”未能在任何实质方面遵守或履行其在本“合同”项下的任何其他承诺或义务，并且在“贷款服务机构”收到“受托机构”就该等违反发出的通知后持续了十五个“工作日”。</w:t>
            </w:r>
          </w:p>
          <w:p w14:paraId="56FFF300"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贷款服务机构”在本“合同”或其提交的任何其他文件中所作的任何陈述或保证在任何重要方面被证明是虚假或错误的，并且在“贷款服务机构”收到“受托机构”就此发出的通知后三十个“工作日”内未得到修正(如果可修正)。</w:t>
            </w:r>
          </w:p>
          <w:p w14:paraId="56FFF301"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“贷款服务机构”不再满足“贷款服务机构合格标准”(第10.1款第(2)项中的评级要求除外)。</w:t>
            </w:r>
          </w:p>
          <w:p w14:paraId="56FFF302"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发生涉及“贷款服务机构”的“丧失清偿能力事件”。</w:t>
            </w:r>
          </w:p>
        </w:tc>
        <w:tc>
          <w:tcPr>
            <w:tcW w:w="236" w:type="dxa"/>
            <w:tcBorders>
              <w:bottom w:val="single" w:sz="4" w:space="0" w:color="auto"/>
            </w:tcBorders>
          </w:tcPr>
          <w:p w14:paraId="56FFF303" w14:textId="77777777" w:rsidR="00C66156" w:rsidRPr="00567D85" w:rsidRDefault="00C66156" w:rsidP="0034293B">
            <w:pPr>
              <w:widowControl w:val="0"/>
              <w:spacing w:line="360" w:lineRule="auto"/>
              <w:rPr>
                <w:rFonts w:ascii="楷体" w:eastAsia="楷体" w:hAnsi="楷体"/>
                <w:lang w:eastAsia="zh-CN"/>
              </w:rPr>
            </w:pPr>
          </w:p>
        </w:tc>
        <w:tc>
          <w:tcPr>
            <w:tcW w:w="829" w:type="dxa"/>
            <w:gridSpan w:val="3"/>
            <w:tcBorders>
              <w:bottom w:val="single" w:sz="4" w:space="0" w:color="auto"/>
            </w:tcBorders>
          </w:tcPr>
          <w:p w14:paraId="56FFF304" w14:textId="77777777" w:rsidR="00C66156"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305"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306" w14:textId="77777777" w:rsidR="00FC47D2" w:rsidRPr="00567D85" w:rsidRDefault="00FC47D2" w:rsidP="0034293B">
            <w:pPr>
              <w:widowControl w:val="0"/>
              <w:spacing w:line="360" w:lineRule="auto"/>
              <w:rPr>
                <w:rFonts w:ascii="楷体" w:eastAsia="楷体" w:hAnsi="楷体"/>
                <w:lang w:eastAsia="zh-CN"/>
              </w:rPr>
            </w:pPr>
          </w:p>
          <w:p w14:paraId="56FFF307"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308" w14:textId="77777777" w:rsidR="00FC47D2" w:rsidRPr="00567D85" w:rsidRDefault="00FC47D2" w:rsidP="0034293B">
            <w:pPr>
              <w:widowControl w:val="0"/>
              <w:spacing w:line="360" w:lineRule="auto"/>
              <w:rPr>
                <w:rFonts w:ascii="楷体" w:eastAsia="楷体" w:hAnsi="楷体"/>
                <w:lang w:eastAsia="zh-CN"/>
              </w:rPr>
            </w:pPr>
          </w:p>
          <w:p w14:paraId="56FFF309" w14:textId="77777777" w:rsidR="00FC47D2" w:rsidRPr="00567D85" w:rsidRDefault="00FC47D2" w:rsidP="0034293B">
            <w:pPr>
              <w:widowControl w:val="0"/>
              <w:spacing w:line="360" w:lineRule="auto"/>
              <w:rPr>
                <w:rFonts w:ascii="楷体" w:eastAsia="楷体" w:hAnsi="楷体"/>
                <w:lang w:eastAsia="zh-CN"/>
              </w:rPr>
            </w:pPr>
          </w:p>
          <w:p w14:paraId="56FFF30A"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30B" w14:textId="77777777" w:rsidR="00FC47D2" w:rsidRPr="00567D85" w:rsidRDefault="00FC47D2" w:rsidP="0034293B">
            <w:pPr>
              <w:widowControl w:val="0"/>
              <w:spacing w:line="360" w:lineRule="auto"/>
              <w:rPr>
                <w:rFonts w:ascii="楷体" w:eastAsia="楷体" w:hAnsi="楷体"/>
                <w:lang w:eastAsia="zh-CN"/>
              </w:rPr>
            </w:pPr>
          </w:p>
          <w:p w14:paraId="56FFF30C" w14:textId="77777777" w:rsidR="00FC47D2" w:rsidRPr="00567D85" w:rsidRDefault="00FC47D2" w:rsidP="0034293B">
            <w:pPr>
              <w:widowControl w:val="0"/>
              <w:spacing w:line="360" w:lineRule="auto"/>
              <w:rPr>
                <w:rFonts w:ascii="楷体" w:eastAsia="楷体" w:hAnsi="楷体"/>
                <w:lang w:eastAsia="zh-CN"/>
              </w:rPr>
            </w:pPr>
          </w:p>
          <w:p w14:paraId="56FFF30D"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30E" w14:textId="77777777" w:rsidR="00FC47D2" w:rsidRPr="00567D85" w:rsidRDefault="00FC47D2" w:rsidP="0034293B">
            <w:pPr>
              <w:widowControl w:val="0"/>
              <w:spacing w:line="360" w:lineRule="auto"/>
              <w:rPr>
                <w:rFonts w:ascii="楷体" w:eastAsia="楷体" w:hAnsi="楷体"/>
                <w:lang w:eastAsia="zh-CN"/>
              </w:rPr>
            </w:pPr>
          </w:p>
          <w:p w14:paraId="56FFF30F"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tc>
        <w:tc>
          <w:tcPr>
            <w:tcW w:w="716" w:type="dxa"/>
            <w:gridSpan w:val="4"/>
            <w:tcBorders>
              <w:bottom w:val="single" w:sz="4" w:space="0" w:color="auto"/>
              <w:right w:val="single" w:sz="4" w:space="0" w:color="auto"/>
            </w:tcBorders>
          </w:tcPr>
          <w:p w14:paraId="56FFF310" w14:textId="77777777" w:rsidR="00C66156"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311"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312" w14:textId="77777777" w:rsidR="00FC47D2" w:rsidRPr="00567D85" w:rsidRDefault="00FC47D2" w:rsidP="0034293B">
            <w:pPr>
              <w:widowControl w:val="0"/>
              <w:spacing w:line="360" w:lineRule="auto"/>
              <w:rPr>
                <w:rFonts w:ascii="楷体" w:eastAsia="楷体" w:hAnsi="楷体"/>
                <w:sz w:val="18"/>
                <w:szCs w:val="18"/>
                <w:lang w:eastAsia="zh-CN"/>
              </w:rPr>
            </w:pPr>
          </w:p>
          <w:p w14:paraId="56FFF313"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314" w14:textId="77777777" w:rsidR="00FC47D2" w:rsidRPr="00567D85" w:rsidRDefault="00FC47D2" w:rsidP="0034293B">
            <w:pPr>
              <w:widowControl w:val="0"/>
              <w:spacing w:line="360" w:lineRule="auto"/>
              <w:rPr>
                <w:rFonts w:ascii="楷体" w:eastAsia="楷体" w:hAnsi="楷体"/>
                <w:sz w:val="18"/>
                <w:szCs w:val="18"/>
                <w:lang w:eastAsia="zh-CN"/>
              </w:rPr>
            </w:pPr>
          </w:p>
          <w:p w14:paraId="56FFF315" w14:textId="77777777" w:rsidR="00FC47D2" w:rsidRPr="00567D85" w:rsidRDefault="00FC47D2" w:rsidP="0034293B">
            <w:pPr>
              <w:widowControl w:val="0"/>
              <w:spacing w:line="360" w:lineRule="auto"/>
              <w:rPr>
                <w:rFonts w:ascii="楷体" w:eastAsia="楷体" w:hAnsi="楷体"/>
                <w:sz w:val="18"/>
                <w:szCs w:val="18"/>
                <w:lang w:eastAsia="zh-CN"/>
              </w:rPr>
            </w:pPr>
          </w:p>
          <w:p w14:paraId="56FFF316"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317" w14:textId="77777777" w:rsidR="00FC47D2" w:rsidRPr="00567D85" w:rsidRDefault="00FC47D2" w:rsidP="0034293B">
            <w:pPr>
              <w:widowControl w:val="0"/>
              <w:spacing w:line="360" w:lineRule="auto"/>
              <w:rPr>
                <w:rFonts w:ascii="楷体" w:eastAsia="楷体" w:hAnsi="楷体"/>
                <w:sz w:val="18"/>
                <w:szCs w:val="18"/>
                <w:lang w:eastAsia="zh-CN"/>
              </w:rPr>
            </w:pPr>
          </w:p>
          <w:p w14:paraId="56FFF318" w14:textId="77777777" w:rsidR="00FC47D2" w:rsidRPr="00567D85" w:rsidRDefault="00FC47D2" w:rsidP="0034293B">
            <w:pPr>
              <w:widowControl w:val="0"/>
              <w:spacing w:line="360" w:lineRule="auto"/>
              <w:rPr>
                <w:rFonts w:ascii="楷体" w:eastAsia="楷体" w:hAnsi="楷体"/>
                <w:sz w:val="18"/>
                <w:szCs w:val="18"/>
                <w:lang w:eastAsia="zh-CN"/>
              </w:rPr>
            </w:pPr>
          </w:p>
          <w:p w14:paraId="56FFF319"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31A" w14:textId="77777777" w:rsidR="00FC47D2" w:rsidRPr="00567D85" w:rsidRDefault="00FC47D2" w:rsidP="0034293B">
            <w:pPr>
              <w:widowControl w:val="0"/>
              <w:spacing w:line="360" w:lineRule="auto"/>
              <w:rPr>
                <w:rFonts w:ascii="楷体" w:eastAsia="楷体" w:hAnsi="楷体"/>
                <w:sz w:val="18"/>
                <w:szCs w:val="18"/>
                <w:lang w:eastAsia="zh-CN"/>
              </w:rPr>
            </w:pPr>
          </w:p>
          <w:p w14:paraId="56FFF31B" w14:textId="77777777" w:rsidR="00FC47D2" w:rsidRPr="00567D85" w:rsidRDefault="00FC47D2" w:rsidP="0034293B">
            <w:pPr>
              <w:widowControl w:val="0"/>
              <w:spacing w:line="360" w:lineRule="auto"/>
              <w:rPr>
                <w:rFonts w:ascii="楷体" w:eastAsia="楷体" w:hAnsi="楷体"/>
                <w:lang w:eastAsia="zh-CN"/>
              </w:rPr>
            </w:pPr>
            <w:r w:rsidRPr="00567D85">
              <w:rPr>
                <w:rFonts w:ascii="楷体" w:eastAsia="楷体" w:hAnsi="楷体" w:hint="eastAsia"/>
                <w:sz w:val="18"/>
                <w:szCs w:val="18"/>
                <w:lang w:eastAsia="zh-CN"/>
              </w:rPr>
              <w:t>（√）</w:t>
            </w:r>
          </w:p>
        </w:tc>
      </w:tr>
      <w:tr w:rsidR="00C66156" w:rsidRPr="00567D85" w14:paraId="56FFF324" w14:textId="77777777" w:rsidTr="0098325D">
        <w:tc>
          <w:tcPr>
            <w:tcW w:w="250" w:type="dxa"/>
            <w:gridSpan w:val="2"/>
          </w:tcPr>
          <w:p w14:paraId="56FFF31D" w14:textId="77777777" w:rsidR="00C66156" w:rsidRPr="00567D85" w:rsidRDefault="00C66156" w:rsidP="0034293B">
            <w:pPr>
              <w:widowControl w:val="0"/>
              <w:spacing w:line="360" w:lineRule="auto"/>
              <w:rPr>
                <w:rFonts w:ascii="楷体" w:eastAsia="楷体" w:hAnsi="楷体"/>
                <w:lang w:eastAsia="zh-CN"/>
              </w:rPr>
            </w:pPr>
          </w:p>
        </w:tc>
        <w:tc>
          <w:tcPr>
            <w:tcW w:w="236" w:type="dxa"/>
            <w:gridSpan w:val="3"/>
          </w:tcPr>
          <w:p w14:paraId="56FFF31E" w14:textId="77777777" w:rsidR="00C66156" w:rsidRPr="00567D85" w:rsidRDefault="00C66156" w:rsidP="0034293B">
            <w:pPr>
              <w:widowControl w:val="0"/>
              <w:spacing w:line="360" w:lineRule="auto"/>
              <w:rPr>
                <w:rFonts w:ascii="楷体" w:eastAsia="楷体" w:hAnsi="楷体"/>
                <w:lang w:eastAsia="zh-CN"/>
              </w:rPr>
            </w:pPr>
          </w:p>
        </w:tc>
        <w:tc>
          <w:tcPr>
            <w:tcW w:w="527" w:type="dxa"/>
            <w:gridSpan w:val="3"/>
          </w:tcPr>
          <w:p w14:paraId="56FFF31F" w14:textId="77777777" w:rsidR="00C66156" w:rsidRPr="00567D85" w:rsidRDefault="00C66156" w:rsidP="0034293B">
            <w:pPr>
              <w:widowControl w:val="0"/>
              <w:spacing w:line="360" w:lineRule="auto"/>
              <w:rPr>
                <w:rFonts w:ascii="楷体" w:eastAsia="楷体" w:hAnsi="楷体"/>
                <w:lang w:eastAsia="zh-CN"/>
              </w:rPr>
            </w:pPr>
          </w:p>
        </w:tc>
        <w:tc>
          <w:tcPr>
            <w:tcW w:w="6812" w:type="dxa"/>
            <w:gridSpan w:val="2"/>
          </w:tcPr>
          <w:p w14:paraId="56FFF320" w14:textId="77777777" w:rsidR="00C66156" w:rsidRPr="00567D85" w:rsidRDefault="00C66156" w:rsidP="0034293B">
            <w:pPr>
              <w:widowControl w:val="0"/>
              <w:spacing w:line="360" w:lineRule="auto"/>
              <w:rPr>
                <w:rFonts w:ascii="楷体" w:eastAsia="楷体" w:hAnsi="楷体"/>
                <w:lang w:eastAsia="zh-CN"/>
              </w:rPr>
            </w:pPr>
          </w:p>
        </w:tc>
        <w:tc>
          <w:tcPr>
            <w:tcW w:w="236" w:type="dxa"/>
          </w:tcPr>
          <w:p w14:paraId="56FFF321" w14:textId="77777777" w:rsidR="00C66156" w:rsidRPr="00567D85" w:rsidRDefault="00C66156" w:rsidP="0034293B">
            <w:pPr>
              <w:widowControl w:val="0"/>
              <w:spacing w:line="360" w:lineRule="auto"/>
              <w:rPr>
                <w:rFonts w:ascii="楷体" w:eastAsia="楷体" w:hAnsi="楷体"/>
                <w:lang w:eastAsia="zh-CN"/>
              </w:rPr>
            </w:pPr>
          </w:p>
        </w:tc>
        <w:tc>
          <w:tcPr>
            <w:tcW w:w="829" w:type="dxa"/>
            <w:gridSpan w:val="3"/>
          </w:tcPr>
          <w:p w14:paraId="56FFF322" w14:textId="77777777" w:rsidR="00C66156" w:rsidRPr="00567D85" w:rsidRDefault="00C66156" w:rsidP="0034293B">
            <w:pPr>
              <w:widowControl w:val="0"/>
              <w:spacing w:line="360" w:lineRule="auto"/>
              <w:rPr>
                <w:rFonts w:ascii="楷体" w:eastAsia="楷体" w:hAnsi="楷体"/>
                <w:lang w:eastAsia="zh-CN"/>
              </w:rPr>
            </w:pPr>
          </w:p>
        </w:tc>
        <w:tc>
          <w:tcPr>
            <w:tcW w:w="716" w:type="dxa"/>
            <w:gridSpan w:val="4"/>
          </w:tcPr>
          <w:p w14:paraId="56FFF323" w14:textId="77777777" w:rsidR="00C66156" w:rsidRPr="00567D85" w:rsidRDefault="00C66156" w:rsidP="0034293B">
            <w:pPr>
              <w:widowControl w:val="0"/>
              <w:spacing w:line="360" w:lineRule="auto"/>
              <w:rPr>
                <w:rFonts w:ascii="楷体" w:eastAsia="楷体" w:hAnsi="楷体"/>
                <w:lang w:eastAsia="zh-CN"/>
              </w:rPr>
            </w:pPr>
          </w:p>
        </w:tc>
      </w:tr>
      <w:tr w:rsidR="00C66156" w:rsidRPr="00567D85" w14:paraId="56FFF326" w14:textId="77777777" w:rsidTr="0098325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56FFF325" w14:textId="77777777" w:rsidR="00C66156" w:rsidRPr="00567D85" w:rsidRDefault="00C66156" w:rsidP="0034293B">
            <w:pPr>
              <w:widowControl w:val="0"/>
              <w:spacing w:line="360" w:lineRule="auto"/>
              <w:jc w:val="center"/>
              <w:rPr>
                <w:rFonts w:ascii="楷体" w:eastAsia="楷体" w:hAnsi="楷体"/>
                <w:b/>
              </w:rPr>
            </w:pPr>
            <w:r w:rsidRPr="00567D85">
              <w:rPr>
                <w:rFonts w:ascii="楷体" w:eastAsia="楷体" w:hAnsi="楷体"/>
                <w:b/>
              </w:rPr>
              <w:t>加速清偿事件</w:t>
            </w:r>
          </w:p>
        </w:tc>
      </w:tr>
      <w:tr w:rsidR="00C66156" w:rsidRPr="00567D85" w14:paraId="56FFF32A" w14:textId="77777777" w:rsidTr="0098325D">
        <w:tc>
          <w:tcPr>
            <w:tcW w:w="7825" w:type="dxa"/>
            <w:gridSpan w:val="10"/>
            <w:tcBorders>
              <w:top w:val="single" w:sz="4" w:space="0" w:color="auto"/>
              <w:left w:val="single" w:sz="4" w:space="0" w:color="auto"/>
            </w:tcBorders>
          </w:tcPr>
          <w:p w14:paraId="56FFF327" w14:textId="77777777" w:rsidR="00C66156" w:rsidRPr="00567D85" w:rsidRDefault="00C66156" w:rsidP="0034293B">
            <w:pPr>
              <w:widowControl w:val="0"/>
              <w:spacing w:line="360" w:lineRule="auto"/>
              <w:ind w:firstLineChars="500" w:firstLine="904"/>
              <w:rPr>
                <w:rFonts w:ascii="楷体" w:eastAsia="楷体" w:hAnsi="楷体"/>
                <w:b/>
                <w:sz w:val="18"/>
                <w:lang w:eastAsia="zh-CN"/>
              </w:rPr>
            </w:pPr>
            <w:r w:rsidRPr="00567D85">
              <w:rPr>
                <w:rFonts w:ascii="楷体" w:eastAsia="楷体" w:hAnsi="楷体"/>
                <w:b/>
                <w:sz w:val="18"/>
                <w:lang w:eastAsia="zh-CN"/>
              </w:rPr>
              <w:t>自动生效的加速清偿事件</w:t>
            </w:r>
          </w:p>
        </w:tc>
        <w:tc>
          <w:tcPr>
            <w:tcW w:w="1065" w:type="dxa"/>
            <w:gridSpan w:val="4"/>
            <w:tcBorders>
              <w:top w:val="single" w:sz="4" w:space="0" w:color="auto"/>
            </w:tcBorders>
          </w:tcPr>
          <w:p w14:paraId="56FFF328"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是</w:t>
            </w:r>
          </w:p>
        </w:tc>
        <w:tc>
          <w:tcPr>
            <w:tcW w:w="716" w:type="dxa"/>
            <w:gridSpan w:val="4"/>
            <w:tcBorders>
              <w:top w:val="single" w:sz="4" w:space="0" w:color="auto"/>
              <w:right w:val="single" w:sz="4" w:space="0" w:color="auto"/>
            </w:tcBorders>
          </w:tcPr>
          <w:p w14:paraId="56FFF329"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否</w:t>
            </w:r>
          </w:p>
        </w:tc>
      </w:tr>
      <w:tr w:rsidR="00C66156" w:rsidRPr="00567D85" w14:paraId="56FFF35F" w14:textId="77777777" w:rsidTr="0098325D">
        <w:tc>
          <w:tcPr>
            <w:tcW w:w="529" w:type="dxa"/>
            <w:gridSpan w:val="6"/>
            <w:tcBorders>
              <w:left w:val="single" w:sz="4" w:space="0" w:color="auto"/>
            </w:tcBorders>
          </w:tcPr>
          <w:p w14:paraId="56FFF32B"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p>
        </w:tc>
        <w:tc>
          <w:tcPr>
            <w:tcW w:w="7296" w:type="dxa"/>
            <w:gridSpan w:val="4"/>
          </w:tcPr>
          <w:p w14:paraId="56FFF32C"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(a)“委托机构”发生任何“丧失清偿能力事件”；</w:t>
            </w:r>
          </w:p>
          <w:p w14:paraId="56FFF32D"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(b) 发生任何“贷款服务机构终止事件”；</w:t>
            </w:r>
          </w:p>
          <w:p w14:paraId="56FFF32E"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(c) “委托机构”和/或“贷款服务机构”在相关“交易文件”规定的宽限期内，未能依据“交易文件”的规定按时付款或划转资金；</w:t>
            </w:r>
          </w:p>
          <w:p w14:paraId="56FFF32F"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(d) (i)在已经委任后备“贷款服务机构”的情况下，该后备“贷款服务机构”停止根据“《服务合同》”提供后备服务，或后备“贷款服务机构”被免职时，未能根据“交易文件”的规定任命继任者，或(ii)在必须任命后备“贷款服务机构”的情况下，“受托机构”未能在“《服务合同》”规定的时间内任命后备“贷款服务机构”；</w:t>
            </w:r>
          </w:p>
          <w:p w14:paraId="56FFF330"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(e) 在“信托生效日”后的相应周年年度内，某一“收款期间”结束时的“累计违约率”超过与之相对应的数值：</w:t>
            </w:r>
          </w:p>
          <w:p w14:paraId="56FFF331"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第一年：</w:t>
            </w:r>
            <w:r w:rsidR="00567D85">
              <w:rPr>
                <w:rFonts w:ascii="楷体" w:eastAsia="楷体" w:hAnsi="楷体" w:hint="eastAsia"/>
                <w:sz w:val="18"/>
                <w:szCs w:val="18"/>
                <w:lang w:val="en-GB" w:eastAsia="zh-CN"/>
              </w:rPr>
              <w:t>1.5%</w:t>
            </w:r>
          </w:p>
          <w:p w14:paraId="56FFF332"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第二年及以后：</w:t>
            </w:r>
            <w:r w:rsidR="00567D85">
              <w:rPr>
                <w:rFonts w:ascii="楷体" w:eastAsia="楷体" w:hAnsi="楷体" w:hint="eastAsia"/>
                <w:sz w:val="18"/>
                <w:szCs w:val="18"/>
                <w:lang w:val="en-GB" w:eastAsia="zh-CN"/>
              </w:rPr>
              <w:t>3.5%</w:t>
            </w:r>
          </w:p>
          <w:p w14:paraId="56FFF333"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(f) 前三个连续“收款期间”(如指第一个和第二个“收款期间”，则分别指连续一个或两个“收款期间”)的平均“严重拖欠率”超过</w:t>
            </w:r>
            <w:r w:rsidR="00567D85">
              <w:rPr>
                <w:rFonts w:ascii="楷体" w:eastAsia="楷体" w:hAnsi="楷体" w:hint="eastAsia"/>
                <w:sz w:val="18"/>
                <w:szCs w:val="18"/>
                <w:lang w:val="en-GB" w:eastAsia="zh-CN"/>
              </w:rPr>
              <w:t>1.5%</w:t>
            </w:r>
            <w:r w:rsidRPr="00567D85">
              <w:rPr>
                <w:rFonts w:ascii="楷体" w:eastAsia="楷体" w:hAnsi="楷体"/>
                <w:sz w:val="18"/>
                <w:szCs w:val="18"/>
                <w:lang w:val="en-GB" w:eastAsia="zh-CN"/>
              </w:rPr>
              <w:t>；</w:t>
            </w:r>
          </w:p>
          <w:p w14:paraId="56FFF334"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(g) 发生“违约事件”中所列的(d)或(e)项，且“有控制权的资产支持证券持有人大会”尚未决定宣布发生“违约事件”；</w:t>
            </w:r>
          </w:p>
          <w:p w14:paraId="56FFF335" w14:textId="77777777" w:rsidR="00C66156" w:rsidRPr="00567D85" w:rsidRDefault="00C66156" w:rsidP="00D11941">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(h) 在</w:t>
            </w:r>
            <w:r w:rsidR="00D11941">
              <w:rPr>
                <w:rFonts w:ascii="楷体" w:eastAsia="楷体" w:hAnsi="楷体" w:hint="eastAsia"/>
                <w:sz w:val="18"/>
                <w:szCs w:val="18"/>
                <w:lang w:val="en-GB" w:eastAsia="zh-CN"/>
              </w:rPr>
              <w:t>任</w:t>
            </w:r>
            <w:proofErr w:type="gramStart"/>
            <w:r w:rsidR="00D11941">
              <w:rPr>
                <w:rFonts w:ascii="楷体" w:eastAsia="楷体" w:hAnsi="楷体" w:hint="eastAsia"/>
                <w:sz w:val="18"/>
                <w:szCs w:val="18"/>
                <w:lang w:val="en-GB" w:eastAsia="zh-CN"/>
              </w:rPr>
              <w:t>一</w:t>
            </w:r>
            <w:proofErr w:type="gramEnd"/>
            <w:r w:rsidRPr="00567D85">
              <w:rPr>
                <w:rFonts w:ascii="楷体" w:eastAsia="楷体" w:hAnsi="楷体"/>
                <w:sz w:val="18"/>
                <w:szCs w:val="18"/>
                <w:lang w:val="en-GB" w:eastAsia="zh-CN"/>
              </w:rPr>
              <w:t>“优先级资产支持证券”“预期到期日”前第一个“信托分配日”，按照“《信托合同》”第9.2(b)款规定的分配顺序无法足额分配</w:t>
            </w:r>
            <w:r w:rsidR="00D11941">
              <w:rPr>
                <w:rFonts w:ascii="楷体" w:eastAsia="楷体" w:hAnsi="楷体" w:hint="eastAsia"/>
                <w:sz w:val="18"/>
                <w:szCs w:val="18"/>
                <w:lang w:val="en-GB" w:eastAsia="zh-CN"/>
              </w:rPr>
              <w:t>相应的</w:t>
            </w:r>
            <w:r w:rsidR="006626B5" w:rsidRPr="00567D85">
              <w:rPr>
                <w:rFonts w:ascii="楷体" w:eastAsia="楷体" w:hAnsi="楷体"/>
                <w:sz w:val="18"/>
                <w:szCs w:val="18"/>
                <w:lang w:val="en-GB" w:eastAsia="zh-CN"/>
              </w:rPr>
              <w:t>“</w:t>
            </w:r>
            <w:r w:rsidR="006626B5" w:rsidRPr="006626B5">
              <w:rPr>
                <w:rFonts w:ascii="楷体" w:eastAsia="楷体" w:hAnsi="楷体" w:hint="eastAsia"/>
                <w:sz w:val="18"/>
                <w:szCs w:val="18"/>
                <w:lang w:val="en-GB" w:eastAsia="zh-CN"/>
              </w:rPr>
              <w:t>预期到期日”应付的“优先级资产支持证券”</w:t>
            </w:r>
            <w:r w:rsidRPr="00567D85">
              <w:rPr>
                <w:rFonts w:ascii="楷体" w:eastAsia="楷体" w:hAnsi="楷体"/>
                <w:sz w:val="18"/>
                <w:szCs w:val="18"/>
                <w:lang w:val="en-GB" w:eastAsia="zh-CN"/>
              </w:rPr>
              <w:t>的“</w:t>
            </w:r>
            <w:proofErr w:type="gramStart"/>
            <w:r w:rsidRPr="00567D85">
              <w:rPr>
                <w:rFonts w:ascii="楷体" w:eastAsia="楷体" w:hAnsi="楷体"/>
                <w:sz w:val="18"/>
                <w:szCs w:val="18"/>
                <w:lang w:val="en-GB" w:eastAsia="zh-CN"/>
              </w:rPr>
              <w:t>未偿</w:t>
            </w:r>
            <w:proofErr w:type="gramEnd"/>
            <w:r w:rsidRPr="00567D85">
              <w:rPr>
                <w:rFonts w:ascii="楷体" w:eastAsia="楷体" w:hAnsi="楷体"/>
                <w:sz w:val="18"/>
                <w:szCs w:val="18"/>
                <w:lang w:val="en-GB" w:eastAsia="zh-CN"/>
              </w:rPr>
              <w:t>本金余额”；</w:t>
            </w:r>
          </w:p>
        </w:tc>
        <w:tc>
          <w:tcPr>
            <w:tcW w:w="236" w:type="dxa"/>
          </w:tcPr>
          <w:p w14:paraId="56FFF336" w14:textId="77777777" w:rsidR="00C66156" w:rsidRPr="00567D85" w:rsidRDefault="00C66156" w:rsidP="0034293B">
            <w:pPr>
              <w:widowControl w:val="0"/>
              <w:spacing w:line="360" w:lineRule="auto"/>
              <w:rPr>
                <w:rFonts w:ascii="楷体" w:eastAsia="楷体" w:hAnsi="楷体"/>
                <w:lang w:eastAsia="zh-CN"/>
              </w:rPr>
            </w:pPr>
          </w:p>
        </w:tc>
        <w:tc>
          <w:tcPr>
            <w:tcW w:w="829" w:type="dxa"/>
            <w:gridSpan w:val="3"/>
          </w:tcPr>
          <w:p w14:paraId="56FFF337" w14:textId="77777777" w:rsidR="00C66156" w:rsidRPr="000A5C12" w:rsidRDefault="00567D85"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56FFF338"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56FFF339"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56FFF33A"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3B"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56FFF33C"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3D"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3E"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p>
          <w:p w14:paraId="56FFF33F" w14:textId="77777777" w:rsidR="00567D85" w:rsidRPr="000A5C12" w:rsidRDefault="000A5C12" w:rsidP="000A5C12">
            <w:pPr>
              <w:widowControl w:val="0"/>
              <w:spacing w:after="120" w:line="360" w:lineRule="auto"/>
              <w:jc w:val="both"/>
              <w:rPr>
                <w:rFonts w:ascii="楷体" w:eastAsia="楷体" w:hAnsi="楷体"/>
                <w:sz w:val="18"/>
                <w:szCs w:val="18"/>
                <w:lang w:val="en-GB" w:eastAsia="zh-CN"/>
              </w:rPr>
            </w:pPr>
            <w:r>
              <w:rPr>
                <w:rFonts w:ascii="楷体" w:eastAsia="楷体" w:hAnsi="楷体" w:hint="eastAsia"/>
                <w:sz w:val="18"/>
                <w:szCs w:val="18"/>
                <w:lang w:val="en-GB" w:eastAsia="zh-CN"/>
              </w:rPr>
              <w:t>（ ）</w:t>
            </w:r>
          </w:p>
          <w:p w14:paraId="56FFF340"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41"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42"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56FFF343"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44"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56FFF345"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46" w14:textId="77777777" w:rsidR="00567D85"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56FFF347"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48"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49"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4A"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tc>
        <w:tc>
          <w:tcPr>
            <w:tcW w:w="716" w:type="dxa"/>
            <w:gridSpan w:val="4"/>
            <w:tcBorders>
              <w:right w:val="single" w:sz="4" w:space="0" w:color="auto"/>
            </w:tcBorders>
          </w:tcPr>
          <w:p w14:paraId="56FFF34B" w14:textId="77777777" w:rsidR="00C66156" w:rsidRPr="000A5C12" w:rsidRDefault="00567D85"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56FFF34C"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56FFF34D"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56FFF34E"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4F"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56FFF350"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1"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2"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3"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56FFF354"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5"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6"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56FFF357"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8"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56FFF359"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A" w14:textId="77777777" w:rsidR="00567D85"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56FFF35B"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C"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D"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6FFF35E"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tc>
      </w:tr>
      <w:tr w:rsidR="00C66156" w:rsidRPr="00567D85" w14:paraId="56FFF363" w14:textId="77777777" w:rsidTr="0098325D">
        <w:tc>
          <w:tcPr>
            <w:tcW w:w="7825" w:type="dxa"/>
            <w:gridSpan w:val="10"/>
            <w:tcBorders>
              <w:left w:val="single" w:sz="4" w:space="0" w:color="auto"/>
            </w:tcBorders>
          </w:tcPr>
          <w:p w14:paraId="56FFF360" w14:textId="77777777" w:rsidR="00C66156" w:rsidRPr="00567D85" w:rsidRDefault="00C66156" w:rsidP="0034293B">
            <w:pPr>
              <w:widowControl w:val="0"/>
              <w:spacing w:line="360" w:lineRule="auto"/>
              <w:ind w:firstLineChars="450" w:firstLine="813"/>
              <w:rPr>
                <w:rFonts w:ascii="楷体" w:eastAsia="楷体" w:hAnsi="楷体" w:cs="宋体"/>
                <w:b/>
                <w:bCs/>
                <w:sz w:val="18"/>
                <w:szCs w:val="18"/>
                <w:lang w:eastAsia="zh-CN"/>
              </w:rPr>
            </w:pPr>
            <w:r w:rsidRPr="00567D85">
              <w:rPr>
                <w:rFonts w:ascii="楷体" w:eastAsia="楷体" w:hAnsi="楷体"/>
                <w:b/>
                <w:sz w:val="18"/>
                <w:szCs w:val="18"/>
                <w:lang w:eastAsia="zh-CN"/>
              </w:rPr>
              <w:t>需</w:t>
            </w:r>
            <w:proofErr w:type="gramStart"/>
            <w:r w:rsidRPr="00567D85">
              <w:rPr>
                <w:rFonts w:ascii="楷体" w:eastAsia="楷体" w:hAnsi="楷体"/>
                <w:b/>
                <w:sz w:val="18"/>
                <w:szCs w:val="18"/>
                <w:lang w:eastAsia="zh-CN"/>
              </w:rPr>
              <w:t>经宣布</w:t>
            </w:r>
            <w:proofErr w:type="gramEnd"/>
            <w:r w:rsidRPr="00567D85">
              <w:rPr>
                <w:rFonts w:ascii="楷体" w:eastAsia="楷体" w:hAnsi="楷体"/>
                <w:b/>
                <w:sz w:val="18"/>
                <w:szCs w:val="18"/>
                <w:lang w:eastAsia="zh-CN"/>
              </w:rPr>
              <w:t>生效的加速清偿事件</w:t>
            </w:r>
          </w:p>
        </w:tc>
        <w:tc>
          <w:tcPr>
            <w:tcW w:w="1065" w:type="dxa"/>
            <w:gridSpan w:val="4"/>
          </w:tcPr>
          <w:p w14:paraId="56FFF361"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是</w:t>
            </w:r>
          </w:p>
        </w:tc>
        <w:tc>
          <w:tcPr>
            <w:tcW w:w="716" w:type="dxa"/>
            <w:gridSpan w:val="4"/>
            <w:tcBorders>
              <w:right w:val="single" w:sz="4" w:space="0" w:color="auto"/>
            </w:tcBorders>
          </w:tcPr>
          <w:p w14:paraId="56FFF362"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否</w:t>
            </w:r>
          </w:p>
        </w:tc>
      </w:tr>
      <w:tr w:rsidR="00C66156" w:rsidRPr="00567D85" w14:paraId="56FFF37E" w14:textId="77777777" w:rsidTr="0098325D">
        <w:tc>
          <w:tcPr>
            <w:tcW w:w="529" w:type="dxa"/>
            <w:gridSpan w:val="6"/>
            <w:tcBorders>
              <w:left w:val="single" w:sz="4" w:space="0" w:color="auto"/>
            </w:tcBorders>
          </w:tcPr>
          <w:p w14:paraId="56FFF364"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p>
        </w:tc>
        <w:tc>
          <w:tcPr>
            <w:tcW w:w="7296" w:type="dxa"/>
            <w:gridSpan w:val="4"/>
          </w:tcPr>
          <w:p w14:paraId="56FFF365"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委托机构”或“贷款服务机构”未能履行或遵守其在“交易文件”项下的任何主要义务(上述(c)项规定的义务除外)，并且“受托机构”合理地认为该等行为无法补救或在“受托机构”发出要求其补救的书面通知后30天内未能得到补救；</w:t>
            </w:r>
          </w:p>
          <w:p w14:paraId="56FFF366"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(j) “委托机构”在“交易文件”中提供的任何陈述、保证(有关“贷款”符合“合格标准”的保证除外)在提供时有重大不实或误导成分；</w:t>
            </w:r>
          </w:p>
          <w:p w14:paraId="56FFF367"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(k) 发生对“贷款服务机构”、“委托机构”、“受托机构”或者“贷款”、“抵押权”、“附属担保权益”有“重大不利影响”的事件；</w:t>
            </w:r>
          </w:p>
          <w:p w14:paraId="56FFF368"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(l) “交易文件”(“《承销协议》”和“《承销团协议》”除外)全部或部分被终止，成为或将成为无效、违法或不可根据其条款主张权利，并由此产生“重大不利影响”。</w:t>
            </w:r>
          </w:p>
        </w:tc>
        <w:tc>
          <w:tcPr>
            <w:tcW w:w="236" w:type="dxa"/>
          </w:tcPr>
          <w:p w14:paraId="56FFF369" w14:textId="77777777" w:rsidR="00C66156" w:rsidRPr="00567D85" w:rsidRDefault="00C66156" w:rsidP="0034293B">
            <w:pPr>
              <w:widowControl w:val="0"/>
              <w:spacing w:line="360" w:lineRule="auto"/>
              <w:rPr>
                <w:rFonts w:ascii="楷体" w:eastAsia="楷体" w:hAnsi="楷体"/>
                <w:lang w:eastAsia="zh-CN"/>
              </w:rPr>
            </w:pPr>
          </w:p>
        </w:tc>
        <w:tc>
          <w:tcPr>
            <w:tcW w:w="829" w:type="dxa"/>
            <w:gridSpan w:val="3"/>
          </w:tcPr>
          <w:p w14:paraId="56FFF36A" w14:textId="77777777" w:rsidR="00C66156" w:rsidRDefault="00567D85"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36B" w14:textId="77777777" w:rsidR="00567D85" w:rsidRDefault="00567D85" w:rsidP="0034293B">
            <w:pPr>
              <w:widowControl w:val="0"/>
              <w:spacing w:line="360" w:lineRule="auto"/>
              <w:rPr>
                <w:rFonts w:ascii="楷体" w:eastAsia="楷体" w:hAnsi="楷体"/>
                <w:sz w:val="18"/>
                <w:szCs w:val="18"/>
                <w:lang w:eastAsia="zh-CN"/>
              </w:rPr>
            </w:pPr>
          </w:p>
          <w:p w14:paraId="56FFF36C" w14:textId="77777777" w:rsidR="00567D85" w:rsidRDefault="00567D85" w:rsidP="0034293B">
            <w:pPr>
              <w:widowControl w:val="0"/>
              <w:spacing w:line="360" w:lineRule="auto"/>
              <w:rPr>
                <w:rFonts w:ascii="楷体" w:eastAsia="楷体" w:hAnsi="楷体"/>
                <w:sz w:val="18"/>
                <w:szCs w:val="18"/>
                <w:lang w:eastAsia="zh-CN"/>
              </w:rPr>
            </w:pPr>
          </w:p>
          <w:p w14:paraId="56FFF36D" w14:textId="77777777" w:rsidR="00567D85" w:rsidRDefault="00567D85" w:rsidP="0034293B">
            <w:pPr>
              <w:widowControl w:val="0"/>
              <w:spacing w:line="360" w:lineRule="auto"/>
              <w:rPr>
                <w:rFonts w:ascii="楷体" w:eastAsia="楷体" w:hAnsi="楷体"/>
                <w:sz w:val="18"/>
                <w:szCs w:val="18"/>
                <w:lang w:eastAsia="zh-CN"/>
              </w:rPr>
            </w:pPr>
          </w:p>
          <w:p w14:paraId="56FFF36E" w14:textId="77777777" w:rsidR="00567D85" w:rsidRPr="000A5C12" w:rsidRDefault="000A5C12" w:rsidP="0034293B">
            <w:pPr>
              <w:widowControl w:val="0"/>
              <w:spacing w:line="360" w:lineRule="auto"/>
              <w:rPr>
                <w:rFonts w:ascii="楷体" w:eastAsia="楷体" w:hAnsi="楷体"/>
                <w:sz w:val="18"/>
                <w:szCs w:val="18"/>
                <w:lang w:eastAsia="zh-CN"/>
              </w:rPr>
            </w:pPr>
            <w:r w:rsidRPr="000A5C12">
              <w:rPr>
                <w:rFonts w:ascii="楷体" w:eastAsia="楷体" w:hAnsi="楷体" w:hint="eastAsia"/>
                <w:sz w:val="18"/>
                <w:szCs w:val="18"/>
                <w:lang w:eastAsia="zh-CN"/>
              </w:rPr>
              <w:t>（ ）</w:t>
            </w:r>
          </w:p>
          <w:p w14:paraId="56FFF36F" w14:textId="77777777" w:rsidR="00567D85" w:rsidRPr="000A5C12" w:rsidRDefault="00567D85" w:rsidP="0034293B">
            <w:pPr>
              <w:widowControl w:val="0"/>
              <w:spacing w:line="360" w:lineRule="auto"/>
              <w:rPr>
                <w:rFonts w:ascii="楷体" w:eastAsia="楷体" w:hAnsi="楷体"/>
                <w:sz w:val="18"/>
                <w:szCs w:val="18"/>
                <w:lang w:eastAsia="zh-CN"/>
              </w:rPr>
            </w:pPr>
          </w:p>
          <w:p w14:paraId="56FFF370" w14:textId="77777777" w:rsidR="000A5C12" w:rsidRDefault="000A5C12" w:rsidP="000A5C1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371" w14:textId="77777777" w:rsidR="00567D85" w:rsidRPr="000A5C12" w:rsidRDefault="00567D85" w:rsidP="0034293B">
            <w:pPr>
              <w:widowControl w:val="0"/>
              <w:spacing w:line="360" w:lineRule="auto"/>
              <w:rPr>
                <w:rFonts w:ascii="楷体" w:eastAsia="楷体" w:hAnsi="楷体"/>
                <w:sz w:val="18"/>
                <w:szCs w:val="18"/>
                <w:lang w:eastAsia="zh-CN"/>
              </w:rPr>
            </w:pPr>
          </w:p>
          <w:p w14:paraId="56FFF372" w14:textId="77777777" w:rsidR="00567D85" w:rsidRDefault="000A5C1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56FFF373" w14:textId="77777777" w:rsidR="00567D85" w:rsidRPr="000A5C12" w:rsidRDefault="00567D85" w:rsidP="0034293B">
            <w:pPr>
              <w:widowControl w:val="0"/>
              <w:spacing w:line="360" w:lineRule="auto"/>
              <w:rPr>
                <w:rFonts w:ascii="楷体" w:eastAsia="楷体" w:hAnsi="楷体"/>
                <w:sz w:val="18"/>
                <w:szCs w:val="18"/>
                <w:lang w:eastAsia="zh-CN"/>
              </w:rPr>
            </w:pPr>
          </w:p>
        </w:tc>
        <w:tc>
          <w:tcPr>
            <w:tcW w:w="716" w:type="dxa"/>
            <w:gridSpan w:val="4"/>
            <w:tcBorders>
              <w:right w:val="single" w:sz="4" w:space="0" w:color="auto"/>
            </w:tcBorders>
          </w:tcPr>
          <w:p w14:paraId="56FFF374" w14:textId="77777777" w:rsidR="00C66156" w:rsidRDefault="00567D85"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375" w14:textId="77777777" w:rsidR="00567D85" w:rsidRDefault="00567D85" w:rsidP="0034293B">
            <w:pPr>
              <w:widowControl w:val="0"/>
              <w:spacing w:line="360" w:lineRule="auto"/>
              <w:rPr>
                <w:rFonts w:ascii="楷体" w:eastAsia="楷体" w:hAnsi="楷体"/>
                <w:sz w:val="18"/>
                <w:szCs w:val="18"/>
                <w:lang w:eastAsia="zh-CN"/>
              </w:rPr>
            </w:pPr>
          </w:p>
          <w:p w14:paraId="56FFF376" w14:textId="77777777" w:rsidR="00567D85" w:rsidRDefault="00567D85" w:rsidP="0034293B">
            <w:pPr>
              <w:widowControl w:val="0"/>
              <w:spacing w:line="360" w:lineRule="auto"/>
              <w:rPr>
                <w:rFonts w:ascii="楷体" w:eastAsia="楷体" w:hAnsi="楷体"/>
                <w:sz w:val="18"/>
                <w:szCs w:val="18"/>
                <w:lang w:eastAsia="zh-CN"/>
              </w:rPr>
            </w:pPr>
          </w:p>
          <w:p w14:paraId="56FFF377" w14:textId="77777777" w:rsidR="00567D85" w:rsidRDefault="00567D85" w:rsidP="0034293B">
            <w:pPr>
              <w:widowControl w:val="0"/>
              <w:spacing w:line="360" w:lineRule="auto"/>
              <w:rPr>
                <w:rFonts w:ascii="楷体" w:eastAsia="楷体" w:hAnsi="楷体"/>
                <w:sz w:val="18"/>
                <w:szCs w:val="18"/>
                <w:lang w:eastAsia="zh-CN"/>
              </w:rPr>
            </w:pPr>
          </w:p>
          <w:p w14:paraId="56FFF378" w14:textId="77777777" w:rsidR="000A5C12" w:rsidRDefault="000A5C12" w:rsidP="000A5C1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379" w14:textId="77777777" w:rsidR="00567D85" w:rsidRDefault="00567D85" w:rsidP="0034293B">
            <w:pPr>
              <w:widowControl w:val="0"/>
              <w:spacing w:line="360" w:lineRule="auto"/>
              <w:rPr>
                <w:rFonts w:ascii="楷体" w:eastAsia="楷体" w:hAnsi="楷体"/>
                <w:sz w:val="18"/>
                <w:szCs w:val="18"/>
                <w:lang w:eastAsia="zh-CN"/>
              </w:rPr>
            </w:pPr>
          </w:p>
          <w:p w14:paraId="56FFF37A" w14:textId="77777777" w:rsidR="000A5C12" w:rsidRDefault="000A5C12" w:rsidP="000A5C1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37B" w14:textId="77777777" w:rsidR="00567D85" w:rsidRDefault="00567D85" w:rsidP="0034293B">
            <w:pPr>
              <w:widowControl w:val="0"/>
              <w:spacing w:line="360" w:lineRule="auto"/>
              <w:rPr>
                <w:rFonts w:ascii="楷体" w:eastAsia="楷体" w:hAnsi="楷体"/>
                <w:sz w:val="18"/>
                <w:szCs w:val="18"/>
                <w:lang w:eastAsia="zh-CN"/>
              </w:rPr>
            </w:pPr>
          </w:p>
          <w:p w14:paraId="56FFF37C" w14:textId="77777777" w:rsidR="00567D85" w:rsidRDefault="000A5C1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56FFF37D" w14:textId="77777777" w:rsidR="00567D85" w:rsidRPr="000A5C12" w:rsidRDefault="00567D85" w:rsidP="0034293B">
            <w:pPr>
              <w:widowControl w:val="0"/>
              <w:spacing w:line="360" w:lineRule="auto"/>
              <w:rPr>
                <w:rFonts w:ascii="楷体" w:eastAsia="楷体" w:hAnsi="楷体"/>
                <w:sz w:val="18"/>
                <w:szCs w:val="18"/>
                <w:lang w:eastAsia="zh-CN"/>
              </w:rPr>
            </w:pPr>
          </w:p>
        </w:tc>
      </w:tr>
      <w:tr w:rsidR="00C66156" w:rsidRPr="00567D85" w14:paraId="56FFF380" w14:textId="77777777" w:rsidTr="0098325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56FFF37F" w14:textId="77777777" w:rsidR="00C66156" w:rsidRPr="00567D85" w:rsidRDefault="00C66156" w:rsidP="0034293B">
            <w:pPr>
              <w:widowControl w:val="0"/>
              <w:spacing w:line="360" w:lineRule="auto"/>
              <w:jc w:val="center"/>
              <w:rPr>
                <w:rFonts w:ascii="楷体" w:eastAsia="楷体" w:hAnsi="楷体"/>
                <w:b/>
              </w:rPr>
            </w:pPr>
            <w:r w:rsidRPr="00567D85">
              <w:rPr>
                <w:rFonts w:ascii="楷体" w:eastAsia="楷体" w:hAnsi="楷体"/>
                <w:b/>
              </w:rPr>
              <w:t>资产池信息</w:t>
            </w:r>
          </w:p>
        </w:tc>
      </w:tr>
      <w:tr w:rsidR="00C66156" w:rsidRPr="00567D85" w14:paraId="56FFF382" w14:textId="77777777" w:rsidTr="0098325D">
        <w:tc>
          <w:tcPr>
            <w:tcW w:w="9606" w:type="dxa"/>
            <w:gridSpan w:val="18"/>
            <w:tcBorders>
              <w:top w:val="single" w:sz="4" w:space="0" w:color="auto"/>
              <w:left w:val="single" w:sz="4" w:space="0" w:color="auto"/>
              <w:bottom w:val="single" w:sz="4" w:space="0" w:color="auto"/>
              <w:right w:val="single" w:sz="4" w:space="0" w:color="auto"/>
            </w:tcBorders>
          </w:tcPr>
          <w:p w14:paraId="56FFF381" w14:textId="77777777" w:rsidR="00C66156" w:rsidRPr="00567D85" w:rsidRDefault="00C66156" w:rsidP="0034293B">
            <w:pPr>
              <w:widowControl w:val="0"/>
              <w:spacing w:line="360" w:lineRule="auto"/>
              <w:rPr>
                <w:rFonts w:ascii="楷体" w:eastAsia="楷体" w:hAnsi="楷体"/>
                <w:b/>
              </w:rPr>
            </w:pPr>
            <w:r w:rsidRPr="00567D85">
              <w:rPr>
                <w:rFonts w:ascii="楷体" w:eastAsia="楷体" w:hAnsi="楷体"/>
                <w:b/>
              </w:rPr>
              <w:t>汇总一</w:t>
            </w:r>
          </w:p>
        </w:tc>
      </w:tr>
      <w:tr w:rsidR="0034293B" w:rsidRPr="00567D85" w14:paraId="56FFF3D8" w14:textId="77777777" w:rsidTr="005E2049">
        <w:trPr>
          <w:trHeight w:val="7754"/>
        </w:trPr>
        <w:tc>
          <w:tcPr>
            <w:tcW w:w="9606" w:type="dxa"/>
            <w:gridSpan w:val="18"/>
            <w:tcBorders>
              <w:top w:val="single" w:sz="4" w:space="0" w:color="auto"/>
              <w:left w:val="single" w:sz="4" w:space="0" w:color="auto"/>
              <w:right w:val="single" w:sz="4" w:space="0" w:color="auto"/>
            </w:tcBorders>
          </w:tcPr>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AssetPoolInformation"/>
            </w:tblPr>
            <w:tblGrid>
              <w:gridCol w:w="1878"/>
              <w:gridCol w:w="1878"/>
              <w:gridCol w:w="1878"/>
              <w:gridCol w:w="1878"/>
              <w:gridCol w:w="1878"/>
            </w:tblGrid>
            <w:tr w:rsidR="00134B69" w:rsidRPr="00134B69" w14:paraId="56FFF388" w14:textId="77777777" w:rsidTr="0069023F">
              <w:trPr>
                <w:trHeight w:val="225"/>
              </w:trPr>
              <w:tc>
                <w:tcPr>
                  <w:tcW w:w="1000" w:type="pct"/>
                  <w:noWrap/>
                  <w:hideMark/>
                </w:tcPr>
                <w:p w14:paraId="56FFF383" w14:textId="77777777" w:rsidR="00134B69" w:rsidRPr="00134B69" w:rsidRDefault="00134B69" w:rsidP="00134B69">
                  <w:pPr>
                    <w:jc w:val="both"/>
                    <w:rPr>
                      <w:rFonts w:ascii="楷体" w:eastAsia="楷体" w:hAnsi="楷体"/>
                      <w:b/>
                      <w:bCs/>
                      <w:sz w:val="18"/>
                      <w:szCs w:val="18"/>
                    </w:rPr>
                  </w:pPr>
                  <w:r w:rsidRPr="00134B69">
                    <w:rPr>
                      <w:rFonts w:ascii="楷体" w:eastAsia="楷体" w:hAnsi="楷体" w:hint="eastAsia"/>
                      <w:b/>
                      <w:bCs/>
                      <w:sz w:val="18"/>
                      <w:szCs w:val="18"/>
                    </w:rPr>
                    <w:t xml:space="preserve">　</w:t>
                  </w:r>
                </w:p>
              </w:tc>
              <w:tc>
                <w:tcPr>
                  <w:tcW w:w="1000" w:type="pct"/>
                  <w:noWrap/>
                  <w:hideMark/>
                </w:tcPr>
                <w:p w14:paraId="56FFF384" w14:textId="77777777" w:rsidR="00134B69" w:rsidRPr="00134B69" w:rsidRDefault="00134B69" w:rsidP="00504E14">
                  <w:pPr>
                    <w:jc w:val="center"/>
                    <w:rPr>
                      <w:rFonts w:ascii="楷体" w:eastAsia="楷体" w:hAnsi="楷体"/>
                      <w:b/>
                      <w:bCs/>
                      <w:sz w:val="18"/>
                      <w:szCs w:val="18"/>
                    </w:rPr>
                  </w:pPr>
                  <w:r w:rsidRPr="00134B69">
                    <w:rPr>
                      <w:rFonts w:ascii="楷体" w:eastAsia="楷体" w:hAnsi="楷体" w:hint="eastAsia"/>
                      <w:b/>
                      <w:bCs/>
                      <w:sz w:val="18"/>
                      <w:szCs w:val="18"/>
                    </w:rPr>
                    <w:t>起算日</w:t>
                  </w:r>
                </w:p>
              </w:tc>
              <w:tc>
                <w:tcPr>
                  <w:tcW w:w="1000" w:type="pct"/>
                  <w:noWrap/>
                  <w:hideMark/>
                </w:tcPr>
                <w:p w14:paraId="56FFF385" w14:textId="77777777" w:rsidR="00134B69" w:rsidRPr="00134B69" w:rsidRDefault="00134B69" w:rsidP="00504E14">
                  <w:pPr>
                    <w:jc w:val="center"/>
                    <w:rPr>
                      <w:rFonts w:ascii="楷体" w:eastAsia="楷体" w:hAnsi="楷体"/>
                      <w:b/>
                      <w:bCs/>
                      <w:sz w:val="18"/>
                      <w:szCs w:val="18"/>
                    </w:rPr>
                  </w:pPr>
                  <w:r w:rsidRPr="00134B69">
                    <w:rPr>
                      <w:rFonts w:ascii="楷体" w:eastAsia="楷体" w:hAnsi="楷体" w:hint="eastAsia"/>
                      <w:b/>
                      <w:bCs/>
                      <w:sz w:val="18"/>
                      <w:szCs w:val="18"/>
                    </w:rPr>
                    <w:t>收款期间起始日</w:t>
                  </w:r>
                </w:p>
              </w:tc>
              <w:tc>
                <w:tcPr>
                  <w:tcW w:w="1000" w:type="pct"/>
                  <w:noWrap/>
                  <w:hideMark/>
                </w:tcPr>
                <w:p w14:paraId="56FFF386" w14:textId="77777777" w:rsidR="00134B69" w:rsidRPr="00134B69" w:rsidRDefault="00134B69" w:rsidP="00504E14">
                  <w:pPr>
                    <w:jc w:val="center"/>
                    <w:rPr>
                      <w:rFonts w:ascii="楷体" w:eastAsia="楷体" w:hAnsi="楷体"/>
                      <w:b/>
                      <w:bCs/>
                      <w:sz w:val="18"/>
                      <w:szCs w:val="18"/>
                    </w:rPr>
                  </w:pPr>
                  <w:r w:rsidRPr="00134B69">
                    <w:rPr>
                      <w:rFonts w:ascii="楷体" w:eastAsia="楷体" w:hAnsi="楷体" w:hint="eastAsia"/>
                      <w:b/>
                      <w:bCs/>
                      <w:sz w:val="18"/>
                      <w:szCs w:val="18"/>
                    </w:rPr>
                    <w:t>收款期间终止日</w:t>
                  </w:r>
                </w:p>
              </w:tc>
              <w:tc>
                <w:tcPr>
                  <w:tcW w:w="1000" w:type="pct"/>
                  <w:noWrap/>
                  <w:hideMark/>
                </w:tcPr>
                <w:p w14:paraId="56FFF387" w14:textId="77777777" w:rsidR="00134B69" w:rsidRPr="00134B69" w:rsidRDefault="00134B69" w:rsidP="00504E14">
                  <w:pPr>
                    <w:jc w:val="center"/>
                    <w:rPr>
                      <w:rFonts w:ascii="楷体" w:eastAsia="楷体" w:hAnsi="楷体"/>
                      <w:b/>
                      <w:bCs/>
                      <w:sz w:val="18"/>
                      <w:szCs w:val="18"/>
                    </w:rPr>
                  </w:pPr>
                  <w:r w:rsidRPr="00134B69">
                    <w:rPr>
                      <w:rFonts w:ascii="楷体" w:eastAsia="楷体" w:hAnsi="楷体" w:hint="eastAsia"/>
                      <w:b/>
                      <w:bCs/>
                      <w:sz w:val="18"/>
                      <w:szCs w:val="18"/>
                    </w:rPr>
                    <w:t>下一收款期间起始日</w:t>
                  </w:r>
                </w:p>
              </w:tc>
            </w:tr>
            <w:tr w:rsidR="00A979AF" w:rsidRPr="00134B69" w14:paraId="56FFF38E" w14:textId="77777777" w:rsidTr="003B6733">
              <w:trPr>
                <w:trHeight w:val="225"/>
              </w:trPr>
              <w:tc>
                <w:tcPr>
                  <w:tcW w:w="1000" w:type="pct"/>
                  <w:noWrap/>
                  <w:vAlign w:val="center"/>
                  <w:hideMark/>
                </w:tcPr>
                <w:p w14:paraId="56FFF389"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(1) 抵押贷款余额</w:t>
                  </w:r>
                </w:p>
              </w:tc>
              <w:tc>
                <w:tcPr>
                  <w:tcW w:w="1000" w:type="pct"/>
                  <w:noWrap/>
                  <w:vAlign w:val="center"/>
                  <w:hideMark/>
                </w:tcPr>
                <w:p w14:paraId="56FFF38A"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4,499,990,195.06 </w:t>
                  </w:r>
                </w:p>
              </w:tc>
              <w:tc>
                <w:tcPr>
                  <w:tcW w:w="1000" w:type="pct"/>
                  <w:vAlign w:val="center"/>
                  <w:hideMark/>
                </w:tcPr>
                <w:p w14:paraId="56FFF38B"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1,790,308,265.86 </w:t>
                  </w:r>
                </w:p>
              </w:tc>
              <w:tc>
                <w:tcPr>
                  <w:tcW w:w="1000" w:type="pct"/>
                  <w:vAlign w:val="center"/>
                </w:tcPr>
                <w:p w14:paraId="56FFF38C" w14:textId="77777777" w:rsidR="00A979AF" w:rsidRDefault="00A979AF" w:rsidP="00A979AF">
                  <w:pPr>
                    <w:jc w:val="right"/>
                    <w:rPr>
                      <w:rFonts w:ascii="黑体" w:eastAsia="黑体" w:hAnsi="黑体"/>
                      <w:sz w:val="18"/>
                      <w:szCs w:val="18"/>
                      <w:lang w:eastAsia="zh-CN"/>
                    </w:rPr>
                  </w:pPr>
                  <w:r>
                    <w:rPr>
                      <w:rFonts w:ascii="黑体" w:eastAsia="黑体" w:hAnsi="黑体" w:hint="eastAsia"/>
                      <w:sz w:val="18"/>
                      <w:szCs w:val="18"/>
                    </w:rPr>
                    <w:t xml:space="preserve">1,645,027,063.97 </w:t>
                  </w:r>
                </w:p>
              </w:tc>
              <w:tc>
                <w:tcPr>
                  <w:tcW w:w="1000" w:type="pct"/>
                  <w:vAlign w:val="center"/>
                </w:tcPr>
                <w:p w14:paraId="56FFF38D"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1,645,027,063.97 </w:t>
                  </w:r>
                </w:p>
              </w:tc>
            </w:tr>
            <w:tr w:rsidR="00A979AF" w:rsidRPr="00134B69" w14:paraId="56FFF394" w14:textId="77777777" w:rsidTr="003B6733">
              <w:trPr>
                <w:trHeight w:val="270"/>
              </w:trPr>
              <w:tc>
                <w:tcPr>
                  <w:tcW w:w="1000" w:type="pct"/>
                  <w:noWrap/>
                  <w:vAlign w:val="center"/>
                  <w:hideMark/>
                </w:tcPr>
                <w:p w14:paraId="56FFF38F"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(2) 抵押贷款数目</w:t>
                  </w:r>
                </w:p>
              </w:tc>
              <w:tc>
                <w:tcPr>
                  <w:tcW w:w="1000" w:type="pct"/>
                  <w:noWrap/>
                  <w:vAlign w:val="center"/>
                  <w:hideMark/>
                </w:tcPr>
                <w:p w14:paraId="56FFF390" w14:textId="77777777" w:rsidR="00A979AF" w:rsidRPr="009D405C" w:rsidRDefault="00A979AF" w:rsidP="00A979AF">
                  <w:pPr>
                    <w:jc w:val="right"/>
                    <w:rPr>
                      <w:rFonts w:ascii="黑体" w:eastAsia="黑体" w:hAnsi="黑体"/>
                      <w:sz w:val="18"/>
                      <w:szCs w:val="18"/>
                    </w:rPr>
                  </w:pPr>
                  <w:bookmarkStart w:id="0" w:name="RANGE!E9"/>
                  <w:bookmarkEnd w:id="0"/>
                  <w:r w:rsidRPr="009D405C">
                    <w:rPr>
                      <w:rFonts w:ascii="黑体" w:eastAsia="黑体" w:hAnsi="黑体"/>
                      <w:sz w:val="18"/>
                      <w:szCs w:val="18"/>
                    </w:rPr>
                    <w:t xml:space="preserve"> 60,354 </w:t>
                  </w:r>
                </w:p>
              </w:tc>
              <w:tc>
                <w:tcPr>
                  <w:tcW w:w="1000" w:type="pct"/>
                  <w:vAlign w:val="center"/>
                  <w:hideMark/>
                </w:tcPr>
                <w:p w14:paraId="56FFF391"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51,438 </w:t>
                  </w:r>
                </w:p>
              </w:tc>
              <w:tc>
                <w:tcPr>
                  <w:tcW w:w="1000" w:type="pct"/>
                  <w:vAlign w:val="center"/>
                </w:tcPr>
                <w:p w14:paraId="56FFF392"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49,541 </w:t>
                  </w:r>
                </w:p>
              </w:tc>
              <w:tc>
                <w:tcPr>
                  <w:tcW w:w="1000" w:type="pct"/>
                  <w:vAlign w:val="center"/>
                </w:tcPr>
                <w:p w14:paraId="56FFF393"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49,541.00 </w:t>
                  </w:r>
                </w:p>
              </w:tc>
            </w:tr>
            <w:tr w:rsidR="00A979AF" w:rsidRPr="00134B69" w14:paraId="56FFF39A" w14:textId="77777777" w:rsidTr="003B6733">
              <w:trPr>
                <w:trHeight w:val="270"/>
              </w:trPr>
              <w:tc>
                <w:tcPr>
                  <w:tcW w:w="1000" w:type="pct"/>
                  <w:noWrap/>
                  <w:vAlign w:val="center"/>
                  <w:hideMark/>
                </w:tcPr>
                <w:p w14:paraId="56FFF395"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(3) 单笔贷款最高本金余额</w:t>
                  </w:r>
                </w:p>
              </w:tc>
              <w:tc>
                <w:tcPr>
                  <w:tcW w:w="1000" w:type="pct"/>
                  <w:noWrap/>
                  <w:vAlign w:val="center"/>
                  <w:hideMark/>
                </w:tcPr>
                <w:p w14:paraId="56FFF396"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893,364.82 </w:t>
                  </w:r>
                </w:p>
              </w:tc>
              <w:tc>
                <w:tcPr>
                  <w:tcW w:w="1000" w:type="pct"/>
                  <w:vAlign w:val="center"/>
                  <w:hideMark/>
                </w:tcPr>
                <w:p w14:paraId="56FFF397"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656,324.00 </w:t>
                  </w:r>
                </w:p>
              </w:tc>
              <w:tc>
                <w:tcPr>
                  <w:tcW w:w="1000" w:type="pct"/>
                  <w:vAlign w:val="center"/>
                </w:tcPr>
                <w:p w14:paraId="56FFF398"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641,530.07 </w:t>
                  </w:r>
                </w:p>
              </w:tc>
              <w:tc>
                <w:tcPr>
                  <w:tcW w:w="1000" w:type="pct"/>
                  <w:vAlign w:val="center"/>
                </w:tcPr>
                <w:p w14:paraId="56FFF399"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641,530.07 </w:t>
                  </w:r>
                </w:p>
              </w:tc>
            </w:tr>
            <w:tr w:rsidR="00A979AF" w:rsidRPr="00134B69" w14:paraId="56FFF3A0" w14:textId="77777777" w:rsidTr="003B6733">
              <w:trPr>
                <w:trHeight w:val="270"/>
              </w:trPr>
              <w:tc>
                <w:tcPr>
                  <w:tcW w:w="1000" w:type="pct"/>
                  <w:noWrap/>
                  <w:vAlign w:val="center"/>
                  <w:hideMark/>
                </w:tcPr>
                <w:p w14:paraId="56FFF39B"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(4) 单笔贷款平均本金余额</w:t>
                  </w:r>
                </w:p>
              </w:tc>
              <w:tc>
                <w:tcPr>
                  <w:tcW w:w="1000" w:type="pct"/>
                  <w:noWrap/>
                  <w:vAlign w:val="center"/>
                  <w:hideMark/>
                </w:tcPr>
                <w:p w14:paraId="56FFF39C"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74,559.93 </w:t>
                  </w:r>
                </w:p>
              </w:tc>
              <w:tc>
                <w:tcPr>
                  <w:tcW w:w="1000" w:type="pct"/>
                  <w:vAlign w:val="center"/>
                  <w:hideMark/>
                </w:tcPr>
                <w:p w14:paraId="56FFF39D"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34,805.17 </w:t>
                  </w:r>
                </w:p>
              </w:tc>
              <w:tc>
                <w:tcPr>
                  <w:tcW w:w="1000" w:type="pct"/>
                  <w:vAlign w:val="center"/>
                </w:tcPr>
                <w:p w14:paraId="56FFF39E"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33,205.37 </w:t>
                  </w:r>
                </w:p>
              </w:tc>
              <w:tc>
                <w:tcPr>
                  <w:tcW w:w="1000" w:type="pct"/>
                  <w:vAlign w:val="center"/>
                </w:tcPr>
                <w:p w14:paraId="56FFF39F"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33,205.37 </w:t>
                  </w:r>
                </w:p>
              </w:tc>
            </w:tr>
            <w:tr w:rsidR="00A979AF" w:rsidRPr="00134B69" w14:paraId="56FFF3A6" w14:textId="77777777" w:rsidTr="003B6733">
              <w:trPr>
                <w:trHeight w:val="270"/>
              </w:trPr>
              <w:tc>
                <w:tcPr>
                  <w:tcW w:w="1000" w:type="pct"/>
                  <w:noWrap/>
                  <w:vAlign w:val="center"/>
                  <w:hideMark/>
                </w:tcPr>
                <w:p w14:paraId="56FFF3A1"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(5) 担保贷款本金余额</w:t>
                  </w:r>
                </w:p>
              </w:tc>
              <w:tc>
                <w:tcPr>
                  <w:tcW w:w="1000" w:type="pct"/>
                  <w:noWrap/>
                  <w:vAlign w:val="center"/>
                  <w:hideMark/>
                </w:tcPr>
                <w:p w14:paraId="56FFF3A2"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226,738,756.13 </w:t>
                  </w:r>
                </w:p>
              </w:tc>
              <w:tc>
                <w:tcPr>
                  <w:tcW w:w="1000" w:type="pct"/>
                  <w:vAlign w:val="center"/>
                  <w:hideMark/>
                </w:tcPr>
                <w:p w14:paraId="56FFF3A3"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90,350,286.26 </w:t>
                  </w:r>
                </w:p>
              </w:tc>
              <w:tc>
                <w:tcPr>
                  <w:tcW w:w="1000" w:type="pct"/>
                  <w:vAlign w:val="center"/>
                </w:tcPr>
                <w:p w14:paraId="56FFF3A4"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82,919,302.84 </w:t>
                  </w:r>
                </w:p>
              </w:tc>
              <w:tc>
                <w:tcPr>
                  <w:tcW w:w="1000" w:type="pct"/>
                  <w:vAlign w:val="center"/>
                </w:tcPr>
                <w:p w14:paraId="56FFF3A5"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82,919,302.84 </w:t>
                  </w:r>
                </w:p>
              </w:tc>
            </w:tr>
            <w:tr w:rsidR="00A979AF" w:rsidRPr="00134B69" w14:paraId="56FFF3AC" w14:textId="77777777" w:rsidTr="003B6733">
              <w:trPr>
                <w:trHeight w:val="225"/>
              </w:trPr>
              <w:tc>
                <w:tcPr>
                  <w:tcW w:w="1000" w:type="pct"/>
                  <w:noWrap/>
                  <w:vAlign w:val="center"/>
                  <w:hideMark/>
                </w:tcPr>
                <w:p w14:paraId="56FFF3A7"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(6) 加权平均抵押贷款利率 (%)</w:t>
                  </w:r>
                </w:p>
              </w:tc>
              <w:tc>
                <w:tcPr>
                  <w:tcW w:w="1000" w:type="pct"/>
                  <w:noWrap/>
                  <w:vAlign w:val="center"/>
                  <w:hideMark/>
                </w:tcPr>
                <w:p w14:paraId="56FFF3A8"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7.38 </w:t>
                  </w:r>
                </w:p>
              </w:tc>
              <w:tc>
                <w:tcPr>
                  <w:tcW w:w="1000" w:type="pct"/>
                  <w:vAlign w:val="center"/>
                  <w:hideMark/>
                </w:tcPr>
                <w:p w14:paraId="56FFF3A9"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7.63 </w:t>
                  </w:r>
                </w:p>
              </w:tc>
              <w:tc>
                <w:tcPr>
                  <w:tcW w:w="1000" w:type="pct"/>
                  <w:vAlign w:val="center"/>
                </w:tcPr>
                <w:p w14:paraId="56FFF3AA"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7.66 </w:t>
                  </w:r>
                </w:p>
              </w:tc>
              <w:tc>
                <w:tcPr>
                  <w:tcW w:w="1000" w:type="pct"/>
                  <w:vAlign w:val="center"/>
                </w:tcPr>
                <w:p w14:paraId="56FFF3AB"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7.66 </w:t>
                  </w:r>
                </w:p>
              </w:tc>
            </w:tr>
            <w:tr w:rsidR="00A979AF" w:rsidRPr="00134B69" w14:paraId="56FFF3B2" w14:textId="77777777" w:rsidTr="003B6733">
              <w:trPr>
                <w:trHeight w:val="225"/>
              </w:trPr>
              <w:tc>
                <w:tcPr>
                  <w:tcW w:w="1000" w:type="pct"/>
                  <w:noWrap/>
                  <w:vAlign w:val="center"/>
                  <w:hideMark/>
                </w:tcPr>
                <w:p w14:paraId="56FFF3AD"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(7) 最高贷款利率 (%)</w:t>
                  </w:r>
                </w:p>
              </w:tc>
              <w:tc>
                <w:tcPr>
                  <w:tcW w:w="1000" w:type="pct"/>
                  <w:noWrap/>
                  <w:vAlign w:val="center"/>
                  <w:hideMark/>
                </w:tcPr>
                <w:p w14:paraId="56FFF3AE"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14.14 </w:t>
                  </w:r>
                </w:p>
              </w:tc>
              <w:tc>
                <w:tcPr>
                  <w:tcW w:w="1000" w:type="pct"/>
                  <w:vAlign w:val="center"/>
                  <w:hideMark/>
                </w:tcPr>
                <w:p w14:paraId="56FFF3AF"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14.14 </w:t>
                  </w:r>
                </w:p>
              </w:tc>
              <w:tc>
                <w:tcPr>
                  <w:tcW w:w="1000" w:type="pct"/>
                  <w:vAlign w:val="center"/>
                </w:tcPr>
                <w:p w14:paraId="56FFF3B0"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14.14 </w:t>
                  </w:r>
                </w:p>
              </w:tc>
              <w:tc>
                <w:tcPr>
                  <w:tcW w:w="1000" w:type="pct"/>
                  <w:vAlign w:val="center"/>
                </w:tcPr>
                <w:p w14:paraId="56FFF3B1"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14.14 </w:t>
                  </w:r>
                </w:p>
              </w:tc>
            </w:tr>
            <w:tr w:rsidR="00A979AF" w:rsidRPr="00134B69" w14:paraId="56FFF3B8" w14:textId="77777777" w:rsidTr="003B6733">
              <w:trPr>
                <w:trHeight w:val="225"/>
              </w:trPr>
              <w:tc>
                <w:tcPr>
                  <w:tcW w:w="1000" w:type="pct"/>
                  <w:noWrap/>
                  <w:vAlign w:val="center"/>
                  <w:hideMark/>
                </w:tcPr>
                <w:p w14:paraId="56FFF3B3"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(8) 最低贷款利率 (%)</w:t>
                  </w:r>
                </w:p>
              </w:tc>
              <w:tc>
                <w:tcPr>
                  <w:tcW w:w="1000" w:type="pct"/>
                  <w:noWrap/>
                  <w:vAlign w:val="center"/>
                  <w:hideMark/>
                </w:tcPr>
                <w:p w14:paraId="56FFF3B4"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2.99 </w:t>
                  </w:r>
                </w:p>
              </w:tc>
              <w:tc>
                <w:tcPr>
                  <w:tcW w:w="1000" w:type="pct"/>
                  <w:vAlign w:val="center"/>
                  <w:hideMark/>
                </w:tcPr>
                <w:p w14:paraId="56FFF3B5"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3.89 </w:t>
                  </w:r>
                </w:p>
              </w:tc>
              <w:tc>
                <w:tcPr>
                  <w:tcW w:w="1000" w:type="pct"/>
                  <w:vAlign w:val="center"/>
                </w:tcPr>
                <w:p w14:paraId="56FFF3B6"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3.89 </w:t>
                  </w:r>
                </w:p>
              </w:tc>
              <w:tc>
                <w:tcPr>
                  <w:tcW w:w="1000" w:type="pct"/>
                  <w:vAlign w:val="center"/>
                </w:tcPr>
                <w:p w14:paraId="56FFF3B7"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3.89 </w:t>
                  </w:r>
                </w:p>
              </w:tc>
            </w:tr>
            <w:tr w:rsidR="00A979AF" w:rsidRPr="00134B69" w14:paraId="56FFF3BE" w14:textId="77777777" w:rsidTr="003B6733">
              <w:trPr>
                <w:trHeight w:val="225"/>
              </w:trPr>
              <w:tc>
                <w:tcPr>
                  <w:tcW w:w="1000" w:type="pct"/>
                  <w:noWrap/>
                  <w:vAlign w:val="center"/>
                  <w:hideMark/>
                </w:tcPr>
                <w:p w14:paraId="56FFF3B9"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(9) 加权平均合同期限</w:t>
                  </w:r>
                </w:p>
              </w:tc>
              <w:tc>
                <w:tcPr>
                  <w:tcW w:w="1000" w:type="pct"/>
                  <w:noWrap/>
                  <w:vAlign w:val="center"/>
                  <w:hideMark/>
                </w:tcPr>
                <w:p w14:paraId="56FFF3BA"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36.55 </w:t>
                  </w:r>
                </w:p>
              </w:tc>
              <w:tc>
                <w:tcPr>
                  <w:tcW w:w="1000" w:type="pct"/>
                  <w:vAlign w:val="center"/>
                  <w:hideMark/>
                </w:tcPr>
                <w:p w14:paraId="56FFF3BB"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38.66 </w:t>
                  </w:r>
                </w:p>
              </w:tc>
              <w:tc>
                <w:tcPr>
                  <w:tcW w:w="1000" w:type="pct"/>
                  <w:vAlign w:val="center"/>
                </w:tcPr>
                <w:p w14:paraId="56FFF3BC"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38.91 </w:t>
                  </w:r>
                </w:p>
              </w:tc>
              <w:tc>
                <w:tcPr>
                  <w:tcW w:w="1000" w:type="pct"/>
                  <w:vAlign w:val="center"/>
                </w:tcPr>
                <w:p w14:paraId="56FFF3BD"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38.91 </w:t>
                  </w:r>
                </w:p>
              </w:tc>
            </w:tr>
            <w:tr w:rsidR="00A979AF" w:rsidRPr="00134B69" w14:paraId="56FFF3C4" w14:textId="77777777" w:rsidTr="003B6733">
              <w:trPr>
                <w:trHeight w:val="225"/>
              </w:trPr>
              <w:tc>
                <w:tcPr>
                  <w:tcW w:w="1000" w:type="pct"/>
                  <w:noWrap/>
                  <w:vAlign w:val="center"/>
                  <w:hideMark/>
                </w:tcPr>
                <w:p w14:paraId="56FFF3BF"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(10) 加权平均抵押贷款剩余期限</w:t>
                  </w:r>
                </w:p>
              </w:tc>
              <w:tc>
                <w:tcPr>
                  <w:tcW w:w="1000" w:type="pct"/>
                  <w:noWrap/>
                  <w:vAlign w:val="center"/>
                  <w:hideMark/>
                </w:tcPr>
                <w:p w14:paraId="56FFF3C0"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30.34 </w:t>
                  </w:r>
                </w:p>
              </w:tc>
              <w:tc>
                <w:tcPr>
                  <w:tcW w:w="1000" w:type="pct"/>
                  <w:vAlign w:val="center"/>
                  <w:hideMark/>
                </w:tcPr>
                <w:p w14:paraId="56FFF3C1"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16.20 </w:t>
                  </w:r>
                </w:p>
              </w:tc>
              <w:tc>
                <w:tcPr>
                  <w:tcW w:w="1000" w:type="pct"/>
                  <w:vAlign w:val="center"/>
                </w:tcPr>
                <w:p w14:paraId="56FFF3C2"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15.51 </w:t>
                  </w:r>
                </w:p>
              </w:tc>
              <w:tc>
                <w:tcPr>
                  <w:tcW w:w="1000" w:type="pct"/>
                  <w:vAlign w:val="center"/>
                </w:tcPr>
                <w:p w14:paraId="56FFF3C3"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15.51 </w:t>
                  </w:r>
                </w:p>
              </w:tc>
            </w:tr>
            <w:tr w:rsidR="00A979AF" w:rsidRPr="00134B69" w14:paraId="56FFF3CA" w14:textId="77777777" w:rsidTr="003B6733">
              <w:trPr>
                <w:trHeight w:val="225"/>
              </w:trPr>
              <w:tc>
                <w:tcPr>
                  <w:tcW w:w="1000" w:type="pct"/>
                  <w:noWrap/>
                  <w:vAlign w:val="center"/>
                  <w:hideMark/>
                </w:tcPr>
                <w:p w14:paraId="56FFF3C5"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(11) 加权平均账龄</w:t>
                  </w:r>
                </w:p>
              </w:tc>
              <w:tc>
                <w:tcPr>
                  <w:tcW w:w="1000" w:type="pct"/>
                  <w:noWrap/>
                  <w:vAlign w:val="center"/>
                  <w:hideMark/>
                </w:tcPr>
                <w:p w14:paraId="56FFF3C6"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6.22 </w:t>
                  </w:r>
                </w:p>
              </w:tc>
              <w:tc>
                <w:tcPr>
                  <w:tcW w:w="1000" w:type="pct"/>
                  <w:vAlign w:val="center"/>
                  <w:hideMark/>
                </w:tcPr>
                <w:p w14:paraId="56FFF3C7"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22.46 </w:t>
                  </w:r>
                </w:p>
              </w:tc>
              <w:tc>
                <w:tcPr>
                  <w:tcW w:w="1000" w:type="pct"/>
                  <w:vAlign w:val="center"/>
                </w:tcPr>
                <w:p w14:paraId="56FFF3C8"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23.40 </w:t>
                  </w:r>
                </w:p>
              </w:tc>
              <w:tc>
                <w:tcPr>
                  <w:tcW w:w="1000" w:type="pct"/>
                  <w:vAlign w:val="center"/>
                </w:tcPr>
                <w:p w14:paraId="56FFF3C9"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23.40 </w:t>
                  </w:r>
                </w:p>
              </w:tc>
            </w:tr>
            <w:tr w:rsidR="00A979AF" w:rsidRPr="00134B69" w14:paraId="56FFF3D0" w14:textId="77777777" w:rsidTr="003B6733">
              <w:trPr>
                <w:trHeight w:val="225"/>
              </w:trPr>
              <w:tc>
                <w:tcPr>
                  <w:tcW w:w="1000" w:type="pct"/>
                  <w:noWrap/>
                  <w:vAlign w:val="center"/>
                  <w:hideMark/>
                </w:tcPr>
                <w:p w14:paraId="56FFF3CB"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(12) 单笔贷款最长到期期限</w:t>
                  </w:r>
                </w:p>
              </w:tc>
              <w:tc>
                <w:tcPr>
                  <w:tcW w:w="1000" w:type="pct"/>
                  <w:noWrap/>
                  <w:vAlign w:val="center"/>
                  <w:hideMark/>
                </w:tcPr>
                <w:p w14:paraId="56FFF3CC"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57.00 </w:t>
                  </w:r>
                </w:p>
              </w:tc>
              <w:tc>
                <w:tcPr>
                  <w:tcW w:w="1000" w:type="pct"/>
                  <w:vAlign w:val="center"/>
                  <w:hideMark/>
                </w:tcPr>
                <w:p w14:paraId="56FFF3CD"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41.00 </w:t>
                  </w:r>
                </w:p>
              </w:tc>
              <w:tc>
                <w:tcPr>
                  <w:tcW w:w="1000" w:type="pct"/>
                  <w:vAlign w:val="center"/>
                </w:tcPr>
                <w:p w14:paraId="56FFF3CE"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41.00 </w:t>
                  </w:r>
                </w:p>
              </w:tc>
              <w:tc>
                <w:tcPr>
                  <w:tcW w:w="1000" w:type="pct"/>
                  <w:vAlign w:val="center"/>
                </w:tcPr>
                <w:p w14:paraId="56FFF3CF"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41.00 </w:t>
                  </w:r>
                </w:p>
              </w:tc>
            </w:tr>
            <w:tr w:rsidR="00A979AF" w:rsidRPr="00134B69" w14:paraId="56FFF3D6" w14:textId="77777777" w:rsidTr="003B6733">
              <w:trPr>
                <w:trHeight w:val="285"/>
              </w:trPr>
              <w:tc>
                <w:tcPr>
                  <w:tcW w:w="1000" w:type="pct"/>
                  <w:noWrap/>
                  <w:vAlign w:val="center"/>
                  <w:hideMark/>
                </w:tcPr>
                <w:p w14:paraId="56FFF3D1" w14:textId="77777777" w:rsidR="00A979AF" w:rsidRPr="00134B69" w:rsidRDefault="00A979AF" w:rsidP="00A979AF">
                  <w:pPr>
                    <w:jc w:val="both"/>
                    <w:rPr>
                      <w:rFonts w:ascii="楷体" w:eastAsia="楷体" w:hAnsi="楷体"/>
                      <w:sz w:val="18"/>
                      <w:szCs w:val="18"/>
                    </w:rPr>
                  </w:pPr>
                  <w:r w:rsidRPr="00134B69">
                    <w:rPr>
                      <w:rFonts w:ascii="楷体" w:eastAsia="楷体" w:hAnsi="楷体" w:hint="eastAsia"/>
                      <w:sz w:val="18"/>
                      <w:szCs w:val="18"/>
                    </w:rPr>
                    <w:t>(13) 单笔贷款最短到期期限</w:t>
                  </w:r>
                </w:p>
              </w:tc>
              <w:tc>
                <w:tcPr>
                  <w:tcW w:w="1000" w:type="pct"/>
                  <w:noWrap/>
                  <w:vAlign w:val="center"/>
                  <w:hideMark/>
                </w:tcPr>
                <w:p w14:paraId="56FFF3D2" w14:textId="77777777" w:rsidR="00A979AF" w:rsidRPr="009D405C" w:rsidRDefault="00A979AF" w:rsidP="00A979AF">
                  <w:pPr>
                    <w:jc w:val="right"/>
                    <w:rPr>
                      <w:rFonts w:ascii="黑体" w:eastAsia="黑体" w:hAnsi="黑体"/>
                      <w:sz w:val="18"/>
                      <w:szCs w:val="18"/>
                    </w:rPr>
                  </w:pPr>
                  <w:r w:rsidRPr="009D405C">
                    <w:rPr>
                      <w:rFonts w:ascii="黑体" w:eastAsia="黑体" w:hAnsi="黑体"/>
                      <w:sz w:val="18"/>
                      <w:szCs w:val="18"/>
                    </w:rPr>
                    <w:t xml:space="preserve"> 9.00 </w:t>
                  </w:r>
                </w:p>
              </w:tc>
              <w:tc>
                <w:tcPr>
                  <w:tcW w:w="1000" w:type="pct"/>
                  <w:vAlign w:val="center"/>
                  <w:hideMark/>
                </w:tcPr>
                <w:p w14:paraId="56FFF3D3"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1.00 </w:t>
                  </w:r>
                </w:p>
              </w:tc>
              <w:tc>
                <w:tcPr>
                  <w:tcW w:w="1000" w:type="pct"/>
                  <w:vAlign w:val="center"/>
                </w:tcPr>
                <w:p w14:paraId="56FFF3D4"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1.00 </w:t>
                  </w:r>
                </w:p>
              </w:tc>
              <w:tc>
                <w:tcPr>
                  <w:tcW w:w="1000" w:type="pct"/>
                  <w:vAlign w:val="center"/>
                </w:tcPr>
                <w:p w14:paraId="56FFF3D5"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1.00 </w:t>
                  </w:r>
                </w:p>
              </w:tc>
            </w:tr>
          </w:tbl>
          <w:p w14:paraId="56FFF3D7" w14:textId="77777777" w:rsidR="0034293B" w:rsidRPr="00567D85" w:rsidRDefault="0034293B" w:rsidP="00134B69">
            <w:pPr>
              <w:widowControl w:val="0"/>
              <w:spacing w:line="360" w:lineRule="auto"/>
              <w:rPr>
                <w:rFonts w:ascii="楷体" w:eastAsia="楷体" w:hAnsi="楷体"/>
                <w:sz w:val="18"/>
              </w:rPr>
            </w:pPr>
          </w:p>
        </w:tc>
      </w:tr>
      <w:tr w:rsidR="00C66156" w:rsidRPr="00567D85" w14:paraId="56FFF3DA" w14:textId="77777777" w:rsidTr="0098325D">
        <w:tc>
          <w:tcPr>
            <w:tcW w:w="9606" w:type="dxa"/>
            <w:gridSpan w:val="18"/>
            <w:tcBorders>
              <w:top w:val="single" w:sz="4" w:space="0" w:color="auto"/>
              <w:left w:val="single" w:sz="4" w:space="0" w:color="auto"/>
              <w:bottom w:val="single" w:sz="4" w:space="0" w:color="auto"/>
              <w:right w:val="single" w:sz="4" w:space="0" w:color="auto"/>
            </w:tcBorders>
          </w:tcPr>
          <w:p w14:paraId="56FFF3D9" w14:textId="77777777" w:rsidR="00C66156" w:rsidRPr="00567D85" w:rsidRDefault="00C66156" w:rsidP="0034293B">
            <w:pPr>
              <w:widowControl w:val="0"/>
              <w:spacing w:line="360" w:lineRule="auto"/>
              <w:rPr>
                <w:rFonts w:ascii="楷体" w:eastAsia="楷体" w:hAnsi="楷体"/>
              </w:rPr>
            </w:pPr>
            <w:r w:rsidRPr="00567D85">
              <w:rPr>
                <w:rFonts w:ascii="楷体" w:eastAsia="楷体" w:hAnsi="楷体"/>
                <w:b/>
              </w:rPr>
              <w:t>汇总二</w:t>
            </w:r>
          </w:p>
        </w:tc>
      </w:tr>
      <w:tr w:rsidR="00134B69" w:rsidRPr="00567D85" w14:paraId="56FFF3F4" w14:textId="77777777" w:rsidTr="005E2049">
        <w:trPr>
          <w:trHeight w:val="3322"/>
        </w:trPr>
        <w:tc>
          <w:tcPr>
            <w:tcW w:w="9606" w:type="dxa"/>
            <w:gridSpan w:val="18"/>
            <w:tcBorders>
              <w:top w:val="single" w:sz="4" w:space="0" w:color="auto"/>
              <w:left w:val="single" w:sz="4" w:space="0" w:color="auto"/>
              <w:bottom w:val="single" w:sz="4" w:space="0" w:color="auto"/>
              <w:right w:val="single" w:sz="4" w:space="0" w:color="auto"/>
            </w:tcBorders>
          </w:tcPr>
          <w:tbl>
            <w:tblPr>
              <w:tblW w:w="9489" w:type="dxa"/>
              <w:tblLayout w:type="fixed"/>
              <w:tblLook w:val="04A0" w:firstRow="1" w:lastRow="0" w:firstColumn="1" w:lastColumn="0" w:noHBand="0" w:noVBand="1"/>
              <w:tblCaption w:val="PoolStatisticsInfo"/>
            </w:tblPr>
            <w:tblGrid>
              <w:gridCol w:w="851"/>
              <w:gridCol w:w="1701"/>
              <w:gridCol w:w="992"/>
              <w:gridCol w:w="1701"/>
              <w:gridCol w:w="992"/>
              <w:gridCol w:w="1880"/>
              <w:gridCol w:w="1372"/>
            </w:tblGrid>
            <w:tr w:rsidR="00134B69" w:rsidRPr="00134B69" w14:paraId="56FFF3E2" w14:textId="77777777" w:rsidTr="005E2049">
              <w:trPr>
                <w:trHeight w:val="720"/>
              </w:trPr>
              <w:tc>
                <w:tcPr>
                  <w:tcW w:w="851" w:type="dxa"/>
                  <w:shd w:val="clear" w:color="auto" w:fill="auto"/>
                  <w:noWrap/>
                  <w:vAlign w:val="center"/>
                  <w:hideMark/>
                </w:tcPr>
                <w:p w14:paraId="56FFF3DB"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 xml:space="preserve">　</w:t>
                  </w:r>
                </w:p>
              </w:tc>
              <w:tc>
                <w:tcPr>
                  <w:tcW w:w="1701" w:type="dxa"/>
                  <w:shd w:val="clear" w:color="auto" w:fill="auto"/>
                  <w:vAlign w:val="center"/>
                  <w:hideMark/>
                </w:tcPr>
                <w:p w14:paraId="56FFF3DC"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起算日</w:t>
                  </w:r>
                </w:p>
              </w:tc>
              <w:tc>
                <w:tcPr>
                  <w:tcW w:w="992" w:type="dxa"/>
                  <w:shd w:val="clear" w:color="auto" w:fill="auto"/>
                  <w:vAlign w:val="center"/>
                  <w:hideMark/>
                </w:tcPr>
                <w:p w14:paraId="56FFF3DD"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占起算</w:t>
                  </w:r>
                  <w:proofErr w:type="gramStart"/>
                  <w:r w:rsidRPr="00134B69">
                    <w:rPr>
                      <w:rFonts w:ascii="楷体" w:eastAsia="楷体" w:hAnsi="楷体" w:cs="宋体" w:hint="eastAsia"/>
                      <w:b/>
                      <w:bCs/>
                      <w:sz w:val="18"/>
                      <w:szCs w:val="18"/>
                      <w:lang w:eastAsia="zh-CN"/>
                    </w:rPr>
                    <w:t>日资产池</w:t>
                  </w:r>
                  <w:proofErr w:type="gramEnd"/>
                  <w:r w:rsidRPr="00134B69">
                    <w:rPr>
                      <w:rFonts w:ascii="楷体" w:eastAsia="楷体" w:hAnsi="楷体" w:cs="宋体" w:hint="eastAsia"/>
                      <w:b/>
                      <w:bCs/>
                      <w:sz w:val="18"/>
                      <w:szCs w:val="18"/>
                      <w:lang w:eastAsia="zh-CN"/>
                    </w:rPr>
                    <w:t>本金余额或贷款笔数百分比</w:t>
                  </w:r>
                </w:p>
              </w:tc>
              <w:tc>
                <w:tcPr>
                  <w:tcW w:w="1701" w:type="dxa"/>
                  <w:shd w:val="clear" w:color="auto" w:fill="auto"/>
                  <w:vAlign w:val="center"/>
                  <w:hideMark/>
                </w:tcPr>
                <w:p w14:paraId="56FFF3DE"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收款期间起始日</w:t>
                  </w:r>
                </w:p>
              </w:tc>
              <w:tc>
                <w:tcPr>
                  <w:tcW w:w="992" w:type="dxa"/>
                  <w:shd w:val="clear" w:color="auto" w:fill="auto"/>
                  <w:vAlign w:val="center"/>
                  <w:hideMark/>
                </w:tcPr>
                <w:p w14:paraId="56FFF3DF"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占收款期间起始日资产池本金余额或贷款笔数百分比</w:t>
                  </w:r>
                </w:p>
              </w:tc>
              <w:tc>
                <w:tcPr>
                  <w:tcW w:w="1880" w:type="dxa"/>
                  <w:shd w:val="clear" w:color="auto" w:fill="auto"/>
                  <w:vAlign w:val="center"/>
                  <w:hideMark/>
                </w:tcPr>
                <w:p w14:paraId="56FFF3E0"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收款期间终止日</w:t>
                  </w:r>
                </w:p>
              </w:tc>
              <w:tc>
                <w:tcPr>
                  <w:tcW w:w="1372" w:type="dxa"/>
                  <w:shd w:val="clear" w:color="auto" w:fill="auto"/>
                  <w:vAlign w:val="center"/>
                  <w:hideMark/>
                </w:tcPr>
                <w:p w14:paraId="56FFF3E1"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占收款期间终止</w:t>
                  </w:r>
                  <w:proofErr w:type="gramStart"/>
                  <w:r w:rsidRPr="00134B69">
                    <w:rPr>
                      <w:rFonts w:ascii="楷体" w:eastAsia="楷体" w:hAnsi="楷体" w:cs="宋体" w:hint="eastAsia"/>
                      <w:b/>
                      <w:bCs/>
                      <w:sz w:val="18"/>
                      <w:szCs w:val="18"/>
                      <w:lang w:eastAsia="zh-CN"/>
                    </w:rPr>
                    <w:t>日资产池</w:t>
                  </w:r>
                  <w:proofErr w:type="gramEnd"/>
                  <w:r w:rsidRPr="00134B69">
                    <w:rPr>
                      <w:rFonts w:ascii="楷体" w:eastAsia="楷体" w:hAnsi="楷体" w:cs="宋体" w:hint="eastAsia"/>
                      <w:b/>
                      <w:bCs/>
                      <w:sz w:val="18"/>
                      <w:szCs w:val="18"/>
                      <w:lang w:eastAsia="zh-CN"/>
                    </w:rPr>
                    <w:t>本金余额或贷款笔数百分比</w:t>
                  </w:r>
                </w:p>
              </w:tc>
            </w:tr>
            <w:tr w:rsidR="00A979AF" w:rsidRPr="00134B69" w14:paraId="56FFF3EA" w14:textId="77777777" w:rsidTr="00E50B00">
              <w:trPr>
                <w:trHeight w:val="225"/>
              </w:trPr>
              <w:tc>
                <w:tcPr>
                  <w:tcW w:w="851" w:type="dxa"/>
                  <w:shd w:val="clear" w:color="auto" w:fill="auto"/>
                  <w:noWrap/>
                  <w:vAlign w:val="center"/>
                  <w:hideMark/>
                </w:tcPr>
                <w:p w14:paraId="56FFF3E3" w14:textId="77777777" w:rsidR="00A979AF" w:rsidRPr="00134B69" w:rsidRDefault="00A979AF" w:rsidP="00A979AF">
                  <w:pPr>
                    <w:jc w:val="center"/>
                    <w:rPr>
                      <w:rFonts w:ascii="楷体" w:eastAsia="楷体" w:hAnsi="楷体" w:cs="宋体"/>
                      <w:sz w:val="18"/>
                      <w:szCs w:val="18"/>
                      <w:lang w:eastAsia="zh-CN"/>
                    </w:rPr>
                  </w:pPr>
                  <w:r>
                    <w:rPr>
                      <w:rFonts w:ascii="楷体" w:eastAsia="楷体" w:hAnsi="楷体" w:cs="宋体" w:hint="eastAsia"/>
                      <w:sz w:val="18"/>
                      <w:szCs w:val="18"/>
                      <w:lang w:eastAsia="zh-CN"/>
                    </w:rPr>
                    <w:t>（1）</w:t>
                  </w:r>
                  <w:r w:rsidRPr="00134B69">
                    <w:rPr>
                      <w:rFonts w:ascii="楷体" w:eastAsia="楷体" w:hAnsi="楷体" w:cs="宋体" w:hint="eastAsia"/>
                      <w:sz w:val="18"/>
                      <w:szCs w:val="18"/>
                      <w:lang w:eastAsia="zh-CN"/>
                    </w:rPr>
                    <w:t>贷款笔数</w:t>
                  </w:r>
                </w:p>
              </w:tc>
              <w:tc>
                <w:tcPr>
                  <w:tcW w:w="1701" w:type="dxa"/>
                  <w:shd w:val="clear" w:color="auto" w:fill="auto"/>
                  <w:noWrap/>
                  <w:vAlign w:val="center"/>
                  <w:hideMark/>
                </w:tcPr>
                <w:p w14:paraId="56FFF3E4"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60,354 </w:t>
                  </w:r>
                </w:p>
              </w:tc>
              <w:tc>
                <w:tcPr>
                  <w:tcW w:w="992" w:type="dxa"/>
                  <w:shd w:val="clear" w:color="auto" w:fill="auto"/>
                  <w:noWrap/>
                  <w:vAlign w:val="center"/>
                  <w:hideMark/>
                </w:tcPr>
                <w:p w14:paraId="56FFF3E5"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100.00%</w:t>
                  </w:r>
                </w:p>
              </w:tc>
              <w:tc>
                <w:tcPr>
                  <w:tcW w:w="1701" w:type="dxa"/>
                  <w:shd w:val="clear" w:color="auto" w:fill="auto"/>
                  <w:noWrap/>
                  <w:vAlign w:val="center"/>
                  <w:hideMark/>
                </w:tcPr>
                <w:p w14:paraId="56FFF3E6"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51,438 </w:t>
                  </w:r>
                </w:p>
              </w:tc>
              <w:tc>
                <w:tcPr>
                  <w:tcW w:w="992" w:type="dxa"/>
                  <w:shd w:val="clear" w:color="auto" w:fill="auto"/>
                  <w:noWrap/>
                  <w:vAlign w:val="center"/>
                  <w:hideMark/>
                </w:tcPr>
                <w:p w14:paraId="56FFF3E7"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100.00%</w:t>
                  </w:r>
                </w:p>
              </w:tc>
              <w:tc>
                <w:tcPr>
                  <w:tcW w:w="1880" w:type="dxa"/>
                  <w:shd w:val="clear" w:color="auto" w:fill="auto"/>
                  <w:noWrap/>
                  <w:vAlign w:val="center"/>
                  <w:hideMark/>
                </w:tcPr>
                <w:p w14:paraId="56FFF3E8" w14:textId="77777777" w:rsidR="00A979AF" w:rsidRDefault="00A979AF" w:rsidP="00A979AF">
                  <w:pPr>
                    <w:jc w:val="right"/>
                    <w:rPr>
                      <w:rFonts w:ascii="黑体" w:eastAsia="黑体" w:hAnsi="黑体"/>
                      <w:sz w:val="18"/>
                      <w:szCs w:val="18"/>
                      <w:lang w:eastAsia="zh-CN"/>
                    </w:rPr>
                  </w:pPr>
                  <w:r>
                    <w:rPr>
                      <w:rFonts w:ascii="黑体" w:eastAsia="黑体" w:hAnsi="黑体" w:hint="eastAsia"/>
                      <w:sz w:val="18"/>
                      <w:szCs w:val="18"/>
                    </w:rPr>
                    <w:t xml:space="preserve">49,541 </w:t>
                  </w:r>
                </w:p>
              </w:tc>
              <w:tc>
                <w:tcPr>
                  <w:tcW w:w="1372" w:type="dxa"/>
                  <w:shd w:val="clear" w:color="auto" w:fill="auto"/>
                  <w:noWrap/>
                  <w:vAlign w:val="center"/>
                  <w:hideMark/>
                </w:tcPr>
                <w:p w14:paraId="56FFF3E9"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100.00%</w:t>
                  </w:r>
                </w:p>
              </w:tc>
            </w:tr>
            <w:tr w:rsidR="00A979AF" w:rsidRPr="00134B69" w14:paraId="56FFF3F2" w14:textId="77777777" w:rsidTr="00E50B00">
              <w:trPr>
                <w:trHeight w:val="225"/>
              </w:trPr>
              <w:tc>
                <w:tcPr>
                  <w:tcW w:w="851" w:type="dxa"/>
                  <w:shd w:val="clear" w:color="auto" w:fill="auto"/>
                  <w:noWrap/>
                  <w:vAlign w:val="center"/>
                  <w:hideMark/>
                </w:tcPr>
                <w:p w14:paraId="56FFF3EB" w14:textId="77777777" w:rsidR="00A979AF" w:rsidRPr="00134B69" w:rsidRDefault="00A979AF" w:rsidP="00A979AF">
                  <w:pPr>
                    <w:jc w:val="center"/>
                    <w:rPr>
                      <w:rFonts w:ascii="楷体" w:eastAsia="楷体" w:hAnsi="楷体" w:cs="宋体"/>
                      <w:sz w:val="18"/>
                      <w:szCs w:val="18"/>
                      <w:lang w:eastAsia="zh-CN"/>
                    </w:rPr>
                  </w:pPr>
                  <w:r>
                    <w:rPr>
                      <w:rFonts w:ascii="楷体" w:eastAsia="楷体" w:hAnsi="楷体" w:cs="宋体" w:hint="eastAsia"/>
                      <w:sz w:val="18"/>
                      <w:szCs w:val="18"/>
                      <w:lang w:eastAsia="zh-CN"/>
                    </w:rPr>
                    <w:t>（2）</w:t>
                  </w:r>
                  <w:r w:rsidRPr="00134B69">
                    <w:rPr>
                      <w:rFonts w:ascii="楷体" w:eastAsia="楷体" w:hAnsi="楷体" w:cs="宋体" w:hint="eastAsia"/>
                      <w:sz w:val="18"/>
                      <w:szCs w:val="18"/>
                      <w:lang w:eastAsia="zh-CN"/>
                    </w:rPr>
                    <w:t>贷款余额</w:t>
                  </w:r>
                </w:p>
              </w:tc>
              <w:tc>
                <w:tcPr>
                  <w:tcW w:w="1701" w:type="dxa"/>
                  <w:shd w:val="clear" w:color="auto" w:fill="auto"/>
                  <w:noWrap/>
                  <w:vAlign w:val="center"/>
                  <w:hideMark/>
                </w:tcPr>
                <w:p w14:paraId="56FFF3EC"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4,499,990,195.06 </w:t>
                  </w:r>
                </w:p>
              </w:tc>
              <w:tc>
                <w:tcPr>
                  <w:tcW w:w="992" w:type="dxa"/>
                  <w:shd w:val="clear" w:color="auto" w:fill="auto"/>
                  <w:noWrap/>
                  <w:vAlign w:val="center"/>
                  <w:hideMark/>
                </w:tcPr>
                <w:p w14:paraId="56FFF3ED"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100.00%</w:t>
                  </w:r>
                </w:p>
              </w:tc>
              <w:tc>
                <w:tcPr>
                  <w:tcW w:w="1701" w:type="dxa"/>
                  <w:shd w:val="clear" w:color="auto" w:fill="auto"/>
                  <w:noWrap/>
                  <w:vAlign w:val="center"/>
                  <w:hideMark/>
                </w:tcPr>
                <w:p w14:paraId="56FFF3EE"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 xml:space="preserve">1,790,308,265.86 </w:t>
                  </w:r>
                </w:p>
              </w:tc>
              <w:tc>
                <w:tcPr>
                  <w:tcW w:w="992" w:type="dxa"/>
                  <w:shd w:val="clear" w:color="auto" w:fill="auto"/>
                  <w:noWrap/>
                  <w:vAlign w:val="center"/>
                  <w:hideMark/>
                </w:tcPr>
                <w:p w14:paraId="56FFF3EF"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100.00%</w:t>
                  </w:r>
                </w:p>
              </w:tc>
              <w:tc>
                <w:tcPr>
                  <w:tcW w:w="1880" w:type="dxa"/>
                  <w:shd w:val="clear" w:color="auto" w:fill="auto"/>
                  <w:noWrap/>
                  <w:vAlign w:val="center"/>
                  <w:hideMark/>
                </w:tcPr>
                <w:p w14:paraId="56FFF3F0"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1,645,027,063.97 </w:t>
                  </w:r>
                </w:p>
              </w:tc>
              <w:tc>
                <w:tcPr>
                  <w:tcW w:w="1372" w:type="dxa"/>
                  <w:shd w:val="clear" w:color="auto" w:fill="auto"/>
                  <w:noWrap/>
                  <w:vAlign w:val="center"/>
                  <w:hideMark/>
                </w:tcPr>
                <w:p w14:paraId="56FFF3F1" w14:textId="77777777" w:rsidR="00A979AF" w:rsidRDefault="00A979AF" w:rsidP="00A979AF">
                  <w:pPr>
                    <w:jc w:val="right"/>
                    <w:rPr>
                      <w:rFonts w:ascii="黑体" w:eastAsia="黑体" w:hAnsi="黑体" w:cs="宋体"/>
                      <w:sz w:val="18"/>
                      <w:szCs w:val="18"/>
                    </w:rPr>
                  </w:pPr>
                  <w:r>
                    <w:rPr>
                      <w:rFonts w:ascii="黑体" w:eastAsia="黑体" w:hAnsi="黑体" w:hint="eastAsia"/>
                      <w:sz w:val="18"/>
                      <w:szCs w:val="18"/>
                    </w:rPr>
                    <w:t>100.00%</w:t>
                  </w:r>
                </w:p>
              </w:tc>
            </w:tr>
          </w:tbl>
          <w:p w14:paraId="56FFF3F3" w14:textId="77777777" w:rsidR="00134B69" w:rsidRPr="00567D85" w:rsidRDefault="00134B69" w:rsidP="0034293B">
            <w:pPr>
              <w:widowControl w:val="0"/>
              <w:spacing w:line="360" w:lineRule="auto"/>
              <w:rPr>
                <w:rFonts w:ascii="楷体" w:eastAsia="楷体" w:hAnsi="楷体"/>
                <w:sz w:val="18"/>
                <w:lang w:eastAsia="zh-CN"/>
              </w:rPr>
            </w:pPr>
          </w:p>
        </w:tc>
      </w:tr>
      <w:tr w:rsidR="00C66156" w:rsidRPr="00567D85" w14:paraId="56FFF3F9" w14:textId="77777777" w:rsidTr="0098325D">
        <w:trPr>
          <w:gridAfter w:val="2"/>
          <w:wAfter w:w="226" w:type="dxa"/>
        </w:trPr>
        <w:tc>
          <w:tcPr>
            <w:tcW w:w="236" w:type="dxa"/>
          </w:tcPr>
          <w:p w14:paraId="56FFF3F5"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Pr>
          <w:p w14:paraId="56FFF3F6"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Pr>
          <w:p w14:paraId="56FFF3F7" w14:textId="77777777" w:rsidR="00C66156" w:rsidRPr="00567D85" w:rsidRDefault="00C66156" w:rsidP="0034293B">
            <w:pPr>
              <w:widowControl w:val="0"/>
              <w:spacing w:line="360" w:lineRule="auto"/>
              <w:jc w:val="center"/>
              <w:rPr>
                <w:rFonts w:ascii="楷体" w:eastAsia="楷体" w:hAnsi="楷体"/>
                <w:lang w:eastAsia="zh-CN"/>
              </w:rPr>
            </w:pPr>
          </w:p>
        </w:tc>
        <w:tc>
          <w:tcPr>
            <w:tcW w:w="8672" w:type="dxa"/>
            <w:gridSpan w:val="9"/>
          </w:tcPr>
          <w:p w14:paraId="56FFF3F8" w14:textId="77777777" w:rsidR="00C66156" w:rsidRPr="00567D85" w:rsidRDefault="00C66156" w:rsidP="0034293B">
            <w:pPr>
              <w:widowControl w:val="0"/>
              <w:spacing w:line="360" w:lineRule="auto"/>
              <w:jc w:val="center"/>
              <w:rPr>
                <w:rFonts w:ascii="楷体" w:eastAsia="楷体" w:hAnsi="楷体"/>
                <w:lang w:eastAsia="zh-CN"/>
              </w:rPr>
            </w:pPr>
          </w:p>
        </w:tc>
      </w:tr>
      <w:tr w:rsidR="00C66156" w:rsidRPr="00567D85" w14:paraId="56FFF3FB" w14:textId="77777777" w:rsidTr="000C242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56FFF3FA" w14:textId="77777777" w:rsidR="00C66156" w:rsidRPr="00567D85" w:rsidRDefault="00C66156" w:rsidP="0034293B">
            <w:pPr>
              <w:widowControl w:val="0"/>
              <w:spacing w:line="360" w:lineRule="auto"/>
              <w:jc w:val="center"/>
              <w:rPr>
                <w:rFonts w:ascii="楷体" w:eastAsia="楷体" w:hAnsi="楷体"/>
                <w:b/>
              </w:rPr>
            </w:pPr>
            <w:r w:rsidRPr="00567D85">
              <w:rPr>
                <w:rFonts w:ascii="楷体" w:eastAsia="楷体" w:hAnsi="楷体"/>
                <w:b/>
              </w:rPr>
              <w:t>收款信息</w:t>
            </w:r>
          </w:p>
        </w:tc>
      </w:tr>
      <w:tr w:rsidR="0049427B" w:rsidRPr="00567D85" w14:paraId="56FFF45D" w14:textId="77777777" w:rsidTr="005E2049">
        <w:trPr>
          <w:trHeight w:val="4276"/>
        </w:trPr>
        <w:tc>
          <w:tcPr>
            <w:tcW w:w="9606" w:type="dxa"/>
            <w:gridSpan w:val="18"/>
            <w:tcBorders>
              <w:top w:val="single" w:sz="4" w:space="0" w:color="auto"/>
              <w:left w:val="single" w:sz="4" w:space="0" w:color="auto"/>
              <w:bottom w:val="single" w:sz="4" w:space="0" w:color="auto"/>
              <w:right w:val="single" w:sz="4" w:space="0" w:color="auto"/>
            </w:tcBorders>
          </w:tcPr>
          <w:tbl>
            <w:tblPr>
              <w:tblW w:w="9493" w:type="dxa"/>
              <w:jc w:val="center"/>
              <w:tblLayout w:type="fixed"/>
              <w:tblLook w:val="04A0" w:firstRow="1" w:lastRow="0" w:firstColumn="1" w:lastColumn="0" w:noHBand="0" w:noVBand="1"/>
              <w:tblCaption w:val="CollectionInformation"/>
            </w:tblPr>
            <w:tblGrid>
              <w:gridCol w:w="983"/>
              <w:gridCol w:w="713"/>
              <w:gridCol w:w="993"/>
              <w:gridCol w:w="992"/>
              <w:gridCol w:w="992"/>
              <w:gridCol w:w="567"/>
              <w:gridCol w:w="709"/>
              <w:gridCol w:w="992"/>
              <w:gridCol w:w="992"/>
              <w:gridCol w:w="993"/>
              <w:gridCol w:w="567"/>
            </w:tblGrid>
            <w:tr w:rsidR="0049427B" w:rsidRPr="00E02F92" w14:paraId="56FFF3FF" w14:textId="77777777" w:rsidTr="00A979AF">
              <w:trPr>
                <w:trHeight w:val="225"/>
                <w:jc w:val="center"/>
              </w:trPr>
              <w:tc>
                <w:tcPr>
                  <w:tcW w:w="983" w:type="dxa"/>
                  <w:vMerge w:val="restart"/>
                  <w:shd w:val="clear" w:color="000000" w:fill="FFFFFF"/>
                  <w:vAlign w:val="center"/>
                  <w:hideMark/>
                </w:tcPr>
                <w:p w14:paraId="56FFF3FC" w14:textId="77777777" w:rsidR="0049427B" w:rsidRPr="00E02F92" w:rsidRDefault="0049427B" w:rsidP="0049427B">
                  <w:pPr>
                    <w:jc w:val="center"/>
                    <w:rPr>
                      <w:rFonts w:ascii="楷体" w:eastAsia="楷体" w:hAnsi="楷体" w:cs="宋体"/>
                      <w:b/>
                      <w:sz w:val="11"/>
                      <w:szCs w:val="11"/>
                      <w:lang w:eastAsia="zh-CN"/>
                    </w:rPr>
                  </w:pPr>
                  <w:r w:rsidRPr="00E02F92">
                    <w:rPr>
                      <w:rFonts w:ascii="楷体" w:eastAsia="楷体" w:hAnsi="楷体" w:cs="宋体" w:hint="eastAsia"/>
                      <w:sz w:val="11"/>
                      <w:szCs w:val="11"/>
                      <w:lang w:eastAsia="zh-CN"/>
                    </w:rPr>
                    <w:t xml:space="preserve">　</w:t>
                  </w:r>
                  <w:r w:rsidR="005E2049" w:rsidRPr="00E02F92">
                    <w:rPr>
                      <w:rFonts w:ascii="楷体" w:eastAsia="楷体" w:hAnsi="楷体" w:cs="宋体" w:hint="eastAsia"/>
                      <w:b/>
                      <w:sz w:val="11"/>
                      <w:szCs w:val="11"/>
                      <w:lang w:eastAsia="zh-CN"/>
                    </w:rPr>
                    <w:t>回收款项</w:t>
                  </w:r>
                </w:p>
              </w:tc>
              <w:tc>
                <w:tcPr>
                  <w:tcW w:w="4257" w:type="dxa"/>
                  <w:gridSpan w:val="5"/>
                  <w:shd w:val="clear" w:color="000000" w:fill="FFFFFF"/>
                  <w:vAlign w:val="center"/>
                  <w:hideMark/>
                </w:tcPr>
                <w:p w14:paraId="56FFF3FD" w14:textId="77777777" w:rsidR="0049427B" w:rsidRPr="00E02F92" w:rsidRDefault="0049427B" w:rsidP="0049427B">
                  <w:pPr>
                    <w:jc w:val="center"/>
                    <w:rPr>
                      <w:rFonts w:ascii="楷体" w:eastAsia="楷体" w:hAnsi="楷体" w:cs="宋体"/>
                      <w:b/>
                      <w:bCs/>
                      <w:sz w:val="11"/>
                      <w:szCs w:val="11"/>
                      <w:lang w:eastAsia="zh-CN"/>
                    </w:rPr>
                  </w:pPr>
                  <w:r w:rsidRPr="00E02F92">
                    <w:rPr>
                      <w:rFonts w:ascii="楷体" w:eastAsia="楷体" w:hAnsi="楷体" w:cs="宋体" w:hint="eastAsia"/>
                      <w:b/>
                      <w:bCs/>
                      <w:sz w:val="11"/>
                      <w:szCs w:val="11"/>
                      <w:lang w:eastAsia="zh-CN"/>
                    </w:rPr>
                    <w:t>本收款期间</w:t>
                  </w:r>
                </w:p>
              </w:tc>
              <w:tc>
                <w:tcPr>
                  <w:tcW w:w="4253" w:type="dxa"/>
                  <w:gridSpan w:val="5"/>
                  <w:shd w:val="clear" w:color="000000" w:fill="FFFFFF"/>
                  <w:vAlign w:val="center"/>
                  <w:hideMark/>
                </w:tcPr>
                <w:p w14:paraId="56FFF3FE" w14:textId="77777777" w:rsidR="0049427B" w:rsidRPr="00E02F92" w:rsidRDefault="0049427B" w:rsidP="0049427B">
                  <w:pPr>
                    <w:jc w:val="center"/>
                    <w:rPr>
                      <w:rFonts w:ascii="楷体" w:eastAsia="楷体" w:hAnsi="楷体" w:cs="宋体"/>
                      <w:b/>
                      <w:bCs/>
                      <w:sz w:val="11"/>
                      <w:szCs w:val="11"/>
                      <w:lang w:eastAsia="zh-CN"/>
                    </w:rPr>
                  </w:pPr>
                  <w:r w:rsidRPr="00E02F92">
                    <w:rPr>
                      <w:rFonts w:ascii="楷体" w:eastAsia="楷体" w:hAnsi="楷体" w:cs="宋体" w:hint="eastAsia"/>
                      <w:b/>
                      <w:bCs/>
                      <w:sz w:val="11"/>
                      <w:szCs w:val="11"/>
                      <w:lang w:eastAsia="zh-CN"/>
                    </w:rPr>
                    <w:t>上一收款期间</w:t>
                  </w:r>
                </w:p>
              </w:tc>
            </w:tr>
            <w:tr w:rsidR="006C0AFC" w:rsidRPr="00E02F92" w14:paraId="56FFF40B" w14:textId="77777777" w:rsidTr="00A979AF">
              <w:trPr>
                <w:trHeight w:val="225"/>
                <w:jc w:val="center"/>
              </w:trPr>
              <w:tc>
                <w:tcPr>
                  <w:tcW w:w="983" w:type="dxa"/>
                  <w:vMerge/>
                  <w:vAlign w:val="center"/>
                  <w:hideMark/>
                </w:tcPr>
                <w:p w14:paraId="56FFF400" w14:textId="77777777" w:rsidR="0049427B" w:rsidRPr="00E02F92" w:rsidRDefault="0049427B" w:rsidP="0049427B">
                  <w:pPr>
                    <w:rPr>
                      <w:rFonts w:ascii="楷体" w:eastAsia="楷体" w:hAnsi="楷体" w:cs="宋体"/>
                      <w:sz w:val="11"/>
                      <w:szCs w:val="11"/>
                      <w:lang w:eastAsia="zh-CN"/>
                    </w:rPr>
                  </w:pPr>
                </w:p>
              </w:tc>
              <w:tc>
                <w:tcPr>
                  <w:tcW w:w="713" w:type="dxa"/>
                  <w:shd w:val="clear" w:color="000000" w:fill="FFFFFF"/>
                  <w:hideMark/>
                </w:tcPr>
                <w:p w14:paraId="56FFF401"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贷款笔数</w:t>
                  </w:r>
                </w:p>
              </w:tc>
              <w:tc>
                <w:tcPr>
                  <w:tcW w:w="993" w:type="dxa"/>
                  <w:shd w:val="clear" w:color="000000" w:fill="FFFFFF"/>
                  <w:hideMark/>
                </w:tcPr>
                <w:p w14:paraId="56FFF402"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本金</w:t>
                  </w:r>
                </w:p>
              </w:tc>
              <w:tc>
                <w:tcPr>
                  <w:tcW w:w="992" w:type="dxa"/>
                  <w:shd w:val="clear" w:color="000000" w:fill="FFFFFF"/>
                  <w:hideMark/>
                </w:tcPr>
                <w:p w14:paraId="56FFF403"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利息</w:t>
                  </w:r>
                </w:p>
              </w:tc>
              <w:tc>
                <w:tcPr>
                  <w:tcW w:w="992" w:type="dxa"/>
                  <w:shd w:val="clear" w:color="000000" w:fill="FFFFFF"/>
                  <w:hideMark/>
                </w:tcPr>
                <w:p w14:paraId="56FFF404"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违约金</w:t>
                  </w:r>
                </w:p>
              </w:tc>
              <w:tc>
                <w:tcPr>
                  <w:tcW w:w="567" w:type="dxa"/>
                  <w:shd w:val="clear" w:color="000000" w:fill="FFFFFF"/>
                  <w:hideMark/>
                </w:tcPr>
                <w:p w14:paraId="56FFF405"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其他</w:t>
                  </w:r>
                </w:p>
              </w:tc>
              <w:tc>
                <w:tcPr>
                  <w:tcW w:w="709" w:type="dxa"/>
                  <w:shd w:val="clear" w:color="000000" w:fill="FFFFFF"/>
                  <w:hideMark/>
                </w:tcPr>
                <w:p w14:paraId="56FFF406"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贷款笔数</w:t>
                  </w:r>
                </w:p>
              </w:tc>
              <w:tc>
                <w:tcPr>
                  <w:tcW w:w="992" w:type="dxa"/>
                  <w:shd w:val="clear" w:color="000000" w:fill="FFFFFF"/>
                  <w:hideMark/>
                </w:tcPr>
                <w:p w14:paraId="56FFF407"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本金</w:t>
                  </w:r>
                </w:p>
              </w:tc>
              <w:tc>
                <w:tcPr>
                  <w:tcW w:w="992" w:type="dxa"/>
                  <w:shd w:val="clear" w:color="000000" w:fill="FFFFFF"/>
                  <w:hideMark/>
                </w:tcPr>
                <w:p w14:paraId="56FFF408"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利息</w:t>
                  </w:r>
                </w:p>
              </w:tc>
              <w:tc>
                <w:tcPr>
                  <w:tcW w:w="993" w:type="dxa"/>
                  <w:shd w:val="clear" w:color="000000" w:fill="FFFFFF"/>
                  <w:hideMark/>
                </w:tcPr>
                <w:p w14:paraId="56FFF409"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违约金</w:t>
                  </w:r>
                </w:p>
              </w:tc>
              <w:tc>
                <w:tcPr>
                  <w:tcW w:w="567" w:type="dxa"/>
                  <w:shd w:val="clear" w:color="000000" w:fill="FFFFFF"/>
                  <w:hideMark/>
                </w:tcPr>
                <w:p w14:paraId="56FFF40A"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其他</w:t>
                  </w:r>
                </w:p>
              </w:tc>
            </w:tr>
            <w:tr w:rsidR="00A979AF" w:rsidRPr="00E02F92" w14:paraId="56FFF417" w14:textId="77777777" w:rsidTr="00A979AF">
              <w:trPr>
                <w:trHeight w:val="420"/>
                <w:jc w:val="center"/>
              </w:trPr>
              <w:tc>
                <w:tcPr>
                  <w:tcW w:w="983" w:type="dxa"/>
                  <w:shd w:val="clear" w:color="000000" w:fill="FFFFFF"/>
                  <w:vAlign w:val="center"/>
                  <w:hideMark/>
                </w:tcPr>
                <w:p w14:paraId="56FFF40C" w14:textId="77777777" w:rsidR="00A979AF" w:rsidRPr="0069023F" w:rsidRDefault="00A979AF" w:rsidP="00A979AF">
                  <w:pPr>
                    <w:jc w:val="right"/>
                    <w:rPr>
                      <w:rFonts w:ascii="楷体" w:eastAsia="楷体" w:hAnsi="楷体" w:cs="宋体"/>
                      <w:sz w:val="11"/>
                      <w:szCs w:val="11"/>
                      <w:lang w:eastAsia="zh-CN"/>
                    </w:rPr>
                  </w:pPr>
                  <w:r w:rsidRPr="0069023F">
                    <w:rPr>
                      <w:rFonts w:ascii="楷体" w:eastAsia="楷体" w:hAnsi="楷体" w:cs="宋体" w:hint="eastAsia"/>
                      <w:sz w:val="11"/>
                      <w:szCs w:val="11"/>
                      <w:lang w:eastAsia="zh-CN"/>
                    </w:rPr>
                    <w:t>(1)计划内还款</w:t>
                  </w:r>
                </w:p>
              </w:tc>
              <w:tc>
                <w:tcPr>
                  <w:tcW w:w="713" w:type="dxa"/>
                  <w:shd w:val="clear" w:color="000000" w:fill="FFFFFF"/>
                  <w:vAlign w:val="center"/>
                  <w:hideMark/>
                </w:tcPr>
                <w:p w14:paraId="56FFF40D"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50,210 </w:t>
                  </w:r>
                </w:p>
              </w:tc>
              <w:tc>
                <w:tcPr>
                  <w:tcW w:w="993" w:type="dxa"/>
                  <w:shd w:val="clear" w:color="000000" w:fill="FFFFFF"/>
                  <w:vAlign w:val="center"/>
                  <w:hideMark/>
                </w:tcPr>
                <w:p w14:paraId="56FFF40E"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132,770,805.37 </w:t>
                  </w:r>
                </w:p>
              </w:tc>
              <w:tc>
                <w:tcPr>
                  <w:tcW w:w="992" w:type="dxa"/>
                  <w:shd w:val="clear" w:color="000000" w:fill="FFFFFF"/>
                  <w:vAlign w:val="center"/>
                  <w:hideMark/>
                </w:tcPr>
                <w:p w14:paraId="56FFF40F"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11,056,747.18 </w:t>
                  </w:r>
                </w:p>
              </w:tc>
              <w:tc>
                <w:tcPr>
                  <w:tcW w:w="992" w:type="dxa"/>
                  <w:shd w:val="clear" w:color="000000" w:fill="FFFFFF"/>
                  <w:vAlign w:val="center"/>
                  <w:hideMark/>
                </w:tcPr>
                <w:p w14:paraId="56FFF410"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0.00 </w:t>
                  </w:r>
                </w:p>
              </w:tc>
              <w:tc>
                <w:tcPr>
                  <w:tcW w:w="567" w:type="dxa"/>
                  <w:shd w:val="clear" w:color="000000" w:fill="FFFFFF"/>
                  <w:vAlign w:val="center"/>
                  <w:hideMark/>
                </w:tcPr>
                <w:p w14:paraId="56FFF411"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c>
                <w:tcPr>
                  <w:tcW w:w="709" w:type="dxa"/>
                  <w:shd w:val="clear" w:color="000000" w:fill="FFFFFF"/>
                  <w:vAlign w:val="center"/>
                  <w:hideMark/>
                </w:tcPr>
                <w:p w14:paraId="56FFF412"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52,102 </w:t>
                  </w:r>
                </w:p>
              </w:tc>
              <w:tc>
                <w:tcPr>
                  <w:tcW w:w="992" w:type="dxa"/>
                  <w:shd w:val="clear" w:color="000000" w:fill="FFFFFF"/>
                  <w:vAlign w:val="center"/>
                  <w:hideMark/>
                </w:tcPr>
                <w:p w14:paraId="56FFF413"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137,491,176.90 </w:t>
                  </w:r>
                </w:p>
              </w:tc>
              <w:tc>
                <w:tcPr>
                  <w:tcW w:w="992" w:type="dxa"/>
                  <w:shd w:val="clear" w:color="000000" w:fill="FFFFFF"/>
                  <w:vAlign w:val="center"/>
                  <w:hideMark/>
                </w:tcPr>
                <w:p w14:paraId="56FFF414"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12,005,685.25 </w:t>
                  </w:r>
                </w:p>
              </w:tc>
              <w:tc>
                <w:tcPr>
                  <w:tcW w:w="993" w:type="dxa"/>
                  <w:shd w:val="clear" w:color="000000" w:fill="FFFFFF"/>
                  <w:vAlign w:val="center"/>
                  <w:hideMark/>
                </w:tcPr>
                <w:p w14:paraId="56FFF415"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c>
                <w:tcPr>
                  <w:tcW w:w="567" w:type="dxa"/>
                  <w:shd w:val="clear" w:color="000000" w:fill="FFFFFF"/>
                  <w:vAlign w:val="center"/>
                  <w:hideMark/>
                </w:tcPr>
                <w:p w14:paraId="56FFF416"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r>
            <w:tr w:rsidR="00A979AF" w:rsidRPr="00E02F92" w14:paraId="56FFF423" w14:textId="77777777" w:rsidTr="00A979AF">
              <w:trPr>
                <w:trHeight w:val="420"/>
                <w:jc w:val="center"/>
              </w:trPr>
              <w:tc>
                <w:tcPr>
                  <w:tcW w:w="983" w:type="dxa"/>
                  <w:shd w:val="clear" w:color="000000" w:fill="FFFFFF"/>
                  <w:vAlign w:val="center"/>
                  <w:hideMark/>
                </w:tcPr>
                <w:p w14:paraId="56FFF418" w14:textId="77777777" w:rsidR="00A979AF" w:rsidRPr="0069023F" w:rsidRDefault="00A979AF" w:rsidP="00A979AF">
                  <w:pPr>
                    <w:rPr>
                      <w:rFonts w:ascii="楷体" w:eastAsia="楷体" w:hAnsi="楷体" w:cs="宋体"/>
                      <w:sz w:val="11"/>
                      <w:szCs w:val="11"/>
                      <w:lang w:eastAsia="zh-CN"/>
                    </w:rPr>
                  </w:pPr>
                  <w:r w:rsidRPr="0069023F">
                    <w:rPr>
                      <w:rFonts w:ascii="楷体" w:eastAsia="楷体" w:hAnsi="楷体" w:cs="宋体" w:hint="eastAsia"/>
                      <w:sz w:val="11"/>
                      <w:szCs w:val="11"/>
                      <w:lang w:eastAsia="zh-CN"/>
                    </w:rPr>
                    <w:t>(2)提前还款</w:t>
                  </w:r>
                </w:p>
              </w:tc>
              <w:tc>
                <w:tcPr>
                  <w:tcW w:w="713" w:type="dxa"/>
                  <w:shd w:val="clear" w:color="000000" w:fill="FFFFFF"/>
                  <w:vAlign w:val="center"/>
                  <w:hideMark/>
                </w:tcPr>
                <w:p w14:paraId="56FFF419"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279 </w:t>
                  </w:r>
                </w:p>
              </w:tc>
              <w:tc>
                <w:tcPr>
                  <w:tcW w:w="993" w:type="dxa"/>
                  <w:shd w:val="clear" w:color="000000" w:fill="FFFFFF"/>
                  <w:vAlign w:val="center"/>
                  <w:hideMark/>
                </w:tcPr>
                <w:p w14:paraId="56FFF41A"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10,063,943.51 </w:t>
                  </w:r>
                </w:p>
              </w:tc>
              <w:tc>
                <w:tcPr>
                  <w:tcW w:w="992" w:type="dxa"/>
                  <w:shd w:val="clear" w:color="000000" w:fill="FFFFFF"/>
                  <w:vAlign w:val="center"/>
                  <w:hideMark/>
                </w:tcPr>
                <w:p w14:paraId="56FFF41B"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64,837.36 </w:t>
                  </w:r>
                </w:p>
              </w:tc>
              <w:tc>
                <w:tcPr>
                  <w:tcW w:w="992" w:type="dxa"/>
                  <w:shd w:val="clear" w:color="000000" w:fill="FFFFFF"/>
                  <w:vAlign w:val="center"/>
                  <w:hideMark/>
                </w:tcPr>
                <w:p w14:paraId="56FFF41C"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628,105.18 </w:t>
                  </w:r>
                </w:p>
              </w:tc>
              <w:tc>
                <w:tcPr>
                  <w:tcW w:w="567" w:type="dxa"/>
                  <w:shd w:val="clear" w:color="000000" w:fill="FFFFFF"/>
                  <w:vAlign w:val="center"/>
                  <w:hideMark/>
                </w:tcPr>
                <w:p w14:paraId="56FFF41D"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c>
                <w:tcPr>
                  <w:tcW w:w="709" w:type="dxa"/>
                  <w:shd w:val="clear" w:color="000000" w:fill="FFFFFF"/>
                  <w:vAlign w:val="center"/>
                  <w:hideMark/>
                </w:tcPr>
                <w:p w14:paraId="56FFF41E"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317 </w:t>
                  </w:r>
                </w:p>
              </w:tc>
              <w:tc>
                <w:tcPr>
                  <w:tcW w:w="992" w:type="dxa"/>
                  <w:shd w:val="clear" w:color="000000" w:fill="FFFFFF"/>
                  <w:vAlign w:val="center"/>
                  <w:hideMark/>
                </w:tcPr>
                <w:p w14:paraId="56FFF41F"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12,182,036.13 </w:t>
                  </w:r>
                </w:p>
              </w:tc>
              <w:tc>
                <w:tcPr>
                  <w:tcW w:w="992" w:type="dxa"/>
                  <w:shd w:val="clear" w:color="000000" w:fill="FFFFFF"/>
                  <w:vAlign w:val="center"/>
                  <w:hideMark/>
                </w:tcPr>
                <w:p w14:paraId="56FFF420"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78,422.29 </w:t>
                  </w:r>
                </w:p>
              </w:tc>
              <w:tc>
                <w:tcPr>
                  <w:tcW w:w="993" w:type="dxa"/>
                  <w:shd w:val="clear" w:color="000000" w:fill="FFFFFF"/>
                  <w:vAlign w:val="center"/>
                  <w:hideMark/>
                </w:tcPr>
                <w:p w14:paraId="56FFF421"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741,609.31 </w:t>
                  </w:r>
                </w:p>
              </w:tc>
              <w:tc>
                <w:tcPr>
                  <w:tcW w:w="567" w:type="dxa"/>
                  <w:shd w:val="clear" w:color="000000" w:fill="FFFFFF"/>
                  <w:vAlign w:val="center"/>
                  <w:hideMark/>
                </w:tcPr>
                <w:p w14:paraId="56FFF422"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r>
            <w:tr w:rsidR="00A979AF" w:rsidRPr="00E02F92" w14:paraId="56FFF42F" w14:textId="77777777" w:rsidTr="00A979AF">
              <w:trPr>
                <w:trHeight w:val="420"/>
                <w:jc w:val="center"/>
              </w:trPr>
              <w:tc>
                <w:tcPr>
                  <w:tcW w:w="983" w:type="dxa"/>
                  <w:shd w:val="clear" w:color="000000" w:fill="FFFFFF"/>
                  <w:vAlign w:val="center"/>
                  <w:hideMark/>
                </w:tcPr>
                <w:p w14:paraId="56FFF424" w14:textId="77777777" w:rsidR="00A979AF" w:rsidRPr="0069023F" w:rsidRDefault="00A979AF" w:rsidP="00A979AF">
                  <w:pPr>
                    <w:rPr>
                      <w:rFonts w:ascii="楷体" w:eastAsia="楷体" w:hAnsi="楷体" w:cs="宋体"/>
                      <w:sz w:val="11"/>
                      <w:szCs w:val="11"/>
                      <w:lang w:eastAsia="zh-CN"/>
                    </w:rPr>
                  </w:pPr>
                  <w:r w:rsidRPr="0069023F">
                    <w:rPr>
                      <w:rFonts w:ascii="楷体" w:eastAsia="楷体" w:hAnsi="楷体" w:cs="宋体" w:hint="eastAsia"/>
                      <w:sz w:val="11"/>
                      <w:szCs w:val="11"/>
                      <w:lang w:eastAsia="zh-CN"/>
                    </w:rPr>
                    <w:t>(3)拖欠回收</w:t>
                  </w:r>
                </w:p>
              </w:tc>
              <w:tc>
                <w:tcPr>
                  <w:tcW w:w="713" w:type="dxa"/>
                  <w:shd w:val="clear" w:color="000000" w:fill="FFFFFF"/>
                  <w:vAlign w:val="center"/>
                  <w:hideMark/>
                </w:tcPr>
                <w:p w14:paraId="56FFF425"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1,353 </w:t>
                  </w:r>
                </w:p>
              </w:tc>
              <w:tc>
                <w:tcPr>
                  <w:tcW w:w="993" w:type="dxa"/>
                  <w:shd w:val="clear" w:color="000000" w:fill="FFFFFF"/>
                  <w:vAlign w:val="center"/>
                  <w:hideMark/>
                </w:tcPr>
                <w:p w14:paraId="56FFF426"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1,915,352.35 </w:t>
                  </w:r>
                </w:p>
              </w:tc>
              <w:tc>
                <w:tcPr>
                  <w:tcW w:w="992" w:type="dxa"/>
                  <w:shd w:val="clear" w:color="000000" w:fill="FFFFFF"/>
                  <w:vAlign w:val="center"/>
                  <w:hideMark/>
                </w:tcPr>
                <w:p w14:paraId="56FFF427"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195,818.59 </w:t>
                  </w:r>
                </w:p>
              </w:tc>
              <w:tc>
                <w:tcPr>
                  <w:tcW w:w="992" w:type="dxa"/>
                  <w:shd w:val="clear" w:color="000000" w:fill="FFFFFF"/>
                  <w:vAlign w:val="center"/>
                  <w:hideMark/>
                </w:tcPr>
                <w:p w14:paraId="56FFF428"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0.00 </w:t>
                  </w:r>
                </w:p>
              </w:tc>
              <w:tc>
                <w:tcPr>
                  <w:tcW w:w="567" w:type="dxa"/>
                  <w:shd w:val="clear" w:color="000000" w:fill="FFFFFF"/>
                  <w:vAlign w:val="center"/>
                  <w:hideMark/>
                </w:tcPr>
                <w:p w14:paraId="56FFF429"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c>
                <w:tcPr>
                  <w:tcW w:w="709" w:type="dxa"/>
                  <w:shd w:val="clear" w:color="000000" w:fill="FFFFFF"/>
                  <w:vAlign w:val="center"/>
                  <w:hideMark/>
                </w:tcPr>
                <w:p w14:paraId="56FFF42A"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1,557 </w:t>
                  </w:r>
                </w:p>
              </w:tc>
              <w:tc>
                <w:tcPr>
                  <w:tcW w:w="992" w:type="dxa"/>
                  <w:shd w:val="clear" w:color="000000" w:fill="FFFFFF"/>
                  <w:vAlign w:val="center"/>
                  <w:hideMark/>
                </w:tcPr>
                <w:p w14:paraId="56FFF42B"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2,383,889.09 </w:t>
                  </w:r>
                </w:p>
              </w:tc>
              <w:tc>
                <w:tcPr>
                  <w:tcW w:w="992" w:type="dxa"/>
                  <w:shd w:val="clear" w:color="000000" w:fill="FFFFFF"/>
                  <w:vAlign w:val="center"/>
                  <w:hideMark/>
                </w:tcPr>
                <w:p w14:paraId="56FFF42C"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256,230.47 </w:t>
                  </w:r>
                </w:p>
              </w:tc>
              <w:tc>
                <w:tcPr>
                  <w:tcW w:w="993" w:type="dxa"/>
                  <w:shd w:val="clear" w:color="000000" w:fill="FFFFFF"/>
                  <w:vAlign w:val="center"/>
                  <w:hideMark/>
                </w:tcPr>
                <w:p w14:paraId="56FFF42D"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c>
                <w:tcPr>
                  <w:tcW w:w="567" w:type="dxa"/>
                  <w:shd w:val="clear" w:color="000000" w:fill="FFFFFF"/>
                  <w:vAlign w:val="center"/>
                  <w:hideMark/>
                </w:tcPr>
                <w:p w14:paraId="56FFF42E"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r>
            <w:tr w:rsidR="002F5288" w:rsidRPr="00E02F92" w14:paraId="56FFF43B" w14:textId="77777777" w:rsidTr="00481EB1">
              <w:trPr>
                <w:trHeight w:val="420"/>
                <w:jc w:val="center"/>
              </w:trPr>
              <w:tc>
                <w:tcPr>
                  <w:tcW w:w="983" w:type="dxa"/>
                  <w:shd w:val="clear" w:color="000000" w:fill="FFFFFF"/>
                  <w:vAlign w:val="center"/>
                  <w:hideMark/>
                </w:tcPr>
                <w:p w14:paraId="56FFF430" w14:textId="77777777" w:rsidR="002F5288" w:rsidRPr="0069023F" w:rsidRDefault="002F5288" w:rsidP="00A979AF">
                  <w:pPr>
                    <w:rPr>
                      <w:rFonts w:ascii="楷体" w:eastAsia="楷体" w:hAnsi="楷体" w:cs="宋体"/>
                      <w:sz w:val="11"/>
                      <w:szCs w:val="11"/>
                      <w:lang w:eastAsia="zh-CN"/>
                    </w:rPr>
                  </w:pPr>
                  <w:r w:rsidRPr="0069023F">
                    <w:rPr>
                      <w:rFonts w:ascii="楷体" w:eastAsia="楷体" w:hAnsi="楷体" w:cs="宋体" w:hint="eastAsia"/>
                      <w:sz w:val="11"/>
                      <w:szCs w:val="11"/>
                      <w:lang w:eastAsia="zh-CN"/>
                    </w:rPr>
                    <w:t>(4)违约回收</w:t>
                  </w:r>
                </w:p>
              </w:tc>
              <w:tc>
                <w:tcPr>
                  <w:tcW w:w="713" w:type="dxa"/>
                  <w:shd w:val="clear" w:color="000000" w:fill="FFFFFF"/>
                  <w:hideMark/>
                </w:tcPr>
                <w:p w14:paraId="56FFF431" w14:textId="77777777" w:rsidR="002F5288" w:rsidRPr="002F5288" w:rsidRDefault="002F5288" w:rsidP="002F5288">
                  <w:pPr>
                    <w:jc w:val="center"/>
                    <w:rPr>
                      <w:rFonts w:ascii="黑体" w:eastAsia="黑体" w:hAnsi="黑体"/>
                      <w:sz w:val="11"/>
                      <w:szCs w:val="11"/>
                      <w:lang w:eastAsia="zh-CN"/>
                    </w:rPr>
                  </w:pPr>
                  <w:r w:rsidRPr="002F5288">
                    <w:rPr>
                      <w:rFonts w:ascii="黑体" w:eastAsia="黑体" w:hAnsi="黑体"/>
                      <w:sz w:val="11"/>
                      <w:szCs w:val="11"/>
                      <w:lang w:eastAsia="zh-CN"/>
                    </w:rPr>
                    <w:t xml:space="preserve">10 </w:t>
                  </w:r>
                </w:p>
              </w:tc>
              <w:tc>
                <w:tcPr>
                  <w:tcW w:w="993" w:type="dxa"/>
                  <w:shd w:val="clear" w:color="000000" w:fill="FFFFFF"/>
                  <w:hideMark/>
                </w:tcPr>
                <w:p w14:paraId="56FFF432" w14:textId="77777777" w:rsidR="002F5288" w:rsidRPr="002F5288" w:rsidRDefault="002F5288" w:rsidP="002F5288">
                  <w:pPr>
                    <w:jc w:val="center"/>
                    <w:rPr>
                      <w:rFonts w:ascii="黑体" w:eastAsia="黑体" w:hAnsi="黑体"/>
                      <w:sz w:val="11"/>
                      <w:szCs w:val="11"/>
                      <w:lang w:eastAsia="zh-CN"/>
                    </w:rPr>
                  </w:pPr>
                  <w:r w:rsidRPr="002F5288">
                    <w:rPr>
                      <w:rFonts w:ascii="黑体" w:eastAsia="黑体" w:hAnsi="黑体"/>
                      <w:sz w:val="11"/>
                      <w:szCs w:val="11"/>
                      <w:lang w:eastAsia="zh-CN"/>
                    </w:rPr>
                    <w:t xml:space="preserve">111,524.62 </w:t>
                  </w:r>
                </w:p>
              </w:tc>
              <w:tc>
                <w:tcPr>
                  <w:tcW w:w="992" w:type="dxa"/>
                  <w:shd w:val="clear" w:color="000000" w:fill="FFFFFF"/>
                  <w:hideMark/>
                </w:tcPr>
                <w:p w14:paraId="56FFF433" w14:textId="77777777" w:rsidR="002F5288" w:rsidRPr="002F5288" w:rsidRDefault="002F5288" w:rsidP="002F5288">
                  <w:pPr>
                    <w:jc w:val="center"/>
                    <w:rPr>
                      <w:rFonts w:ascii="黑体" w:eastAsia="黑体" w:hAnsi="黑体"/>
                      <w:sz w:val="11"/>
                      <w:szCs w:val="11"/>
                      <w:lang w:eastAsia="zh-CN"/>
                    </w:rPr>
                  </w:pPr>
                  <w:r w:rsidRPr="002F5288">
                    <w:rPr>
                      <w:rFonts w:ascii="黑体" w:eastAsia="黑体" w:hAnsi="黑体"/>
                      <w:sz w:val="11"/>
                      <w:szCs w:val="11"/>
                      <w:lang w:eastAsia="zh-CN"/>
                    </w:rPr>
                    <w:t xml:space="preserve">3,368.96 </w:t>
                  </w:r>
                </w:p>
              </w:tc>
              <w:tc>
                <w:tcPr>
                  <w:tcW w:w="992" w:type="dxa"/>
                  <w:shd w:val="clear" w:color="000000" w:fill="FFFFFF"/>
                  <w:hideMark/>
                </w:tcPr>
                <w:p w14:paraId="56FFF434" w14:textId="77777777" w:rsidR="002F5288" w:rsidRPr="002F5288" w:rsidRDefault="002F5288" w:rsidP="002F5288">
                  <w:pPr>
                    <w:jc w:val="center"/>
                    <w:rPr>
                      <w:rFonts w:ascii="黑体" w:eastAsia="黑体" w:hAnsi="黑体"/>
                      <w:sz w:val="11"/>
                      <w:szCs w:val="11"/>
                      <w:lang w:eastAsia="zh-CN"/>
                    </w:rPr>
                  </w:pPr>
                  <w:r w:rsidRPr="002F5288">
                    <w:rPr>
                      <w:rFonts w:ascii="黑体" w:eastAsia="黑体" w:hAnsi="黑体"/>
                      <w:sz w:val="11"/>
                      <w:szCs w:val="11"/>
                      <w:lang w:eastAsia="zh-CN"/>
                    </w:rPr>
                    <w:t xml:space="preserve">0.00 </w:t>
                  </w:r>
                </w:p>
              </w:tc>
              <w:tc>
                <w:tcPr>
                  <w:tcW w:w="567" w:type="dxa"/>
                  <w:shd w:val="clear" w:color="000000" w:fill="FFFFFF"/>
                  <w:vAlign w:val="center"/>
                  <w:hideMark/>
                </w:tcPr>
                <w:p w14:paraId="56FFF435" w14:textId="77777777" w:rsidR="002F5288" w:rsidRPr="00FE44B4" w:rsidRDefault="002F5288"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c>
                <w:tcPr>
                  <w:tcW w:w="709" w:type="dxa"/>
                  <w:shd w:val="clear" w:color="000000" w:fill="FFFFFF"/>
                  <w:vAlign w:val="center"/>
                  <w:hideMark/>
                </w:tcPr>
                <w:p w14:paraId="56FFF436" w14:textId="77777777" w:rsidR="002F5288" w:rsidRPr="00FE44B4" w:rsidRDefault="002F5288"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16 </w:t>
                  </w:r>
                </w:p>
              </w:tc>
              <w:tc>
                <w:tcPr>
                  <w:tcW w:w="992" w:type="dxa"/>
                  <w:shd w:val="clear" w:color="000000" w:fill="FFFFFF"/>
                  <w:vAlign w:val="center"/>
                  <w:hideMark/>
                </w:tcPr>
                <w:p w14:paraId="56FFF437" w14:textId="77777777" w:rsidR="002F5288" w:rsidRPr="00FE44B4" w:rsidRDefault="002F5288"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563,345.89 </w:t>
                  </w:r>
                </w:p>
              </w:tc>
              <w:tc>
                <w:tcPr>
                  <w:tcW w:w="992" w:type="dxa"/>
                  <w:shd w:val="clear" w:color="000000" w:fill="FFFFFF"/>
                  <w:vAlign w:val="center"/>
                  <w:hideMark/>
                </w:tcPr>
                <w:p w14:paraId="56FFF438" w14:textId="77777777" w:rsidR="002F5288" w:rsidRPr="00FE44B4" w:rsidRDefault="002F5288"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7,721.15 </w:t>
                  </w:r>
                </w:p>
              </w:tc>
              <w:tc>
                <w:tcPr>
                  <w:tcW w:w="993" w:type="dxa"/>
                  <w:shd w:val="clear" w:color="000000" w:fill="FFFFFF"/>
                  <w:vAlign w:val="center"/>
                  <w:hideMark/>
                </w:tcPr>
                <w:p w14:paraId="56FFF439" w14:textId="77777777" w:rsidR="002F5288" w:rsidRPr="00FE44B4" w:rsidRDefault="002F5288"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c>
                <w:tcPr>
                  <w:tcW w:w="567" w:type="dxa"/>
                  <w:shd w:val="clear" w:color="000000" w:fill="FFFFFF"/>
                  <w:vAlign w:val="center"/>
                  <w:hideMark/>
                </w:tcPr>
                <w:p w14:paraId="56FFF43A" w14:textId="77777777" w:rsidR="002F5288" w:rsidRPr="00FE44B4" w:rsidRDefault="002F5288"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r>
            <w:tr w:rsidR="00A979AF" w:rsidRPr="00E02F92" w14:paraId="56FFF447" w14:textId="77777777" w:rsidTr="00A979AF">
              <w:trPr>
                <w:trHeight w:val="420"/>
                <w:jc w:val="center"/>
              </w:trPr>
              <w:tc>
                <w:tcPr>
                  <w:tcW w:w="983" w:type="dxa"/>
                  <w:shd w:val="clear" w:color="000000" w:fill="FFFFFF"/>
                  <w:vAlign w:val="center"/>
                  <w:hideMark/>
                </w:tcPr>
                <w:p w14:paraId="56FFF43C" w14:textId="77777777" w:rsidR="00A979AF" w:rsidRPr="00E02F92" w:rsidRDefault="00A979AF" w:rsidP="00A979AF">
                  <w:pPr>
                    <w:rPr>
                      <w:rFonts w:ascii="楷体" w:eastAsia="楷体" w:hAnsi="楷体" w:cs="宋体"/>
                      <w:sz w:val="11"/>
                      <w:szCs w:val="11"/>
                      <w:lang w:eastAsia="zh-CN"/>
                    </w:rPr>
                  </w:pPr>
                  <w:r w:rsidRPr="00E02F92">
                    <w:rPr>
                      <w:rFonts w:ascii="楷体" w:eastAsia="楷体" w:hAnsi="楷体" w:cs="宋体" w:hint="eastAsia"/>
                      <w:sz w:val="11"/>
                      <w:szCs w:val="11"/>
                      <w:lang w:eastAsia="zh-CN"/>
                    </w:rPr>
                    <w:t>(5)贷款赎回</w:t>
                  </w:r>
                </w:p>
              </w:tc>
              <w:tc>
                <w:tcPr>
                  <w:tcW w:w="713" w:type="dxa"/>
                  <w:shd w:val="clear" w:color="000000" w:fill="FFFFFF"/>
                  <w:vAlign w:val="center"/>
                  <w:hideMark/>
                </w:tcPr>
                <w:p w14:paraId="56FFF43D" w14:textId="77777777" w:rsidR="00A979AF" w:rsidRPr="00E77B69" w:rsidRDefault="00A979AF" w:rsidP="00A979AF">
                  <w:pPr>
                    <w:jc w:val="center"/>
                    <w:rPr>
                      <w:rFonts w:ascii="黑体" w:eastAsia="黑体" w:hAnsi="黑体"/>
                      <w:sz w:val="11"/>
                      <w:szCs w:val="11"/>
                      <w:lang w:eastAsia="zh-CN"/>
                    </w:rPr>
                  </w:pPr>
                  <w:r>
                    <w:rPr>
                      <w:rFonts w:ascii="黑体" w:eastAsia="黑体" w:hAnsi="黑体" w:hint="eastAsia"/>
                      <w:sz w:val="11"/>
                      <w:szCs w:val="11"/>
                      <w:lang w:eastAsia="zh-CN"/>
                    </w:rPr>
                    <w:t>0</w:t>
                  </w:r>
                </w:p>
              </w:tc>
              <w:tc>
                <w:tcPr>
                  <w:tcW w:w="993" w:type="dxa"/>
                  <w:shd w:val="clear" w:color="000000" w:fill="FFFFFF"/>
                  <w:vAlign w:val="center"/>
                  <w:hideMark/>
                </w:tcPr>
                <w:p w14:paraId="56FFF43E" w14:textId="77777777" w:rsidR="00A979AF" w:rsidRPr="00E77B69" w:rsidRDefault="00A979AF" w:rsidP="00A979AF">
                  <w:pPr>
                    <w:jc w:val="center"/>
                    <w:rPr>
                      <w:rFonts w:ascii="黑体" w:eastAsia="黑体" w:hAnsi="黑体"/>
                      <w:sz w:val="11"/>
                      <w:szCs w:val="11"/>
                      <w:lang w:eastAsia="zh-CN"/>
                    </w:rPr>
                  </w:pPr>
                  <w:r>
                    <w:rPr>
                      <w:rFonts w:ascii="黑体" w:eastAsia="黑体" w:hAnsi="黑体" w:hint="eastAsia"/>
                      <w:sz w:val="11"/>
                      <w:szCs w:val="11"/>
                      <w:lang w:eastAsia="zh-CN"/>
                    </w:rPr>
                    <w:t>0.00</w:t>
                  </w:r>
                </w:p>
              </w:tc>
              <w:tc>
                <w:tcPr>
                  <w:tcW w:w="992" w:type="dxa"/>
                  <w:shd w:val="clear" w:color="000000" w:fill="FFFFFF"/>
                  <w:vAlign w:val="center"/>
                  <w:hideMark/>
                </w:tcPr>
                <w:p w14:paraId="56FFF43F" w14:textId="77777777" w:rsidR="00A979AF" w:rsidRPr="00E77B69" w:rsidRDefault="00A979AF" w:rsidP="00A979AF">
                  <w:pPr>
                    <w:jc w:val="center"/>
                    <w:rPr>
                      <w:rFonts w:ascii="黑体" w:eastAsia="黑体" w:hAnsi="黑体"/>
                      <w:sz w:val="11"/>
                      <w:szCs w:val="11"/>
                      <w:lang w:eastAsia="zh-CN"/>
                    </w:rPr>
                  </w:pPr>
                  <w:r>
                    <w:rPr>
                      <w:rFonts w:ascii="黑体" w:eastAsia="黑体" w:hAnsi="黑体" w:hint="eastAsia"/>
                      <w:sz w:val="11"/>
                      <w:szCs w:val="11"/>
                      <w:lang w:eastAsia="zh-CN"/>
                    </w:rPr>
                    <w:t>0.00</w:t>
                  </w:r>
                </w:p>
              </w:tc>
              <w:tc>
                <w:tcPr>
                  <w:tcW w:w="992" w:type="dxa"/>
                  <w:shd w:val="clear" w:color="000000" w:fill="FFFFFF"/>
                  <w:vAlign w:val="center"/>
                  <w:hideMark/>
                </w:tcPr>
                <w:p w14:paraId="56FFF440" w14:textId="77777777" w:rsidR="00A979AF" w:rsidRPr="00E77B69" w:rsidRDefault="00A979AF" w:rsidP="00A979AF">
                  <w:pPr>
                    <w:jc w:val="center"/>
                    <w:rPr>
                      <w:rFonts w:ascii="黑体" w:eastAsia="黑体" w:hAnsi="黑体"/>
                      <w:sz w:val="11"/>
                      <w:szCs w:val="11"/>
                      <w:lang w:eastAsia="zh-CN"/>
                    </w:rPr>
                  </w:pPr>
                  <w:r w:rsidRPr="00E02F92">
                    <w:rPr>
                      <w:rFonts w:ascii="黑体" w:eastAsia="黑体" w:hAnsi="黑体" w:hint="eastAsia"/>
                      <w:sz w:val="11"/>
                      <w:szCs w:val="11"/>
                      <w:lang w:eastAsia="zh-CN"/>
                    </w:rPr>
                    <w:t>0.00</w:t>
                  </w:r>
                </w:p>
              </w:tc>
              <w:tc>
                <w:tcPr>
                  <w:tcW w:w="567" w:type="dxa"/>
                  <w:shd w:val="clear" w:color="000000" w:fill="FFFFFF"/>
                  <w:vAlign w:val="center"/>
                  <w:hideMark/>
                </w:tcPr>
                <w:p w14:paraId="56FFF441" w14:textId="77777777" w:rsidR="00A979AF" w:rsidRPr="00E77B69" w:rsidRDefault="00A979AF" w:rsidP="00A979AF">
                  <w:pPr>
                    <w:jc w:val="center"/>
                    <w:rPr>
                      <w:rFonts w:ascii="黑体" w:eastAsia="黑体" w:hAnsi="黑体"/>
                      <w:sz w:val="11"/>
                      <w:szCs w:val="11"/>
                      <w:lang w:eastAsia="zh-CN"/>
                    </w:rPr>
                  </w:pPr>
                  <w:r w:rsidRPr="00E02F92">
                    <w:rPr>
                      <w:rFonts w:ascii="黑体" w:eastAsia="黑体" w:hAnsi="黑体" w:hint="eastAsia"/>
                      <w:sz w:val="11"/>
                      <w:szCs w:val="11"/>
                      <w:lang w:eastAsia="zh-CN"/>
                    </w:rPr>
                    <w:t>0.00</w:t>
                  </w:r>
                </w:p>
              </w:tc>
              <w:tc>
                <w:tcPr>
                  <w:tcW w:w="709" w:type="dxa"/>
                  <w:shd w:val="clear" w:color="000000" w:fill="FFFFFF"/>
                  <w:vAlign w:val="center"/>
                  <w:hideMark/>
                </w:tcPr>
                <w:p w14:paraId="56FFF442" w14:textId="77777777" w:rsidR="00A979AF" w:rsidRPr="00E77B69" w:rsidRDefault="00A979AF" w:rsidP="00A979AF">
                  <w:pPr>
                    <w:jc w:val="center"/>
                    <w:rPr>
                      <w:rFonts w:ascii="黑体" w:eastAsia="黑体" w:hAnsi="黑体"/>
                      <w:sz w:val="11"/>
                      <w:szCs w:val="11"/>
                      <w:lang w:eastAsia="zh-CN"/>
                    </w:rPr>
                  </w:pPr>
                  <w:r>
                    <w:rPr>
                      <w:rFonts w:ascii="黑体" w:eastAsia="黑体" w:hAnsi="黑体" w:hint="eastAsia"/>
                      <w:sz w:val="11"/>
                      <w:szCs w:val="11"/>
                      <w:lang w:eastAsia="zh-CN"/>
                    </w:rPr>
                    <w:t>0</w:t>
                  </w:r>
                </w:p>
              </w:tc>
              <w:tc>
                <w:tcPr>
                  <w:tcW w:w="992" w:type="dxa"/>
                  <w:shd w:val="clear" w:color="000000" w:fill="FFFFFF"/>
                  <w:vAlign w:val="center"/>
                  <w:hideMark/>
                </w:tcPr>
                <w:p w14:paraId="56FFF443" w14:textId="77777777" w:rsidR="00A979AF" w:rsidRPr="00E77B69" w:rsidRDefault="00A979AF" w:rsidP="00A979AF">
                  <w:pPr>
                    <w:jc w:val="center"/>
                    <w:rPr>
                      <w:rFonts w:ascii="黑体" w:eastAsia="黑体" w:hAnsi="黑体"/>
                      <w:sz w:val="11"/>
                      <w:szCs w:val="11"/>
                      <w:lang w:eastAsia="zh-CN"/>
                    </w:rPr>
                  </w:pPr>
                  <w:r>
                    <w:rPr>
                      <w:rFonts w:ascii="黑体" w:eastAsia="黑体" w:hAnsi="黑体" w:hint="eastAsia"/>
                      <w:sz w:val="11"/>
                      <w:szCs w:val="11"/>
                      <w:lang w:eastAsia="zh-CN"/>
                    </w:rPr>
                    <w:t>0.00</w:t>
                  </w:r>
                </w:p>
              </w:tc>
              <w:tc>
                <w:tcPr>
                  <w:tcW w:w="992" w:type="dxa"/>
                  <w:shd w:val="clear" w:color="000000" w:fill="FFFFFF"/>
                  <w:vAlign w:val="center"/>
                  <w:hideMark/>
                </w:tcPr>
                <w:p w14:paraId="56FFF444" w14:textId="77777777" w:rsidR="00A979AF" w:rsidRPr="00E77B69" w:rsidRDefault="00A979AF" w:rsidP="00A979AF">
                  <w:pPr>
                    <w:jc w:val="center"/>
                    <w:rPr>
                      <w:rFonts w:ascii="黑体" w:eastAsia="黑体" w:hAnsi="黑体"/>
                      <w:sz w:val="11"/>
                      <w:szCs w:val="11"/>
                      <w:lang w:eastAsia="zh-CN"/>
                    </w:rPr>
                  </w:pPr>
                  <w:r>
                    <w:rPr>
                      <w:rFonts w:ascii="黑体" w:eastAsia="黑体" w:hAnsi="黑体" w:hint="eastAsia"/>
                      <w:sz w:val="11"/>
                      <w:szCs w:val="11"/>
                      <w:lang w:eastAsia="zh-CN"/>
                    </w:rPr>
                    <w:t>0.00</w:t>
                  </w:r>
                </w:p>
              </w:tc>
              <w:tc>
                <w:tcPr>
                  <w:tcW w:w="993" w:type="dxa"/>
                  <w:shd w:val="clear" w:color="000000" w:fill="FFFFFF"/>
                  <w:vAlign w:val="center"/>
                  <w:hideMark/>
                </w:tcPr>
                <w:p w14:paraId="56FFF445" w14:textId="77777777" w:rsidR="00A979AF" w:rsidRPr="00E77B69" w:rsidRDefault="00A979AF" w:rsidP="00A979AF">
                  <w:pPr>
                    <w:jc w:val="center"/>
                    <w:rPr>
                      <w:rFonts w:ascii="黑体" w:eastAsia="黑体" w:hAnsi="黑体"/>
                      <w:sz w:val="11"/>
                      <w:szCs w:val="11"/>
                      <w:lang w:eastAsia="zh-CN"/>
                    </w:rPr>
                  </w:pPr>
                  <w:r w:rsidRPr="00E02F92">
                    <w:rPr>
                      <w:rFonts w:ascii="黑体" w:eastAsia="黑体" w:hAnsi="黑体" w:hint="eastAsia"/>
                      <w:sz w:val="11"/>
                      <w:szCs w:val="11"/>
                      <w:lang w:eastAsia="zh-CN"/>
                    </w:rPr>
                    <w:t>0.00</w:t>
                  </w:r>
                </w:p>
              </w:tc>
              <w:tc>
                <w:tcPr>
                  <w:tcW w:w="567" w:type="dxa"/>
                  <w:shd w:val="clear" w:color="000000" w:fill="FFFFFF"/>
                  <w:vAlign w:val="center"/>
                  <w:hideMark/>
                </w:tcPr>
                <w:p w14:paraId="56FFF446" w14:textId="77777777" w:rsidR="00A979AF" w:rsidRPr="00E77B69" w:rsidRDefault="00A979AF" w:rsidP="00A979AF">
                  <w:pPr>
                    <w:jc w:val="center"/>
                    <w:rPr>
                      <w:rFonts w:ascii="黑体" w:eastAsia="黑体" w:hAnsi="黑体"/>
                      <w:sz w:val="11"/>
                      <w:szCs w:val="11"/>
                      <w:lang w:eastAsia="zh-CN"/>
                    </w:rPr>
                  </w:pPr>
                  <w:r w:rsidRPr="00E02F92">
                    <w:rPr>
                      <w:rFonts w:ascii="黑体" w:eastAsia="黑体" w:hAnsi="黑体" w:hint="eastAsia"/>
                      <w:sz w:val="11"/>
                      <w:szCs w:val="11"/>
                      <w:lang w:eastAsia="zh-CN"/>
                    </w:rPr>
                    <w:t>0.00</w:t>
                  </w:r>
                </w:p>
              </w:tc>
            </w:tr>
            <w:tr w:rsidR="00A979AF" w:rsidRPr="00E02F92" w14:paraId="56FFF453" w14:textId="77777777" w:rsidTr="00A979AF">
              <w:trPr>
                <w:trHeight w:val="420"/>
                <w:jc w:val="center"/>
              </w:trPr>
              <w:tc>
                <w:tcPr>
                  <w:tcW w:w="983" w:type="dxa"/>
                  <w:shd w:val="clear" w:color="000000" w:fill="FFFFFF"/>
                  <w:vAlign w:val="center"/>
                  <w:hideMark/>
                </w:tcPr>
                <w:p w14:paraId="56FFF448" w14:textId="77777777" w:rsidR="00A979AF" w:rsidRPr="00E02F92" w:rsidRDefault="00A979AF" w:rsidP="00A979AF">
                  <w:pPr>
                    <w:jc w:val="right"/>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合计</w:t>
                  </w:r>
                </w:p>
              </w:tc>
              <w:tc>
                <w:tcPr>
                  <w:tcW w:w="713" w:type="dxa"/>
                  <w:shd w:val="clear" w:color="000000" w:fill="auto"/>
                  <w:vAlign w:val="center"/>
                  <w:hideMark/>
                </w:tcPr>
                <w:p w14:paraId="56FFF449"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51,851 </w:t>
                  </w:r>
                </w:p>
              </w:tc>
              <w:tc>
                <w:tcPr>
                  <w:tcW w:w="993" w:type="dxa"/>
                  <w:shd w:val="clear" w:color="000000" w:fill="auto"/>
                  <w:vAlign w:val="center"/>
                  <w:hideMark/>
                </w:tcPr>
                <w:p w14:paraId="56FFF44A" w14:textId="77777777" w:rsidR="00A979AF" w:rsidRPr="00A979AF" w:rsidRDefault="002F5288" w:rsidP="00A979AF">
                  <w:pPr>
                    <w:jc w:val="center"/>
                    <w:rPr>
                      <w:rFonts w:ascii="黑体" w:eastAsia="黑体" w:hAnsi="黑体"/>
                      <w:sz w:val="11"/>
                      <w:szCs w:val="11"/>
                      <w:lang w:eastAsia="zh-CN"/>
                    </w:rPr>
                  </w:pPr>
                  <w:r w:rsidRPr="002F5288">
                    <w:rPr>
                      <w:rFonts w:ascii="黑体" w:eastAsia="黑体" w:hAnsi="黑体"/>
                      <w:sz w:val="11"/>
                      <w:szCs w:val="11"/>
                      <w:lang w:eastAsia="zh-CN"/>
                    </w:rPr>
                    <w:t>144,861,625.85</w:t>
                  </w:r>
                </w:p>
              </w:tc>
              <w:tc>
                <w:tcPr>
                  <w:tcW w:w="992" w:type="dxa"/>
                  <w:shd w:val="clear" w:color="000000" w:fill="auto"/>
                  <w:vAlign w:val="center"/>
                  <w:hideMark/>
                </w:tcPr>
                <w:p w14:paraId="56FFF44B"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11,320,772.09 </w:t>
                  </w:r>
                </w:p>
              </w:tc>
              <w:tc>
                <w:tcPr>
                  <w:tcW w:w="992" w:type="dxa"/>
                  <w:shd w:val="clear" w:color="000000" w:fill="auto"/>
                  <w:vAlign w:val="center"/>
                  <w:hideMark/>
                </w:tcPr>
                <w:p w14:paraId="56FFF44C"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628,105.18 </w:t>
                  </w:r>
                </w:p>
              </w:tc>
              <w:tc>
                <w:tcPr>
                  <w:tcW w:w="567" w:type="dxa"/>
                  <w:shd w:val="clear" w:color="000000" w:fill="auto"/>
                  <w:vAlign w:val="center"/>
                  <w:hideMark/>
                </w:tcPr>
                <w:p w14:paraId="56FFF44D"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sz w:val="11"/>
                      <w:szCs w:val="11"/>
                      <w:lang w:eastAsia="zh-CN"/>
                    </w:rPr>
                    <w:t xml:space="preserve">0.00 </w:t>
                  </w:r>
                </w:p>
              </w:tc>
              <w:tc>
                <w:tcPr>
                  <w:tcW w:w="709" w:type="dxa"/>
                  <w:shd w:val="clear" w:color="000000" w:fill="auto"/>
                  <w:vAlign w:val="center"/>
                  <w:hideMark/>
                </w:tcPr>
                <w:p w14:paraId="56FFF44E"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53,992 </w:t>
                  </w:r>
                </w:p>
              </w:tc>
              <w:tc>
                <w:tcPr>
                  <w:tcW w:w="992" w:type="dxa"/>
                  <w:shd w:val="clear" w:color="000000" w:fill="auto"/>
                  <w:vAlign w:val="center"/>
                  <w:hideMark/>
                </w:tcPr>
                <w:p w14:paraId="56FFF44F"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152,620,448.01 </w:t>
                  </w:r>
                </w:p>
              </w:tc>
              <w:tc>
                <w:tcPr>
                  <w:tcW w:w="992" w:type="dxa"/>
                  <w:shd w:val="clear" w:color="000000" w:fill="auto"/>
                  <w:vAlign w:val="center"/>
                  <w:hideMark/>
                </w:tcPr>
                <w:p w14:paraId="56FFF450"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12,348,059.16 </w:t>
                  </w:r>
                </w:p>
              </w:tc>
              <w:tc>
                <w:tcPr>
                  <w:tcW w:w="993" w:type="dxa"/>
                  <w:shd w:val="clear" w:color="000000" w:fill="auto"/>
                  <w:vAlign w:val="center"/>
                  <w:hideMark/>
                </w:tcPr>
                <w:p w14:paraId="56FFF451"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741,609.31 </w:t>
                  </w:r>
                </w:p>
              </w:tc>
              <w:tc>
                <w:tcPr>
                  <w:tcW w:w="567" w:type="dxa"/>
                  <w:shd w:val="clear" w:color="000000" w:fill="auto"/>
                  <w:vAlign w:val="center"/>
                  <w:hideMark/>
                </w:tcPr>
                <w:p w14:paraId="56FFF452" w14:textId="77777777" w:rsidR="00A979AF" w:rsidRPr="00FE44B4" w:rsidRDefault="00A979AF" w:rsidP="00A979AF">
                  <w:pPr>
                    <w:jc w:val="center"/>
                    <w:rPr>
                      <w:rFonts w:ascii="黑体" w:eastAsia="黑体" w:hAnsi="黑体"/>
                      <w:sz w:val="11"/>
                      <w:szCs w:val="11"/>
                      <w:lang w:eastAsia="zh-CN"/>
                    </w:rPr>
                  </w:pPr>
                  <w:r w:rsidRPr="00FE44B4">
                    <w:rPr>
                      <w:rFonts w:ascii="黑体" w:eastAsia="黑体" w:hAnsi="黑体" w:hint="eastAsia"/>
                      <w:sz w:val="11"/>
                      <w:szCs w:val="11"/>
                      <w:lang w:eastAsia="zh-CN"/>
                    </w:rPr>
                    <w:t xml:space="preserve">0.00 </w:t>
                  </w:r>
                </w:p>
              </w:tc>
            </w:tr>
            <w:tr w:rsidR="00A979AF" w:rsidRPr="00E02F92" w14:paraId="56FFF457" w14:textId="77777777" w:rsidTr="00A979AF">
              <w:trPr>
                <w:trHeight w:val="420"/>
                <w:jc w:val="center"/>
              </w:trPr>
              <w:tc>
                <w:tcPr>
                  <w:tcW w:w="983" w:type="dxa"/>
                  <w:shd w:val="clear" w:color="000000" w:fill="FFFFFF"/>
                  <w:vAlign w:val="center"/>
                  <w:hideMark/>
                </w:tcPr>
                <w:p w14:paraId="56FFF454" w14:textId="77777777" w:rsidR="00A979AF" w:rsidRPr="00E02F92" w:rsidRDefault="00A979AF" w:rsidP="00A979AF">
                  <w:pPr>
                    <w:jc w:val="right"/>
                    <w:rPr>
                      <w:rFonts w:ascii="楷体" w:eastAsia="楷体" w:hAnsi="楷体" w:cs="宋体"/>
                      <w:b/>
                      <w:sz w:val="11"/>
                      <w:szCs w:val="11"/>
                      <w:lang w:eastAsia="zh-CN"/>
                    </w:rPr>
                  </w:pPr>
                  <w:r w:rsidRPr="00E02F92">
                    <w:rPr>
                      <w:rFonts w:ascii="楷体" w:eastAsia="楷体" w:hAnsi="楷体" w:cs="宋体" w:hint="eastAsia"/>
                      <w:b/>
                      <w:sz w:val="11"/>
                      <w:szCs w:val="11"/>
                      <w:lang w:eastAsia="zh-CN"/>
                    </w:rPr>
                    <w:t>本金回收款</w:t>
                  </w:r>
                </w:p>
              </w:tc>
              <w:tc>
                <w:tcPr>
                  <w:tcW w:w="4257" w:type="dxa"/>
                  <w:gridSpan w:val="5"/>
                  <w:shd w:val="clear" w:color="000000" w:fill="auto"/>
                  <w:vAlign w:val="center"/>
                  <w:hideMark/>
                </w:tcPr>
                <w:p w14:paraId="56FFF455" w14:textId="77777777" w:rsidR="00A979AF" w:rsidRPr="00A979AF" w:rsidRDefault="002F5288" w:rsidP="002F5288">
                  <w:pPr>
                    <w:jc w:val="center"/>
                    <w:rPr>
                      <w:rFonts w:ascii="黑体" w:eastAsia="黑体" w:hAnsi="黑体"/>
                      <w:sz w:val="11"/>
                      <w:szCs w:val="11"/>
                      <w:lang w:eastAsia="zh-CN"/>
                    </w:rPr>
                  </w:pPr>
                  <w:r w:rsidRPr="002F5288">
                    <w:rPr>
                      <w:rFonts w:ascii="黑体" w:eastAsia="黑体" w:hAnsi="黑体"/>
                      <w:sz w:val="11"/>
                      <w:szCs w:val="11"/>
                      <w:lang w:eastAsia="zh-CN"/>
                    </w:rPr>
                    <w:t>144,861,625.85</w:t>
                  </w:r>
                </w:p>
              </w:tc>
              <w:tc>
                <w:tcPr>
                  <w:tcW w:w="4253" w:type="dxa"/>
                  <w:gridSpan w:val="5"/>
                  <w:shd w:val="clear" w:color="000000" w:fill="auto"/>
                  <w:vAlign w:val="center"/>
                  <w:hideMark/>
                </w:tcPr>
                <w:p w14:paraId="56FFF456" w14:textId="77777777" w:rsidR="00A979AF" w:rsidRPr="00F14EAF" w:rsidRDefault="009C0778" w:rsidP="00A979AF">
                  <w:pPr>
                    <w:jc w:val="center"/>
                    <w:rPr>
                      <w:rFonts w:ascii="黑体" w:eastAsia="黑体" w:hAnsi="黑体"/>
                      <w:sz w:val="11"/>
                      <w:szCs w:val="11"/>
                      <w:lang w:eastAsia="zh-CN"/>
                    </w:rPr>
                  </w:pPr>
                  <w:r w:rsidRPr="009C0778">
                    <w:rPr>
                      <w:rFonts w:ascii="黑体" w:eastAsia="黑体" w:hAnsi="黑体"/>
                      <w:sz w:val="11"/>
                      <w:szCs w:val="11"/>
                      <w:lang w:eastAsia="zh-CN"/>
                    </w:rPr>
                    <w:t>152,620,448.01</w:t>
                  </w:r>
                </w:p>
              </w:tc>
            </w:tr>
            <w:tr w:rsidR="00A979AF" w:rsidRPr="00E02F92" w14:paraId="56FFF45B" w14:textId="77777777" w:rsidTr="00A979AF">
              <w:trPr>
                <w:trHeight w:val="420"/>
                <w:jc w:val="center"/>
              </w:trPr>
              <w:tc>
                <w:tcPr>
                  <w:tcW w:w="983" w:type="dxa"/>
                  <w:shd w:val="clear" w:color="000000" w:fill="FFFFFF"/>
                  <w:vAlign w:val="center"/>
                  <w:hideMark/>
                </w:tcPr>
                <w:p w14:paraId="56FFF458" w14:textId="77777777" w:rsidR="00A979AF" w:rsidRPr="00E02F92" w:rsidRDefault="00A979AF" w:rsidP="00A979AF">
                  <w:pPr>
                    <w:jc w:val="right"/>
                    <w:rPr>
                      <w:rFonts w:ascii="楷体" w:eastAsia="楷体" w:hAnsi="楷体" w:cs="宋体"/>
                      <w:b/>
                      <w:sz w:val="11"/>
                      <w:szCs w:val="11"/>
                      <w:lang w:eastAsia="zh-CN"/>
                    </w:rPr>
                  </w:pPr>
                  <w:r w:rsidRPr="00E02F92">
                    <w:rPr>
                      <w:rFonts w:ascii="楷体" w:eastAsia="楷体" w:hAnsi="楷体" w:cs="宋体" w:hint="eastAsia"/>
                      <w:b/>
                      <w:sz w:val="11"/>
                      <w:szCs w:val="11"/>
                      <w:lang w:eastAsia="zh-CN"/>
                    </w:rPr>
                    <w:t>收入回收款</w:t>
                  </w:r>
                </w:p>
              </w:tc>
              <w:tc>
                <w:tcPr>
                  <w:tcW w:w="4257" w:type="dxa"/>
                  <w:gridSpan w:val="5"/>
                  <w:shd w:val="clear" w:color="000000" w:fill="auto"/>
                  <w:vAlign w:val="center"/>
                  <w:hideMark/>
                </w:tcPr>
                <w:p w14:paraId="56FFF459" w14:textId="77777777" w:rsidR="00A979AF" w:rsidRPr="00A979AF" w:rsidRDefault="00A979AF" w:rsidP="00A979AF">
                  <w:pPr>
                    <w:jc w:val="center"/>
                    <w:rPr>
                      <w:rFonts w:ascii="黑体" w:eastAsia="黑体" w:hAnsi="黑体"/>
                      <w:sz w:val="11"/>
                      <w:szCs w:val="11"/>
                      <w:lang w:eastAsia="zh-CN"/>
                    </w:rPr>
                  </w:pPr>
                  <w:r w:rsidRPr="00A979AF">
                    <w:rPr>
                      <w:rFonts w:ascii="黑体" w:eastAsia="黑体" w:hAnsi="黑体" w:hint="eastAsia"/>
                      <w:sz w:val="11"/>
                      <w:szCs w:val="11"/>
                      <w:lang w:eastAsia="zh-CN"/>
                    </w:rPr>
                    <w:t xml:space="preserve">11,948,877.27 </w:t>
                  </w:r>
                </w:p>
              </w:tc>
              <w:tc>
                <w:tcPr>
                  <w:tcW w:w="4253" w:type="dxa"/>
                  <w:gridSpan w:val="5"/>
                  <w:shd w:val="clear" w:color="000000" w:fill="auto"/>
                  <w:vAlign w:val="center"/>
                  <w:hideMark/>
                </w:tcPr>
                <w:p w14:paraId="56FFF45A" w14:textId="77777777" w:rsidR="00A979AF" w:rsidRPr="00F14EAF" w:rsidRDefault="009C0778" w:rsidP="00A979AF">
                  <w:pPr>
                    <w:jc w:val="center"/>
                    <w:rPr>
                      <w:rFonts w:ascii="黑体" w:eastAsia="黑体" w:hAnsi="黑体"/>
                      <w:sz w:val="11"/>
                      <w:szCs w:val="11"/>
                      <w:lang w:eastAsia="zh-CN"/>
                    </w:rPr>
                  </w:pPr>
                  <w:r>
                    <w:rPr>
                      <w:rFonts w:ascii="黑体" w:eastAsia="黑体" w:hAnsi="黑体"/>
                      <w:sz w:val="11"/>
                      <w:szCs w:val="11"/>
                      <w:lang w:eastAsia="zh-CN"/>
                    </w:rPr>
                    <w:t>13,089,668.47</w:t>
                  </w:r>
                </w:p>
              </w:tc>
            </w:tr>
          </w:tbl>
          <w:p w14:paraId="56FFF45C" w14:textId="77777777" w:rsidR="0049427B" w:rsidRPr="00567D85" w:rsidRDefault="0049427B" w:rsidP="0034293B">
            <w:pPr>
              <w:widowControl w:val="0"/>
              <w:spacing w:line="360" w:lineRule="auto"/>
              <w:rPr>
                <w:rFonts w:ascii="楷体" w:eastAsia="楷体" w:hAnsi="楷体" w:cs="宋体"/>
                <w:b/>
                <w:bCs/>
                <w:sz w:val="18"/>
              </w:rPr>
            </w:pPr>
          </w:p>
        </w:tc>
      </w:tr>
      <w:tr w:rsidR="00C66156" w:rsidRPr="00567D85" w14:paraId="56FFF462" w14:textId="77777777" w:rsidTr="0098325D">
        <w:trPr>
          <w:gridAfter w:val="3"/>
          <w:wAfter w:w="233" w:type="dxa"/>
        </w:trPr>
        <w:tc>
          <w:tcPr>
            <w:tcW w:w="236" w:type="dxa"/>
          </w:tcPr>
          <w:p w14:paraId="56FFF45E"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Pr>
          <w:p w14:paraId="56FFF45F"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Pr>
          <w:p w14:paraId="56FFF460" w14:textId="77777777" w:rsidR="00C66156" w:rsidRPr="00567D85" w:rsidRDefault="00C66156" w:rsidP="0034293B">
            <w:pPr>
              <w:widowControl w:val="0"/>
              <w:spacing w:line="360" w:lineRule="auto"/>
              <w:jc w:val="center"/>
              <w:rPr>
                <w:rFonts w:ascii="楷体" w:eastAsia="楷体" w:hAnsi="楷体"/>
                <w:lang w:eastAsia="zh-CN"/>
              </w:rPr>
            </w:pPr>
          </w:p>
        </w:tc>
        <w:tc>
          <w:tcPr>
            <w:tcW w:w="8665" w:type="dxa"/>
            <w:gridSpan w:val="8"/>
          </w:tcPr>
          <w:p w14:paraId="56FFF461" w14:textId="77777777" w:rsidR="00C66156" w:rsidRPr="00567D85" w:rsidRDefault="00C66156" w:rsidP="0034293B">
            <w:pPr>
              <w:widowControl w:val="0"/>
              <w:spacing w:line="360" w:lineRule="auto"/>
              <w:jc w:val="center"/>
              <w:rPr>
                <w:rFonts w:ascii="楷体" w:eastAsia="楷体" w:hAnsi="楷体"/>
                <w:lang w:eastAsia="zh-CN"/>
              </w:rPr>
            </w:pPr>
          </w:p>
        </w:tc>
      </w:tr>
      <w:tr w:rsidR="005E2049" w:rsidRPr="00567D85" w14:paraId="56FFF464" w14:textId="77777777" w:rsidTr="005E2049">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56FFF463" w14:textId="77777777" w:rsidR="005E2049" w:rsidRPr="00567D85" w:rsidRDefault="005E2049" w:rsidP="0034293B">
            <w:pPr>
              <w:widowControl w:val="0"/>
              <w:spacing w:line="360" w:lineRule="auto"/>
              <w:jc w:val="center"/>
              <w:rPr>
                <w:rFonts w:ascii="楷体" w:eastAsia="楷体" w:hAnsi="楷体"/>
              </w:rPr>
            </w:pPr>
            <w:r w:rsidRPr="00567D85">
              <w:rPr>
                <w:rFonts w:ascii="楷体" w:eastAsia="楷体" w:hAnsi="楷体"/>
                <w:b/>
              </w:rPr>
              <w:t>扣款信息</w:t>
            </w:r>
          </w:p>
        </w:tc>
      </w:tr>
      <w:tr w:rsidR="006C0AFC" w:rsidRPr="00567D85" w14:paraId="56FFF492" w14:textId="77777777" w:rsidTr="00397184">
        <w:trPr>
          <w:trHeight w:val="2154"/>
        </w:trPr>
        <w:tc>
          <w:tcPr>
            <w:tcW w:w="9606" w:type="dxa"/>
            <w:gridSpan w:val="18"/>
            <w:tcBorders>
              <w:left w:val="single" w:sz="4" w:space="0" w:color="auto"/>
              <w:right w:val="single" w:sz="4" w:space="0" w:color="auto"/>
            </w:tcBorders>
          </w:tcPr>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TaxAndFeeOutFlow"/>
            </w:tblPr>
            <w:tblGrid>
              <w:gridCol w:w="1980"/>
              <w:gridCol w:w="1134"/>
              <w:gridCol w:w="1417"/>
              <w:gridCol w:w="993"/>
              <w:gridCol w:w="1417"/>
              <w:gridCol w:w="1418"/>
              <w:gridCol w:w="992"/>
            </w:tblGrid>
            <w:tr w:rsidR="0098325D" w:rsidRPr="0098325D" w14:paraId="56FFF468" w14:textId="77777777" w:rsidTr="001635FA">
              <w:tc>
                <w:tcPr>
                  <w:tcW w:w="1980" w:type="dxa"/>
                </w:tcPr>
                <w:p w14:paraId="56FFF465" w14:textId="77777777" w:rsidR="0098325D" w:rsidRPr="0098325D" w:rsidRDefault="0098325D" w:rsidP="0034293B">
                  <w:pPr>
                    <w:widowControl w:val="0"/>
                    <w:spacing w:line="360" w:lineRule="auto"/>
                    <w:rPr>
                      <w:rFonts w:ascii="楷体" w:eastAsia="楷体" w:hAnsi="楷体"/>
                      <w:sz w:val="18"/>
                      <w:szCs w:val="18"/>
                    </w:rPr>
                  </w:pPr>
                </w:p>
              </w:tc>
              <w:tc>
                <w:tcPr>
                  <w:tcW w:w="3544" w:type="dxa"/>
                  <w:gridSpan w:val="3"/>
                </w:tcPr>
                <w:p w14:paraId="56FFF466" w14:textId="77777777" w:rsidR="0098325D" w:rsidRPr="002347FF" w:rsidRDefault="0098325D" w:rsidP="0098325D">
                  <w:pPr>
                    <w:jc w:val="center"/>
                    <w:rPr>
                      <w:rFonts w:ascii="楷体" w:eastAsia="楷体" w:hAnsi="楷体" w:cs="宋体"/>
                      <w:b/>
                      <w:bCs/>
                      <w:sz w:val="18"/>
                      <w:szCs w:val="18"/>
                      <w:lang w:eastAsia="zh-CN"/>
                    </w:rPr>
                  </w:pPr>
                  <w:r w:rsidRPr="002347FF">
                    <w:rPr>
                      <w:rFonts w:ascii="楷体" w:eastAsia="楷体" w:hAnsi="楷体" w:hint="eastAsia"/>
                      <w:b/>
                      <w:bCs/>
                      <w:sz w:val="18"/>
                      <w:szCs w:val="18"/>
                    </w:rPr>
                    <w:t>本收款期间</w:t>
                  </w:r>
                </w:p>
              </w:tc>
              <w:tc>
                <w:tcPr>
                  <w:tcW w:w="3827" w:type="dxa"/>
                  <w:gridSpan w:val="3"/>
                </w:tcPr>
                <w:p w14:paraId="56FFF467" w14:textId="77777777" w:rsidR="0098325D" w:rsidRPr="002347FF" w:rsidRDefault="0098325D" w:rsidP="0098325D">
                  <w:pPr>
                    <w:jc w:val="center"/>
                    <w:rPr>
                      <w:rFonts w:ascii="楷体" w:eastAsia="楷体" w:hAnsi="楷体" w:cs="宋体"/>
                      <w:b/>
                      <w:bCs/>
                      <w:sz w:val="18"/>
                      <w:szCs w:val="18"/>
                      <w:lang w:eastAsia="zh-CN"/>
                    </w:rPr>
                  </w:pPr>
                  <w:r w:rsidRPr="002347FF">
                    <w:rPr>
                      <w:rFonts w:ascii="楷体" w:eastAsia="楷体" w:hAnsi="楷体" w:hint="eastAsia"/>
                      <w:b/>
                      <w:bCs/>
                      <w:sz w:val="18"/>
                      <w:szCs w:val="18"/>
                    </w:rPr>
                    <w:t>上一收款期间</w:t>
                  </w:r>
                </w:p>
              </w:tc>
            </w:tr>
            <w:tr w:rsidR="0098325D" w:rsidRPr="0098325D" w14:paraId="56FFF470" w14:textId="77777777" w:rsidTr="001635FA">
              <w:tc>
                <w:tcPr>
                  <w:tcW w:w="1980" w:type="dxa"/>
                </w:tcPr>
                <w:p w14:paraId="56FFF469" w14:textId="77777777" w:rsidR="0098325D" w:rsidRPr="0098325D" w:rsidRDefault="0098325D" w:rsidP="0034293B">
                  <w:pPr>
                    <w:widowControl w:val="0"/>
                    <w:spacing w:line="360" w:lineRule="auto"/>
                    <w:rPr>
                      <w:rFonts w:ascii="楷体" w:eastAsia="楷体" w:hAnsi="楷体"/>
                      <w:sz w:val="18"/>
                      <w:szCs w:val="18"/>
                    </w:rPr>
                  </w:pPr>
                </w:p>
              </w:tc>
              <w:tc>
                <w:tcPr>
                  <w:tcW w:w="1134" w:type="dxa"/>
                </w:tcPr>
                <w:p w14:paraId="56FFF46A"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本金回收款</w:t>
                  </w:r>
                </w:p>
              </w:tc>
              <w:tc>
                <w:tcPr>
                  <w:tcW w:w="1417" w:type="dxa"/>
                </w:tcPr>
                <w:p w14:paraId="56FFF46B"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收入回收款</w:t>
                  </w:r>
                </w:p>
              </w:tc>
              <w:tc>
                <w:tcPr>
                  <w:tcW w:w="993" w:type="dxa"/>
                </w:tcPr>
                <w:p w14:paraId="56FFF46C"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合计</w:t>
                  </w:r>
                </w:p>
              </w:tc>
              <w:tc>
                <w:tcPr>
                  <w:tcW w:w="1417" w:type="dxa"/>
                </w:tcPr>
                <w:p w14:paraId="56FFF46D"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本金回收款</w:t>
                  </w:r>
                </w:p>
              </w:tc>
              <w:tc>
                <w:tcPr>
                  <w:tcW w:w="1418" w:type="dxa"/>
                </w:tcPr>
                <w:p w14:paraId="56FFF46E"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收入回收款</w:t>
                  </w:r>
                </w:p>
              </w:tc>
              <w:tc>
                <w:tcPr>
                  <w:tcW w:w="992" w:type="dxa"/>
                </w:tcPr>
                <w:p w14:paraId="56FFF46F"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合计</w:t>
                  </w:r>
                </w:p>
              </w:tc>
            </w:tr>
            <w:tr w:rsidR="0098325D" w:rsidRPr="0098325D" w14:paraId="56FFF478" w14:textId="77777777" w:rsidTr="001635FA">
              <w:tc>
                <w:tcPr>
                  <w:tcW w:w="1980" w:type="dxa"/>
                </w:tcPr>
                <w:p w14:paraId="56FFF471" w14:textId="77777777" w:rsidR="0098325D" w:rsidRPr="0098325D" w:rsidRDefault="002347FF" w:rsidP="0098325D">
                  <w:pPr>
                    <w:rPr>
                      <w:rFonts w:ascii="楷体" w:eastAsia="楷体" w:hAnsi="楷体" w:cs="宋体"/>
                      <w:sz w:val="18"/>
                      <w:szCs w:val="18"/>
                      <w:lang w:eastAsia="zh-CN"/>
                    </w:rPr>
                  </w:pPr>
                  <w:r>
                    <w:rPr>
                      <w:rFonts w:ascii="楷体" w:eastAsia="楷体" w:hAnsi="楷体" w:hint="eastAsia"/>
                      <w:sz w:val="18"/>
                      <w:szCs w:val="18"/>
                      <w:lang w:eastAsia="zh-CN"/>
                    </w:rPr>
                    <w:t>(1)</w:t>
                  </w:r>
                  <w:r w:rsidR="0098325D" w:rsidRPr="0098325D">
                    <w:rPr>
                      <w:rFonts w:ascii="楷体" w:eastAsia="楷体" w:hAnsi="楷体" w:hint="eastAsia"/>
                      <w:sz w:val="18"/>
                      <w:szCs w:val="18"/>
                    </w:rPr>
                    <w:t>执行费用扣款</w:t>
                  </w:r>
                </w:p>
              </w:tc>
              <w:tc>
                <w:tcPr>
                  <w:tcW w:w="1134" w:type="dxa"/>
                </w:tcPr>
                <w:p w14:paraId="56FFF472" w14:textId="77777777" w:rsidR="0098325D" w:rsidRPr="0098325D" w:rsidRDefault="0098325D" w:rsidP="002347FF">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1417" w:type="dxa"/>
                </w:tcPr>
                <w:p w14:paraId="56FFF473" w14:textId="77777777" w:rsidR="0098325D" w:rsidRPr="0098325D" w:rsidRDefault="0098325D" w:rsidP="002347FF">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993" w:type="dxa"/>
                </w:tcPr>
                <w:p w14:paraId="56FFF474" w14:textId="77777777" w:rsidR="0098325D" w:rsidRPr="0098325D" w:rsidRDefault="0098325D" w:rsidP="002347FF">
                  <w:pPr>
                    <w:widowControl w:val="0"/>
                    <w:spacing w:line="360" w:lineRule="auto"/>
                    <w:jc w:val="center"/>
                    <w:rPr>
                      <w:rFonts w:ascii="楷体" w:eastAsia="楷体" w:hAnsi="楷体"/>
                      <w:sz w:val="18"/>
                      <w:szCs w:val="18"/>
                      <w:lang w:eastAsia="zh-CN"/>
                    </w:rPr>
                  </w:pPr>
                  <w:r>
                    <w:rPr>
                      <w:rFonts w:ascii="楷体" w:eastAsia="楷体" w:hAnsi="楷体" w:hint="eastAsia"/>
                      <w:sz w:val="18"/>
                      <w:szCs w:val="18"/>
                    </w:rPr>
                    <w:t>0.00</w:t>
                  </w:r>
                </w:p>
              </w:tc>
              <w:tc>
                <w:tcPr>
                  <w:tcW w:w="1417" w:type="dxa"/>
                </w:tcPr>
                <w:p w14:paraId="56FFF475" w14:textId="77777777" w:rsidR="0098325D" w:rsidRPr="0098325D" w:rsidRDefault="0098325D" w:rsidP="002347FF">
                  <w:pPr>
                    <w:widowControl w:val="0"/>
                    <w:spacing w:line="360" w:lineRule="auto"/>
                    <w:jc w:val="center"/>
                    <w:rPr>
                      <w:rFonts w:ascii="楷体" w:eastAsia="楷体" w:hAnsi="楷体"/>
                      <w:sz w:val="18"/>
                      <w:szCs w:val="18"/>
                    </w:rPr>
                  </w:pPr>
                  <w:r>
                    <w:rPr>
                      <w:rFonts w:ascii="楷体" w:eastAsia="楷体" w:hAnsi="楷体" w:hint="eastAsia"/>
                      <w:sz w:val="18"/>
                      <w:szCs w:val="18"/>
                      <w:lang w:eastAsia="zh-CN"/>
                    </w:rPr>
                    <w:t>0.00</w:t>
                  </w:r>
                </w:p>
              </w:tc>
              <w:tc>
                <w:tcPr>
                  <w:tcW w:w="1418" w:type="dxa"/>
                </w:tcPr>
                <w:p w14:paraId="56FFF476" w14:textId="77777777" w:rsidR="0098325D" w:rsidRPr="0098325D" w:rsidRDefault="0098325D" w:rsidP="002347FF">
                  <w:pPr>
                    <w:widowControl w:val="0"/>
                    <w:spacing w:line="360" w:lineRule="auto"/>
                    <w:jc w:val="center"/>
                    <w:rPr>
                      <w:rFonts w:ascii="楷体" w:eastAsia="楷体" w:hAnsi="楷体"/>
                      <w:sz w:val="18"/>
                      <w:szCs w:val="18"/>
                    </w:rPr>
                  </w:pPr>
                  <w:r>
                    <w:rPr>
                      <w:rFonts w:ascii="楷体" w:eastAsia="楷体" w:hAnsi="楷体" w:hint="eastAsia"/>
                      <w:sz w:val="18"/>
                      <w:szCs w:val="18"/>
                      <w:lang w:eastAsia="zh-CN"/>
                    </w:rPr>
                    <w:t>0.00</w:t>
                  </w:r>
                </w:p>
              </w:tc>
              <w:tc>
                <w:tcPr>
                  <w:tcW w:w="992" w:type="dxa"/>
                </w:tcPr>
                <w:p w14:paraId="56FFF477" w14:textId="77777777" w:rsidR="0098325D" w:rsidRPr="0098325D" w:rsidRDefault="0098325D" w:rsidP="002347FF">
                  <w:pPr>
                    <w:widowControl w:val="0"/>
                    <w:spacing w:line="360" w:lineRule="auto"/>
                    <w:jc w:val="center"/>
                    <w:rPr>
                      <w:rFonts w:ascii="楷体" w:eastAsia="楷体" w:hAnsi="楷体"/>
                      <w:sz w:val="18"/>
                      <w:szCs w:val="18"/>
                    </w:rPr>
                  </w:pPr>
                  <w:r>
                    <w:rPr>
                      <w:rFonts w:ascii="楷体" w:eastAsia="楷体" w:hAnsi="楷体" w:hint="eastAsia"/>
                      <w:sz w:val="18"/>
                      <w:szCs w:val="18"/>
                      <w:lang w:eastAsia="zh-CN"/>
                    </w:rPr>
                    <w:t>0.00</w:t>
                  </w:r>
                </w:p>
              </w:tc>
            </w:tr>
            <w:tr w:rsidR="00E02F92" w:rsidRPr="0098325D" w14:paraId="56FFF480" w14:textId="77777777" w:rsidTr="001635FA">
              <w:tc>
                <w:tcPr>
                  <w:tcW w:w="1980" w:type="dxa"/>
                </w:tcPr>
                <w:p w14:paraId="56FFF479" w14:textId="77777777" w:rsidR="00E02F92" w:rsidRDefault="00E02F92" w:rsidP="00B61998">
                  <w:pPr>
                    <w:widowControl w:val="0"/>
                    <w:spacing w:line="360" w:lineRule="auto"/>
                    <w:rPr>
                      <w:rFonts w:ascii="楷体" w:eastAsia="楷体" w:hAnsi="楷体"/>
                      <w:sz w:val="18"/>
                      <w:szCs w:val="18"/>
                      <w:lang w:eastAsia="zh-CN"/>
                    </w:rPr>
                  </w:pPr>
                  <w:r>
                    <w:rPr>
                      <w:rFonts w:ascii="楷体" w:eastAsia="楷体" w:hAnsi="楷体" w:hint="eastAsia"/>
                      <w:sz w:val="18"/>
                      <w:szCs w:val="18"/>
                      <w:lang w:eastAsia="zh-CN"/>
                    </w:rPr>
                    <w:t>(</w:t>
                  </w:r>
                  <w:r w:rsidR="00B61998">
                    <w:rPr>
                      <w:rFonts w:ascii="楷体" w:eastAsia="楷体" w:hAnsi="楷体" w:hint="eastAsia"/>
                      <w:sz w:val="18"/>
                      <w:szCs w:val="18"/>
                      <w:lang w:eastAsia="zh-CN"/>
                    </w:rPr>
                    <w:t>2</w:t>
                  </w:r>
                  <w:r>
                    <w:rPr>
                      <w:rFonts w:ascii="楷体" w:eastAsia="楷体" w:hAnsi="楷体" w:hint="eastAsia"/>
                      <w:sz w:val="18"/>
                      <w:szCs w:val="18"/>
                      <w:lang w:eastAsia="zh-CN"/>
                    </w:rPr>
                    <w:t>)</w:t>
                  </w:r>
                  <w:r w:rsidRPr="0098325D">
                    <w:rPr>
                      <w:rFonts w:ascii="楷体" w:eastAsia="楷体" w:hAnsi="楷体" w:hint="eastAsia"/>
                      <w:sz w:val="18"/>
                      <w:szCs w:val="18"/>
                    </w:rPr>
                    <w:t>代缴</w:t>
                  </w:r>
                  <w:r>
                    <w:rPr>
                      <w:rFonts w:ascii="楷体" w:eastAsia="楷体" w:hAnsi="楷体" w:hint="eastAsia"/>
                      <w:sz w:val="18"/>
                      <w:szCs w:val="18"/>
                      <w:lang w:eastAsia="zh-CN"/>
                    </w:rPr>
                    <w:t>营业</w:t>
                  </w:r>
                  <w:r w:rsidRPr="0098325D">
                    <w:rPr>
                      <w:rFonts w:ascii="楷体" w:eastAsia="楷体" w:hAnsi="楷体" w:hint="eastAsia"/>
                      <w:sz w:val="18"/>
                      <w:szCs w:val="18"/>
                    </w:rPr>
                    <w:t>税及附</w:t>
                  </w:r>
                  <w:r>
                    <w:rPr>
                      <w:rFonts w:ascii="楷体" w:eastAsia="楷体" w:hAnsi="楷体" w:hint="eastAsia"/>
                      <w:sz w:val="18"/>
                      <w:szCs w:val="18"/>
                      <w:lang w:eastAsia="zh-CN"/>
                    </w:rPr>
                    <w:t>加</w:t>
                  </w:r>
                </w:p>
              </w:tc>
              <w:tc>
                <w:tcPr>
                  <w:tcW w:w="1134" w:type="dxa"/>
                </w:tcPr>
                <w:p w14:paraId="56FFF47A" w14:textId="77777777" w:rsidR="00E02F92" w:rsidRDefault="00E02F92" w:rsidP="002347FF">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1417" w:type="dxa"/>
                </w:tcPr>
                <w:p w14:paraId="56FFF47B" w14:textId="77777777" w:rsidR="00E02F92" w:rsidRPr="0098325D" w:rsidRDefault="00E02F92" w:rsidP="002347FF">
                  <w:pPr>
                    <w:widowControl w:val="0"/>
                    <w:spacing w:line="360" w:lineRule="auto"/>
                    <w:jc w:val="center"/>
                    <w:rPr>
                      <w:rFonts w:ascii="楷体" w:eastAsia="楷体" w:hAnsi="楷体"/>
                      <w:bCs/>
                      <w:sz w:val="18"/>
                      <w:szCs w:val="18"/>
                      <w:lang w:eastAsia="zh-CN"/>
                    </w:rPr>
                  </w:pPr>
                  <w:r>
                    <w:rPr>
                      <w:rFonts w:ascii="楷体" w:eastAsia="楷体" w:hAnsi="楷体" w:hint="eastAsia"/>
                      <w:bCs/>
                      <w:sz w:val="18"/>
                      <w:szCs w:val="18"/>
                      <w:lang w:eastAsia="zh-CN"/>
                    </w:rPr>
                    <w:t>0.00</w:t>
                  </w:r>
                </w:p>
              </w:tc>
              <w:tc>
                <w:tcPr>
                  <w:tcW w:w="993" w:type="dxa"/>
                </w:tcPr>
                <w:p w14:paraId="56FFF47C" w14:textId="77777777" w:rsidR="00E02F92" w:rsidRDefault="00E02F92" w:rsidP="002347FF">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1417" w:type="dxa"/>
                </w:tcPr>
                <w:p w14:paraId="56FFF47D" w14:textId="77777777" w:rsidR="00E02F92" w:rsidRDefault="00E02F92" w:rsidP="002347FF">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1418" w:type="dxa"/>
                  <w:vAlign w:val="center"/>
                </w:tcPr>
                <w:p w14:paraId="56FFF47E" w14:textId="77777777" w:rsidR="00E02F92" w:rsidRPr="001D0ABC" w:rsidRDefault="001D0ABC" w:rsidP="001D0ABC">
                  <w:pPr>
                    <w:widowControl w:val="0"/>
                    <w:spacing w:line="360" w:lineRule="auto"/>
                    <w:jc w:val="center"/>
                    <w:rPr>
                      <w:rFonts w:ascii="楷体" w:eastAsia="楷体" w:hAnsi="楷体"/>
                      <w:sz w:val="18"/>
                      <w:szCs w:val="18"/>
                      <w:lang w:eastAsia="zh-CN"/>
                    </w:rPr>
                  </w:pPr>
                  <w:r w:rsidRPr="001D0ABC">
                    <w:rPr>
                      <w:rFonts w:ascii="楷体" w:eastAsia="楷体" w:hAnsi="楷体" w:hint="eastAsia"/>
                      <w:sz w:val="18"/>
                      <w:szCs w:val="18"/>
                      <w:lang w:eastAsia="zh-CN"/>
                    </w:rPr>
                    <w:t>0.00</w:t>
                  </w:r>
                </w:p>
              </w:tc>
              <w:tc>
                <w:tcPr>
                  <w:tcW w:w="992" w:type="dxa"/>
                </w:tcPr>
                <w:p w14:paraId="56FFF47F" w14:textId="77777777" w:rsidR="00E02F92" w:rsidRDefault="00E02F92" w:rsidP="002347FF">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r>
            <w:tr w:rsidR="00FE44B4" w:rsidRPr="0098325D" w14:paraId="56FFF488" w14:textId="77777777" w:rsidTr="00F306F4">
              <w:tc>
                <w:tcPr>
                  <w:tcW w:w="1980" w:type="dxa"/>
                </w:tcPr>
                <w:p w14:paraId="56FFF481" w14:textId="77777777" w:rsidR="00FE44B4" w:rsidRPr="0098325D" w:rsidRDefault="00FE44B4" w:rsidP="00B61998">
                  <w:pPr>
                    <w:widowControl w:val="0"/>
                    <w:spacing w:line="360" w:lineRule="auto"/>
                    <w:rPr>
                      <w:rFonts w:ascii="楷体" w:eastAsia="楷体" w:hAnsi="楷体"/>
                      <w:sz w:val="18"/>
                      <w:szCs w:val="18"/>
                      <w:lang w:eastAsia="zh-CN"/>
                    </w:rPr>
                  </w:pPr>
                  <w:r>
                    <w:rPr>
                      <w:rFonts w:ascii="楷体" w:eastAsia="楷体" w:hAnsi="楷体" w:hint="eastAsia"/>
                      <w:sz w:val="18"/>
                      <w:szCs w:val="18"/>
                      <w:lang w:eastAsia="zh-CN"/>
                    </w:rPr>
                    <w:t>(3)</w:t>
                  </w:r>
                  <w:r w:rsidRPr="0098325D">
                    <w:rPr>
                      <w:rFonts w:ascii="楷体" w:eastAsia="楷体" w:hAnsi="楷体" w:hint="eastAsia"/>
                      <w:sz w:val="18"/>
                      <w:szCs w:val="18"/>
                    </w:rPr>
                    <w:t>代缴增值税及附</w:t>
                  </w:r>
                  <w:r>
                    <w:rPr>
                      <w:rFonts w:ascii="楷体" w:eastAsia="楷体" w:hAnsi="楷体" w:hint="eastAsia"/>
                      <w:sz w:val="18"/>
                      <w:szCs w:val="18"/>
                      <w:lang w:eastAsia="zh-CN"/>
                    </w:rPr>
                    <w:t>加</w:t>
                  </w:r>
                </w:p>
              </w:tc>
              <w:tc>
                <w:tcPr>
                  <w:tcW w:w="1134" w:type="dxa"/>
                </w:tcPr>
                <w:p w14:paraId="56FFF482" w14:textId="77777777" w:rsidR="00FE44B4" w:rsidRPr="0098325D" w:rsidRDefault="00FE44B4" w:rsidP="002347FF">
                  <w:pPr>
                    <w:widowControl w:val="0"/>
                    <w:spacing w:line="360" w:lineRule="auto"/>
                    <w:jc w:val="center"/>
                    <w:rPr>
                      <w:rFonts w:ascii="楷体" w:eastAsia="楷体" w:hAnsi="楷体"/>
                      <w:sz w:val="18"/>
                      <w:szCs w:val="18"/>
                    </w:rPr>
                  </w:pPr>
                  <w:r>
                    <w:rPr>
                      <w:rFonts w:ascii="楷体" w:eastAsia="楷体" w:hAnsi="楷体" w:hint="eastAsia"/>
                      <w:sz w:val="18"/>
                      <w:szCs w:val="18"/>
                    </w:rPr>
                    <w:t>0.00</w:t>
                  </w:r>
                </w:p>
              </w:tc>
              <w:tc>
                <w:tcPr>
                  <w:tcW w:w="1417" w:type="dxa"/>
                  <w:vAlign w:val="center"/>
                </w:tcPr>
                <w:p w14:paraId="56FFF483" w14:textId="77777777" w:rsidR="00FE44B4" w:rsidRPr="00A979AF" w:rsidRDefault="00A979AF" w:rsidP="00A979AF">
                  <w:pPr>
                    <w:widowControl w:val="0"/>
                    <w:spacing w:line="360" w:lineRule="auto"/>
                    <w:jc w:val="center"/>
                    <w:rPr>
                      <w:rFonts w:ascii="楷体" w:eastAsia="楷体" w:hAnsi="楷体"/>
                      <w:bCs/>
                      <w:sz w:val="18"/>
                      <w:szCs w:val="18"/>
                      <w:lang w:eastAsia="zh-CN"/>
                    </w:rPr>
                  </w:pPr>
                  <w:r w:rsidRPr="00A979AF">
                    <w:rPr>
                      <w:rFonts w:ascii="楷体" w:eastAsia="楷体" w:hAnsi="楷体"/>
                      <w:bCs/>
                      <w:sz w:val="18"/>
                      <w:szCs w:val="18"/>
                      <w:lang w:eastAsia="zh-CN"/>
                    </w:rPr>
                    <w:t>750,750.22</w:t>
                  </w:r>
                </w:p>
              </w:tc>
              <w:tc>
                <w:tcPr>
                  <w:tcW w:w="993" w:type="dxa"/>
                </w:tcPr>
                <w:p w14:paraId="56FFF484" w14:textId="77777777" w:rsidR="00FE44B4" w:rsidRPr="009E200A" w:rsidRDefault="00FE44B4" w:rsidP="002347FF">
                  <w:pPr>
                    <w:widowControl w:val="0"/>
                    <w:spacing w:line="360" w:lineRule="auto"/>
                    <w:jc w:val="center"/>
                    <w:rPr>
                      <w:rFonts w:ascii="楷体" w:eastAsia="楷体" w:hAnsi="楷体"/>
                      <w:bCs/>
                      <w:sz w:val="18"/>
                      <w:szCs w:val="18"/>
                      <w:lang w:eastAsia="zh-CN"/>
                    </w:rPr>
                  </w:pPr>
                  <w:r w:rsidRPr="009E200A">
                    <w:rPr>
                      <w:rFonts w:ascii="楷体" w:eastAsia="楷体" w:hAnsi="楷体" w:hint="eastAsia"/>
                      <w:bCs/>
                      <w:sz w:val="18"/>
                      <w:szCs w:val="18"/>
                      <w:lang w:eastAsia="zh-CN"/>
                    </w:rPr>
                    <w:t>0.00</w:t>
                  </w:r>
                </w:p>
              </w:tc>
              <w:tc>
                <w:tcPr>
                  <w:tcW w:w="1417" w:type="dxa"/>
                </w:tcPr>
                <w:p w14:paraId="56FFF485" w14:textId="77777777" w:rsidR="00FE44B4" w:rsidRPr="009E200A" w:rsidRDefault="00FE44B4" w:rsidP="002347FF">
                  <w:pPr>
                    <w:widowControl w:val="0"/>
                    <w:spacing w:line="360" w:lineRule="auto"/>
                    <w:jc w:val="center"/>
                    <w:rPr>
                      <w:rFonts w:ascii="楷体" w:eastAsia="楷体" w:hAnsi="楷体"/>
                      <w:bCs/>
                      <w:sz w:val="18"/>
                      <w:szCs w:val="18"/>
                      <w:lang w:eastAsia="zh-CN"/>
                    </w:rPr>
                  </w:pPr>
                  <w:r w:rsidRPr="009E200A">
                    <w:rPr>
                      <w:rFonts w:ascii="楷体" w:eastAsia="楷体" w:hAnsi="楷体" w:hint="eastAsia"/>
                      <w:bCs/>
                      <w:sz w:val="18"/>
                      <w:szCs w:val="18"/>
                      <w:lang w:eastAsia="zh-CN"/>
                    </w:rPr>
                    <w:t>0.00</w:t>
                  </w:r>
                </w:p>
              </w:tc>
              <w:tc>
                <w:tcPr>
                  <w:tcW w:w="1418" w:type="dxa"/>
                  <w:vAlign w:val="center"/>
                </w:tcPr>
                <w:p w14:paraId="56FFF486" w14:textId="77777777" w:rsidR="00FE44B4" w:rsidRPr="00F306F4" w:rsidRDefault="00A979AF" w:rsidP="00EA0401">
                  <w:pPr>
                    <w:jc w:val="center"/>
                    <w:rPr>
                      <w:rFonts w:ascii="黑体" w:eastAsia="黑体" w:hAnsi="黑体" w:cs="宋体"/>
                      <w:sz w:val="18"/>
                      <w:szCs w:val="18"/>
                      <w:lang w:eastAsia="zh-CN"/>
                    </w:rPr>
                  </w:pPr>
                  <w:r>
                    <w:rPr>
                      <w:rFonts w:ascii="黑体" w:eastAsia="黑体" w:hAnsi="黑体" w:hint="eastAsia"/>
                      <w:sz w:val="18"/>
                      <w:szCs w:val="18"/>
                    </w:rPr>
                    <w:t>822,426.34</w:t>
                  </w:r>
                </w:p>
              </w:tc>
              <w:tc>
                <w:tcPr>
                  <w:tcW w:w="992" w:type="dxa"/>
                </w:tcPr>
                <w:p w14:paraId="56FFF487" w14:textId="77777777" w:rsidR="00FE44B4" w:rsidRPr="0098325D" w:rsidRDefault="00FE44B4" w:rsidP="002347FF">
                  <w:pPr>
                    <w:widowControl w:val="0"/>
                    <w:spacing w:line="360" w:lineRule="auto"/>
                    <w:jc w:val="center"/>
                    <w:rPr>
                      <w:rFonts w:ascii="楷体" w:eastAsia="楷体" w:hAnsi="楷体"/>
                      <w:sz w:val="18"/>
                      <w:szCs w:val="18"/>
                    </w:rPr>
                  </w:pPr>
                  <w:r>
                    <w:rPr>
                      <w:rFonts w:ascii="楷体" w:eastAsia="楷体" w:hAnsi="楷体" w:hint="eastAsia"/>
                      <w:sz w:val="18"/>
                      <w:szCs w:val="18"/>
                      <w:lang w:eastAsia="zh-CN"/>
                    </w:rPr>
                    <w:t>0.00</w:t>
                  </w:r>
                </w:p>
              </w:tc>
            </w:tr>
            <w:tr w:rsidR="003B6733" w:rsidRPr="0098325D" w14:paraId="56FFF490" w14:textId="77777777" w:rsidTr="00F306F4">
              <w:tc>
                <w:tcPr>
                  <w:tcW w:w="1980" w:type="dxa"/>
                </w:tcPr>
                <w:p w14:paraId="56FFF489" w14:textId="77777777" w:rsidR="003B6733" w:rsidRDefault="003B6733" w:rsidP="004F6E97">
                  <w:pPr>
                    <w:widowControl w:val="0"/>
                    <w:spacing w:line="360" w:lineRule="auto"/>
                    <w:rPr>
                      <w:rFonts w:ascii="楷体" w:eastAsia="楷体" w:hAnsi="楷体"/>
                      <w:sz w:val="18"/>
                      <w:szCs w:val="18"/>
                      <w:lang w:eastAsia="zh-CN"/>
                    </w:rPr>
                  </w:pPr>
                  <w:r>
                    <w:rPr>
                      <w:rFonts w:ascii="楷体" w:eastAsia="楷体" w:hAnsi="楷体" w:hint="eastAsia"/>
                      <w:sz w:val="18"/>
                      <w:szCs w:val="18"/>
                      <w:lang w:eastAsia="zh-CN"/>
                    </w:rPr>
                    <w:t>(4)暂扣</w:t>
                  </w:r>
                  <w:r w:rsidRPr="0098325D">
                    <w:rPr>
                      <w:rFonts w:ascii="楷体" w:eastAsia="楷体" w:hAnsi="楷体" w:hint="eastAsia"/>
                      <w:sz w:val="18"/>
                      <w:szCs w:val="18"/>
                    </w:rPr>
                    <w:t>增值税及附</w:t>
                  </w:r>
                  <w:r>
                    <w:rPr>
                      <w:rFonts w:ascii="楷体" w:eastAsia="楷体" w:hAnsi="楷体" w:hint="eastAsia"/>
                      <w:sz w:val="18"/>
                      <w:szCs w:val="18"/>
                      <w:lang w:eastAsia="zh-CN"/>
                    </w:rPr>
                    <w:t>加</w:t>
                  </w:r>
                </w:p>
              </w:tc>
              <w:tc>
                <w:tcPr>
                  <w:tcW w:w="1134" w:type="dxa"/>
                </w:tcPr>
                <w:p w14:paraId="56FFF48A" w14:textId="77777777" w:rsidR="003B6733" w:rsidRDefault="003B6733" w:rsidP="002347FF">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1417" w:type="dxa"/>
                  <w:vAlign w:val="center"/>
                </w:tcPr>
                <w:p w14:paraId="56FFF48B" w14:textId="77777777" w:rsidR="003B6733" w:rsidRPr="00A979AF" w:rsidRDefault="003B6733" w:rsidP="00A979AF">
                  <w:pPr>
                    <w:widowControl w:val="0"/>
                    <w:spacing w:line="360" w:lineRule="auto"/>
                    <w:jc w:val="center"/>
                    <w:rPr>
                      <w:rFonts w:ascii="楷体" w:eastAsia="楷体" w:hAnsi="楷体"/>
                      <w:bCs/>
                      <w:sz w:val="18"/>
                      <w:szCs w:val="18"/>
                      <w:lang w:eastAsia="zh-CN"/>
                    </w:rPr>
                  </w:pPr>
                  <w:r w:rsidRPr="00A979AF">
                    <w:rPr>
                      <w:rFonts w:ascii="楷体" w:eastAsia="楷体" w:hAnsi="楷体" w:hint="eastAsia"/>
                      <w:bCs/>
                      <w:sz w:val="18"/>
                      <w:szCs w:val="18"/>
                      <w:lang w:eastAsia="zh-CN"/>
                    </w:rPr>
                    <w:t>0.00</w:t>
                  </w:r>
                </w:p>
              </w:tc>
              <w:tc>
                <w:tcPr>
                  <w:tcW w:w="993" w:type="dxa"/>
                </w:tcPr>
                <w:p w14:paraId="56FFF48C" w14:textId="77777777" w:rsidR="003B6733" w:rsidRPr="009E200A" w:rsidRDefault="003B6733" w:rsidP="002347FF">
                  <w:pPr>
                    <w:widowControl w:val="0"/>
                    <w:spacing w:line="360" w:lineRule="auto"/>
                    <w:jc w:val="center"/>
                    <w:rPr>
                      <w:rFonts w:ascii="楷体" w:eastAsia="楷体" w:hAnsi="楷体"/>
                      <w:bCs/>
                      <w:sz w:val="18"/>
                      <w:szCs w:val="18"/>
                      <w:lang w:eastAsia="zh-CN"/>
                    </w:rPr>
                  </w:pPr>
                  <w:r>
                    <w:rPr>
                      <w:rFonts w:ascii="楷体" w:eastAsia="楷体" w:hAnsi="楷体" w:hint="eastAsia"/>
                      <w:bCs/>
                      <w:sz w:val="18"/>
                      <w:szCs w:val="18"/>
                      <w:lang w:eastAsia="zh-CN"/>
                    </w:rPr>
                    <w:t>0.00</w:t>
                  </w:r>
                </w:p>
              </w:tc>
              <w:tc>
                <w:tcPr>
                  <w:tcW w:w="1417" w:type="dxa"/>
                </w:tcPr>
                <w:p w14:paraId="56FFF48D" w14:textId="77777777" w:rsidR="003B6733" w:rsidRPr="009E200A" w:rsidRDefault="003B6733" w:rsidP="002347FF">
                  <w:pPr>
                    <w:widowControl w:val="0"/>
                    <w:spacing w:line="360" w:lineRule="auto"/>
                    <w:jc w:val="center"/>
                    <w:rPr>
                      <w:rFonts w:ascii="楷体" w:eastAsia="楷体" w:hAnsi="楷体"/>
                      <w:bCs/>
                      <w:sz w:val="18"/>
                      <w:szCs w:val="18"/>
                      <w:lang w:eastAsia="zh-CN"/>
                    </w:rPr>
                  </w:pPr>
                  <w:r>
                    <w:rPr>
                      <w:rFonts w:ascii="楷体" w:eastAsia="楷体" w:hAnsi="楷体" w:hint="eastAsia"/>
                      <w:bCs/>
                      <w:sz w:val="18"/>
                      <w:szCs w:val="18"/>
                      <w:lang w:eastAsia="zh-CN"/>
                    </w:rPr>
                    <w:t>0.00</w:t>
                  </w:r>
                </w:p>
              </w:tc>
              <w:tc>
                <w:tcPr>
                  <w:tcW w:w="1418" w:type="dxa"/>
                  <w:vAlign w:val="center"/>
                </w:tcPr>
                <w:p w14:paraId="56FFF48E" w14:textId="77777777" w:rsidR="003B6733" w:rsidRDefault="003B6733" w:rsidP="003B6733">
                  <w:pPr>
                    <w:jc w:val="center"/>
                    <w:rPr>
                      <w:rFonts w:ascii="黑体" w:eastAsia="黑体" w:hAnsi="黑体"/>
                      <w:sz w:val="18"/>
                      <w:szCs w:val="18"/>
                      <w:lang w:eastAsia="zh-CN"/>
                    </w:rPr>
                  </w:pPr>
                  <w:r>
                    <w:rPr>
                      <w:rFonts w:ascii="黑体" w:eastAsia="黑体" w:hAnsi="黑体" w:hint="eastAsia"/>
                      <w:sz w:val="18"/>
                      <w:szCs w:val="18"/>
                      <w:lang w:eastAsia="zh-CN"/>
                    </w:rPr>
                    <w:t>0.00</w:t>
                  </w:r>
                </w:p>
              </w:tc>
              <w:tc>
                <w:tcPr>
                  <w:tcW w:w="992" w:type="dxa"/>
                </w:tcPr>
                <w:p w14:paraId="56FFF48F" w14:textId="77777777" w:rsidR="003B6733" w:rsidRDefault="003B6733" w:rsidP="002347FF">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r>
          </w:tbl>
          <w:p w14:paraId="56FFF491" w14:textId="77777777" w:rsidR="006C0AFC" w:rsidRPr="00567D85" w:rsidRDefault="006C0AFC" w:rsidP="0034293B">
            <w:pPr>
              <w:widowControl w:val="0"/>
              <w:spacing w:line="360" w:lineRule="auto"/>
              <w:rPr>
                <w:rFonts w:ascii="楷体" w:eastAsia="楷体" w:hAnsi="楷体"/>
                <w:lang w:eastAsia="zh-CN"/>
              </w:rPr>
            </w:pPr>
          </w:p>
        </w:tc>
      </w:tr>
      <w:tr w:rsidR="00C66156" w:rsidRPr="00567D85" w14:paraId="56FFF49A" w14:textId="77777777" w:rsidTr="0098325D">
        <w:tc>
          <w:tcPr>
            <w:tcW w:w="236" w:type="dxa"/>
            <w:tcBorders>
              <w:top w:val="single" w:sz="4" w:space="0" w:color="auto"/>
            </w:tcBorders>
          </w:tcPr>
          <w:p w14:paraId="56FFF493"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Borders>
              <w:top w:val="single" w:sz="4" w:space="0" w:color="auto"/>
            </w:tcBorders>
          </w:tcPr>
          <w:p w14:paraId="56FFF494"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Borders>
              <w:top w:val="single" w:sz="4" w:space="0" w:color="auto"/>
            </w:tcBorders>
          </w:tcPr>
          <w:p w14:paraId="56FFF495" w14:textId="77777777" w:rsidR="00C66156" w:rsidRPr="00567D85" w:rsidRDefault="00C66156" w:rsidP="0034293B">
            <w:pPr>
              <w:widowControl w:val="0"/>
              <w:spacing w:line="360" w:lineRule="auto"/>
              <w:jc w:val="center"/>
              <w:rPr>
                <w:rFonts w:ascii="楷体" w:eastAsia="楷体" w:hAnsi="楷体"/>
                <w:lang w:eastAsia="zh-CN"/>
              </w:rPr>
            </w:pPr>
          </w:p>
        </w:tc>
        <w:tc>
          <w:tcPr>
            <w:tcW w:w="8898" w:type="dxa"/>
            <w:gridSpan w:val="11"/>
            <w:tcBorders>
              <w:top w:val="single" w:sz="4" w:space="0" w:color="auto"/>
            </w:tcBorders>
          </w:tcPr>
          <w:p w14:paraId="56FFF496" w14:textId="77777777" w:rsidR="00C66156" w:rsidRDefault="00C66156" w:rsidP="0034293B">
            <w:pPr>
              <w:widowControl w:val="0"/>
              <w:spacing w:line="360" w:lineRule="auto"/>
              <w:jc w:val="center"/>
              <w:rPr>
                <w:rFonts w:ascii="楷体" w:eastAsia="楷体" w:hAnsi="楷体"/>
                <w:lang w:eastAsia="zh-CN"/>
              </w:rPr>
            </w:pPr>
          </w:p>
          <w:p w14:paraId="56FFF497" w14:textId="77777777" w:rsidR="002777D2" w:rsidRDefault="002777D2" w:rsidP="0034293B">
            <w:pPr>
              <w:widowControl w:val="0"/>
              <w:spacing w:line="360" w:lineRule="auto"/>
              <w:jc w:val="center"/>
              <w:rPr>
                <w:rFonts w:ascii="楷体" w:eastAsia="楷体" w:hAnsi="楷体"/>
                <w:lang w:eastAsia="zh-CN"/>
              </w:rPr>
            </w:pPr>
          </w:p>
          <w:p w14:paraId="56FFF498" w14:textId="77777777" w:rsidR="002777D2" w:rsidRDefault="002777D2" w:rsidP="0034293B">
            <w:pPr>
              <w:widowControl w:val="0"/>
              <w:spacing w:line="360" w:lineRule="auto"/>
              <w:jc w:val="center"/>
              <w:rPr>
                <w:rFonts w:ascii="楷体" w:eastAsia="楷体" w:hAnsi="楷体"/>
                <w:lang w:eastAsia="zh-CN"/>
              </w:rPr>
            </w:pPr>
          </w:p>
          <w:p w14:paraId="56FFF499" w14:textId="77777777" w:rsidR="002777D2" w:rsidRPr="00567D85" w:rsidRDefault="002777D2" w:rsidP="0034293B">
            <w:pPr>
              <w:widowControl w:val="0"/>
              <w:spacing w:line="360" w:lineRule="auto"/>
              <w:jc w:val="center"/>
              <w:rPr>
                <w:rFonts w:ascii="楷体" w:eastAsia="楷体" w:hAnsi="楷体"/>
                <w:lang w:eastAsia="zh-CN"/>
              </w:rPr>
            </w:pPr>
          </w:p>
        </w:tc>
      </w:tr>
      <w:tr w:rsidR="00C66156" w:rsidRPr="00567D85" w14:paraId="56FFF49C" w14:textId="77777777" w:rsidTr="000C242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56FFF49B" w14:textId="77777777" w:rsidR="00C66156" w:rsidRPr="00567D85" w:rsidRDefault="00C66156" w:rsidP="0034293B">
            <w:pPr>
              <w:widowControl w:val="0"/>
              <w:spacing w:line="360" w:lineRule="auto"/>
              <w:jc w:val="center"/>
              <w:rPr>
                <w:rFonts w:ascii="楷体" w:eastAsia="楷体" w:hAnsi="楷体"/>
              </w:rPr>
            </w:pPr>
            <w:r w:rsidRPr="00567D85">
              <w:rPr>
                <w:rFonts w:ascii="楷体" w:eastAsia="楷体" w:hAnsi="楷体"/>
                <w:b/>
              </w:rPr>
              <w:t>划款信息</w:t>
            </w:r>
          </w:p>
        </w:tc>
      </w:tr>
      <w:tr w:rsidR="002347FF" w:rsidRPr="00567D85" w14:paraId="56FFF4AE" w14:textId="77777777" w:rsidTr="005E2049">
        <w:trPr>
          <w:trHeight w:val="2152"/>
        </w:trPr>
        <w:tc>
          <w:tcPr>
            <w:tcW w:w="9606" w:type="dxa"/>
            <w:gridSpan w:val="18"/>
            <w:tcBorders>
              <w:top w:val="single" w:sz="4" w:space="0" w:color="auto"/>
              <w:left w:val="single" w:sz="4" w:space="0" w:color="auto"/>
              <w:bottom w:val="single" w:sz="4" w:space="0" w:color="auto"/>
              <w:right w:val="single" w:sz="4" w:space="0" w:color="auto"/>
            </w:tcBorders>
          </w:tcPr>
          <w:tbl>
            <w:tblPr>
              <w:tblW w:w="9067" w:type="dxa"/>
              <w:jc w:val="center"/>
              <w:tblLayout w:type="fixed"/>
              <w:tblLook w:val="04A0" w:firstRow="1" w:lastRow="0" w:firstColumn="1" w:lastColumn="0" w:noHBand="0" w:noVBand="1"/>
            </w:tblPr>
            <w:tblGrid>
              <w:gridCol w:w="3823"/>
              <w:gridCol w:w="2693"/>
              <w:gridCol w:w="2551"/>
            </w:tblGrid>
            <w:tr w:rsidR="002347FF" w:rsidRPr="002347FF" w14:paraId="56FFF4A0" w14:textId="77777777" w:rsidTr="00A979AF">
              <w:trPr>
                <w:trHeight w:val="270"/>
                <w:jc w:val="center"/>
              </w:trPr>
              <w:tc>
                <w:tcPr>
                  <w:tcW w:w="3823" w:type="dxa"/>
                  <w:shd w:val="clear" w:color="auto" w:fill="auto"/>
                  <w:noWrap/>
                  <w:vAlign w:val="center"/>
                  <w:hideMark/>
                </w:tcPr>
                <w:p w14:paraId="56FFF49D" w14:textId="77777777" w:rsidR="002347FF" w:rsidRPr="002347FF" w:rsidRDefault="002347FF" w:rsidP="002347FF">
                  <w:pPr>
                    <w:rPr>
                      <w:rFonts w:ascii="楷体" w:eastAsia="楷体" w:hAnsi="楷体" w:cs="宋体"/>
                      <w:color w:val="000000"/>
                      <w:sz w:val="18"/>
                      <w:szCs w:val="18"/>
                      <w:lang w:eastAsia="zh-CN"/>
                    </w:rPr>
                  </w:pPr>
                  <w:r w:rsidRPr="002347FF">
                    <w:rPr>
                      <w:rFonts w:ascii="楷体" w:eastAsia="楷体" w:hAnsi="楷体" w:cs="宋体" w:hint="eastAsia"/>
                      <w:color w:val="000000"/>
                      <w:sz w:val="18"/>
                      <w:szCs w:val="18"/>
                      <w:lang w:eastAsia="zh-CN"/>
                    </w:rPr>
                    <w:t xml:space="preserve">　</w:t>
                  </w:r>
                </w:p>
              </w:tc>
              <w:tc>
                <w:tcPr>
                  <w:tcW w:w="2693" w:type="dxa"/>
                  <w:shd w:val="clear" w:color="auto" w:fill="auto"/>
                  <w:noWrap/>
                  <w:vAlign w:val="center"/>
                  <w:hideMark/>
                </w:tcPr>
                <w:p w14:paraId="56FFF49E" w14:textId="77777777" w:rsidR="002347FF" w:rsidRPr="002347FF" w:rsidRDefault="002347FF" w:rsidP="002347FF">
                  <w:pPr>
                    <w:jc w:val="center"/>
                    <w:rPr>
                      <w:rFonts w:ascii="楷体" w:eastAsia="楷体" w:hAnsi="楷体" w:cs="宋体"/>
                      <w:b/>
                      <w:color w:val="000000"/>
                      <w:sz w:val="18"/>
                      <w:szCs w:val="18"/>
                      <w:lang w:eastAsia="zh-CN"/>
                    </w:rPr>
                  </w:pPr>
                  <w:r w:rsidRPr="002347FF">
                    <w:rPr>
                      <w:rFonts w:ascii="楷体" w:eastAsia="楷体" w:hAnsi="楷体" w:cs="宋体" w:hint="eastAsia"/>
                      <w:b/>
                      <w:color w:val="000000"/>
                      <w:sz w:val="18"/>
                      <w:szCs w:val="18"/>
                      <w:lang w:eastAsia="zh-CN"/>
                    </w:rPr>
                    <w:t>本收款期间</w:t>
                  </w:r>
                </w:p>
              </w:tc>
              <w:tc>
                <w:tcPr>
                  <w:tcW w:w="2551" w:type="dxa"/>
                  <w:shd w:val="clear" w:color="auto" w:fill="auto"/>
                  <w:noWrap/>
                  <w:vAlign w:val="center"/>
                  <w:hideMark/>
                </w:tcPr>
                <w:p w14:paraId="56FFF49F" w14:textId="77777777" w:rsidR="002347FF" w:rsidRPr="002347FF" w:rsidRDefault="002347FF" w:rsidP="002347FF">
                  <w:pPr>
                    <w:jc w:val="center"/>
                    <w:rPr>
                      <w:rFonts w:ascii="楷体" w:eastAsia="楷体" w:hAnsi="楷体" w:cs="宋体"/>
                      <w:b/>
                      <w:color w:val="000000"/>
                      <w:sz w:val="18"/>
                      <w:szCs w:val="18"/>
                      <w:lang w:eastAsia="zh-CN"/>
                    </w:rPr>
                  </w:pPr>
                  <w:r w:rsidRPr="002347FF">
                    <w:rPr>
                      <w:rFonts w:ascii="楷体" w:eastAsia="楷体" w:hAnsi="楷体" w:cs="宋体" w:hint="eastAsia"/>
                      <w:b/>
                      <w:color w:val="000000"/>
                      <w:sz w:val="18"/>
                      <w:szCs w:val="18"/>
                      <w:lang w:eastAsia="zh-CN"/>
                    </w:rPr>
                    <w:t>上一收款期间</w:t>
                  </w:r>
                </w:p>
              </w:tc>
            </w:tr>
            <w:tr w:rsidR="00A979AF" w:rsidRPr="002347FF" w14:paraId="56FFF4A4" w14:textId="77777777" w:rsidTr="00A979AF">
              <w:trPr>
                <w:trHeight w:val="270"/>
                <w:jc w:val="center"/>
              </w:trPr>
              <w:tc>
                <w:tcPr>
                  <w:tcW w:w="3823" w:type="dxa"/>
                  <w:shd w:val="clear" w:color="auto" w:fill="auto"/>
                  <w:noWrap/>
                  <w:vAlign w:val="center"/>
                  <w:hideMark/>
                </w:tcPr>
                <w:p w14:paraId="56FFF4A1" w14:textId="77777777" w:rsidR="00A979AF" w:rsidRPr="002347FF" w:rsidRDefault="00A979AF" w:rsidP="00A979AF">
                  <w:pPr>
                    <w:rPr>
                      <w:rFonts w:ascii="楷体" w:eastAsia="楷体" w:hAnsi="楷体" w:cs="宋体"/>
                      <w:color w:val="000000"/>
                      <w:sz w:val="18"/>
                      <w:szCs w:val="18"/>
                      <w:lang w:eastAsia="zh-CN"/>
                    </w:rPr>
                  </w:pPr>
                  <w:r w:rsidRPr="002347FF">
                    <w:rPr>
                      <w:rFonts w:ascii="楷体" w:eastAsia="楷体" w:hAnsi="楷体" w:cs="宋体" w:hint="eastAsia"/>
                      <w:color w:val="000000"/>
                      <w:sz w:val="18"/>
                      <w:szCs w:val="18"/>
                      <w:lang w:eastAsia="zh-CN"/>
                    </w:rPr>
                    <w:t>(1)转入“信托账户”并记入信托收款账目的收入回收款金额</w:t>
                  </w:r>
                </w:p>
              </w:tc>
              <w:tc>
                <w:tcPr>
                  <w:tcW w:w="2693" w:type="dxa"/>
                  <w:shd w:val="clear" w:color="auto" w:fill="auto"/>
                  <w:noWrap/>
                  <w:vAlign w:val="center"/>
                  <w:hideMark/>
                </w:tcPr>
                <w:p w14:paraId="56FFF4A2" w14:textId="77777777" w:rsidR="00A979AF" w:rsidRPr="00A979AF" w:rsidRDefault="002F5288" w:rsidP="00A979AF">
                  <w:pPr>
                    <w:jc w:val="center"/>
                    <w:rPr>
                      <w:rFonts w:ascii="黑体" w:eastAsia="黑体" w:hAnsi="黑体"/>
                      <w:sz w:val="18"/>
                      <w:szCs w:val="18"/>
                      <w:lang w:eastAsia="zh-CN"/>
                    </w:rPr>
                  </w:pPr>
                  <w:r>
                    <w:rPr>
                      <w:rFonts w:ascii="黑体" w:eastAsia="黑体" w:hAnsi="黑体"/>
                      <w:sz w:val="18"/>
                      <w:szCs w:val="18"/>
                    </w:rPr>
                    <w:t>11,198,127.05</w:t>
                  </w:r>
                </w:p>
              </w:tc>
              <w:tc>
                <w:tcPr>
                  <w:tcW w:w="2551" w:type="dxa"/>
                  <w:shd w:val="clear" w:color="auto" w:fill="auto"/>
                  <w:noWrap/>
                  <w:vAlign w:val="center"/>
                  <w:hideMark/>
                </w:tcPr>
                <w:p w14:paraId="56FFF4A3" w14:textId="77777777" w:rsidR="00A979AF" w:rsidRDefault="00A979AF" w:rsidP="00A979AF">
                  <w:pPr>
                    <w:jc w:val="center"/>
                    <w:rPr>
                      <w:rFonts w:ascii="黑体" w:eastAsia="黑体" w:hAnsi="黑体" w:cs="宋体"/>
                      <w:sz w:val="18"/>
                      <w:szCs w:val="18"/>
                    </w:rPr>
                  </w:pPr>
                  <w:r>
                    <w:rPr>
                      <w:rFonts w:ascii="黑体" w:eastAsia="黑体" w:hAnsi="黑体" w:hint="eastAsia"/>
                      <w:sz w:val="18"/>
                      <w:szCs w:val="18"/>
                    </w:rPr>
                    <w:t>12,267,242.13</w:t>
                  </w:r>
                </w:p>
              </w:tc>
            </w:tr>
            <w:tr w:rsidR="00A979AF" w:rsidRPr="002347FF" w14:paraId="56FFF4A8" w14:textId="77777777" w:rsidTr="00A979AF">
              <w:trPr>
                <w:trHeight w:val="270"/>
                <w:jc w:val="center"/>
              </w:trPr>
              <w:tc>
                <w:tcPr>
                  <w:tcW w:w="3823" w:type="dxa"/>
                  <w:shd w:val="clear" w:color="auto" w:fill="auto"/>
                  <w:noWrap/>
                  <w:vAlign w:val="center"/>
                  <w:hideMark/>
                </w:tcPr>
                <w:p w14:paraId="56FFF4A5" w14:textId="77777777" w:rsidR="00A979AF" w:rsidRPr="002347FF" w:rsidRDefault="00A979AF" w:rsidP="00A979AF">
                  <w:pPr>
                    <w:rPr>
                      <w:rFonts w:ascii="楷体" w:eastAsia="楷体" w:hAnsi="楷体" w:cs="宋体"/>
                      <w:color w:val="000000"/>
                      <w:sz w:val="18"/>
                      <w:szCs w:val="18"/>
                      <w:lang w:eastAsia="zh-CN"/>
                    </w:rPr>
                  </w:pPr>
                  <w:r w:rsidRPr="002347FF">
                    <w:rPr>
                      <w:rFonts w:ascii="楷体" w:eastAsia="楷体" w:hAnsi="楷体" w:cs="宋体" w:hint="eastAsia"/>
                      <w:color w:val="000000"/>
                      <w:sz w:val="18"/>
                      <w:szCs w:val="18"/>
                      <w:lang w:eastAsia="zh-CN"/>
                    </w:rPr>
                    <w:t>(2)转入“信托账户”并记入信托收款账目的本金回收款金额</w:t>
                  </w:r>
                </w:p>
              </w:tc>
              <w:tc>
                <w:tcPr>
                  <w:tcW w:w="2693" w:type="dxa"/>
                  <w:shd w:val="clear" w:color="auto" w:fill="auto"/>
                  <w:noWrap/>
                  <w:vAlign w:val="center"/>
                  <w:hideMark/>
                </w:tcPr>
                <w:p w14:paraId="56FFF4A6" w14:textId="77777777" w:rsidR="00A979AF" w:rsidRPr="00A979AF" w:rsidRDefault="002F5288" w:rsidP="002F5288">
                  <w:pPr>
                    <w:jc w:val="center"/>
                    <w:rPr>
                      <w:rFonts w:ascii="黑体" w:eastAsia="黑体" w:hAnsi="黑体"/>
                      <w:sz w:val="18"/>
                      <w:szCs w:val="18"/>
                    </w:rPr>
                  </w:pPr>
                  <w:r w:rsidRPr="002F5288">
                    <w:rPr>
                      <w:rFonts w:ascii="黑体" w:eastAsia="黑体" w:hAnsi="黑体"/>
                      <w:sz w:val="18"/>
                      <w:szCs w:val="18"/>
                    </w:rPr>
                    <w:t>144,861,625.85</w:t>
                  </w:r>
                </w:p>
              </w:tc>
              <w:tc>
                <w:tcPr>
                  <w:tcW w:w="2551" w:type="dxa"/>
                  <w:shd w:val="clear" w:color="auto" w:fill="auto"/>
                  <w:noWrap/>
                  <w:vAlign w:val="center"/>
                  <w:hideMark/>
                </w:tcPr>
                <w:p w14:paraId="56FFF4A7" w14:textId="77777777" w:rsidR="00A979AF" w:rsidRDefault="00A979AF" w:rsidP="00A979AF">
                  <w:pPr>
                    <w:jc w:val="center"/>
                    <w:rPr>
                      <w:rFonts w:ascii="黑体" w:eastAsia="黑体" w:hAnsi="黑体" w:cs="宋体"/>
                      <w:sz w:val="18"/>
                      <w:szCs w:val="18"/>
                    </w:rPr>
                  </w:pPr>
                  <w:r>
                    <w:rPr>
                      <w:rFonts w:ascii="黑体" w:eastAsia="黑体" w:hAnsi="黑体" w:hint="eastAsia"/>
                      <w:sz w:val="18"/>
                      <w:szCs w:val="18"/>
                    </w:rPr>
                    <w:t>152,620,448.01</w:t>
                  </w:r>
                </w:p>
              </w:tc>
            </w:tr>
            <w:tr w:rsidR="00A979AF" w:rsidRPr="002347FF" w14:paraId="56FFF4AC" w14:textId="77777777" w:rsidTr="00A979AF">
              <w:trPr>
                <w:trHeight w:val="270"/>
                <w:jc w:val="center"/>
              </w:trPr>
              <w:tc>
                <w:tcPr>
                  <w:tcW w:w="3823" w:type="dxa"/>
                  <w:shd w:val="clear" w:color="auto" w:fill="auto"/>
                  <w:noWrap/>
                  <w:vAlign w:val="center"/>
                  <w:hideMark/>
                </w:tcPr>
                <w:p w14:paraId="56FFF4A9" w14:textId="77777777" w:rsidR="00A979AF" w:rsidRPr="002347FF" w:rsidRDefault="00A979AF" w:rsidP="00A979AF">
                  <w:pPr>
                    <w:jc w:val="right"/>
                    <w:rPr>
                      <w:rFonts w:ascii="楷体" w:eastAsia="楷体" w:hAnsi="楷体" w:cs="宋体"/>
                      <w:color w:val="000000"/>
                      <w:sz w:val="18"/>
                      <w:szCs w:val="18"/>
                      <w:lang w:eastAsia="zh-CN"/>
                    </w:rPr>
                  </w:pPr>
                  <w:r w:rsidRPr="002347FF">
                    <w:rPr>
                      <w:rFonts w:ascii="楷体" w:eastAsia="楷体" w:hAnsi="楷体"/>
                      <w:sz w:val="18"/>
                      <w:szCs w:val="18"/>
                      <w:lang w:eastAsia="zh-CN"/>
                    </w:rPr>
                    <w:t>转</w:t>
                  </w:r>
                  <w:r w:rsidRPr="002347FF">
                    <w:rPr>
                      <w:rFonts w:ascii="楷体" w:eastAsia="楷体" w:hAnsi="楷体" w:cs="宋体" w:hint="eastAsia"/>
                      <w:color w:val="000000"/>
                      <w:sz w:val="18"/>
                      <w:szCs w:val="18"/>
                      <w:lang w:eastAsia="zh-CN"/>
                    </w:rPr>
                    <w:t>入信托收款账目总金额</w:t>
                  </w:r>
                </w:p>
              </w:tc>
              <w:tc>
                <w:tcPr>
                  <w:tcW w:w="2693" w:type="dxa"/>
                  <w:shd w:val="clear" w:color="auto" w:fill="auto"/>
                  <w:noWrap/>
                  <w:vAlign w:val="center"/>
                  <w:hideMark/>
                </w:tcPr>
                <w:p w14:paraId="56FFF4AA" w14:textId="77777777" w:rsidR="00A979AF" w:rsidRPr="00A979AF" w:rsidRDefault="002F5288" w:rsidP="002F5288">
                  <w:pPr>
                    <w:jc w:val="center"/>
                    <w:rPr>
                      <w:rFonts w:ascii="黑体" w:eastAsia="黑体" w:hAnsi="黑体"/>
                      <w:sz w:val="18"/>
                      <w:szCs w:val="18"/>
                      <w:lang w:eastAsia="zh-CN"/>
                    </w:rPr>
                  </w:pPr>
                  <w:r w:rsidRPr="002F5288">
                    <w:rPr>
                      <w:rFonts w:ascii="黑体" w:eastAsia="黑体" w:hAnsi="黑体"/>
                      <w:sz w:val="18"/>
                      <w:szCs w:val="18"/>
                    </w:rPr>
                    <w:t>156,059,752.90</w:t>
                  </w:r>
                </w:p>
              </w:tc>
              <w:tc>
                <w:tcPr>
                  <w:tcW w:w="2551" w:type="dxa"/>
                  <w:shd w:val="clear" w:color="auto" w:fill="auto"/>
                  <w:noWrap/>
                  <w:vAlign w:val="center"/>
                  <w:hideMark/>
                </w:tcPr>
                <w:p w14:paraId="56FFF4AB" w14:textId="77777777" w:rsidR="00A979AF" w:rsidRDefault="00A979AF" w:rsidP="00A979AF">
                  <w:pPr>
                    <w:jc w:val="center"/>
                    <w:rPr>
                      <w:rFonts w:ascii="黑体" w:eastAsia="黑体" w:hAnsi="黑体" w:cs="宋体"/>
                      <w:sz w:val="18"/>
                      <w:szCs w:val="18"/>
                    </w:rPr>
                  </w:pPr>
                  <w:r>
                    <w:rPr>
                      <w:rFonts w:ascii="黑体" w:eastAsia="黑体" w:hAnsi="黑体" w:hint="eastAsia"/>
                      <w:sz w:val="18"/>
                      <w:szCs w:val="18"/>
                    </w:rPr>
                    <w:t>164,887,690.14</w:t>
                  </w:r>
                </w:p>
              </w:tc>
            </w:tr>
          </w:tbl>
          <w:p w14:paraId="56FFF4AD" w14:textId="77777777" w:rsidR="002347FF" w:rsidRPr="00567D85" w:rsidRDefault="002347FF" w:rsidP="0034293B">
            <w:pPr>
              <w:widowControl w:val="0"/>
              <w:spacing w:line="360" w:lineRule="auto"/>
              <w:rPr>
                <w:rFonts w:ascii="楷体" w:eastAsia="楷体" w:hAnsi="楷体"/>
              </w:rPr>
            </w:pPr>
          </w:p>
        </w:tc>
      </w:tr>
    </w:tbl>
    <w:p w14:paraId="56FFF4AF" w14:textId="77777777" w:rsidR="00C66156" w:rsidRPr="00567D85" w:rsidRDefault="00C66156" w:rsidP="00C66156">
      <w:pPr>
        <w:widowControl w:val="0"/>
        <w:spacing w:line="360" w:lineRule="auto"/>
        <w:rPr>
          <w:rFonts w:ascii="楷体" w:eastAsia="楷体" w:hAnsi="楷体"/>
          <w:b/>
          <w:lang w:eastAsia="zh-CN"/>
        </w:rPr>
      </w:pPr>
    </w:p>
    <w:tbl>
      <w:tblPr>
        <w:tblW w:w="9606"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606"/>
      </w:tblGrid>
      <w:tr w:rsidR="00C66156" w:rsidRPr="00567D85" w14:paraId="56FFF4B1" w14:textId="77777777" w:rsidTr="005E2049">
        <w:tc>
          <w:tcPr>
            <w:tcW w:w="9606" w:type="dxa"/>
            <w:tcBorders>
              <w:top w:val="single" w:sz="4" w:space="0" w:color="auto"/>
              <w:bottom w:val="single" w:sz="4" w:space="0" w:color="auto"/>
            </w:tcBorders>
            <w:shd w:val="clear" w:color="auto" w:fill="FFFF00"/>
          </w:tcPr>
          <w:p w14:paraId="56FFF4B0" w14:textId="77777777" w:rsidR="00C66156" w:rsidRPr="00567D85" w:rsidRDefault="00C66156" w:rsidP="0034293B">
            <w:pPr>
              <w:widowControl w:val="0"/>
              <w:spacing w:line="360" w:lineRule="auto"/>
              <w:jc w:val="center"/>
              <w:rPr>
                <w:rFonts w:ascii="楷体" w:eastAsia="楷体" w:hAnsi="楷体"/>
                <w:lang w:eastAsia="zh-CN"/>
              </w:rPr>
            </w:pPr>
            <w:r w:rsidRPr="00567D85">
              <w:rPr>
                <w:rFonts w:ascii="楷体" w:eastAsia="楷体" w:hAnsi="楷体"/>
                <w:b/>
                <w:lang w:eastAsia="zh-CN"/>
              </w:rPr>
              <w:t>本收款期间资产</w:t>
            </w:r>
            <w:proofErr w:type="gramStart"/>
            <w:r w:rsidRPr="00567D85">
              <w:rPr>
                <w:rFonts w:ascii="楷体" w:eastAsia="楷体" w:hAnsi="楷体"/>
                <w:b/>
                <w:lang w:eastAsia="zh-CN"/>
              </w:rPr>
              <w:t>池贷款</w:t>
            </w:r>
            <w:proofErr w:type="gramEnd"/>
            <w:r w:rsidRPr="00567D85">
              <w:rPr>
                <w:rFonts w:ascii="楷体" w:eastAsia="楷体" w:hAnsi="楷体"/>
                <w:b/>
                <w:lang w:eastAsia="zh-CN"/>
              </w:rPr>
              <w:t>状态特征</w:t>
            </w:r>
          </w:p>
        </w:tc>
      </w:tr>
      <w:tr w:rsidR="00B01F61" w:rsidRPr="00567D85" w14:paraId="56FFF4DD" w14:textId="77777777" w:rsidTr="005E2049">
        <w:trPr>
          <w:trHeight w:val="3350"/>
        </w:trPr>
        <w:tc>
          <w:tcPr>
            <w:tcW w:w="9606" w:type="dxa"/>
            <w:tcBorders>
              <w:top w:val="single" w:sz="4" w:space="0" w:color="auto"/>
            </w:tcBorders>
          </w:tcPr>
          <w:tbl>
            <w:tblPr>
              <w:tblW w:w="9260" w:type="dxa"/>
              <w:tblLayout w:type="fixed"/>
              <w:tblLook w:val="04A0" w:firstRow="1" w:lastRow="0" w:firstColumn="1" w:lastColumn="0" w:noHBand="0" w:noVBand="1"/>
              <w:tblCaption w:val="Table_ArrearsSituation"/>
            </w:tblPr>
            <w:tblGrid>
              <w:gridCol w:w="2835"/>
              <w:gridCol w:w="1134"/>
              <w:gridCol w:w="1701"/>
              <w:gridCol w:w="1985"/>
              <w:gridCol w:w="1605"/>
            </w:tblGrid>
            <w:tr w:rsidR="00B01F61" w:rsidRPr="00B01F61" w14:paraId="56FFF4B7" w14:textId="77777777" w:rsidTr="00B01F61">
              <w:trPr>
                <w:trHeight w:val="270"/>
              </w:trPr>
              <w:tc>
                <w:tcPr>
                  <w:tcW w:w="2835" w:type="dxa"/>
                  <w:tcBorders>
                    <w:top w:val="nil"/>
                    <w:left w:val="nil"/>
                    <w:bottom w:val="nil"/>
                    <w:right w:val="nil"/>
                  </w:tcBorders>
                  <w:shd w:val="clear" w:color="auto" w:fill="auto"/>
                  <w:noWrap/>
                  <w:vAlign w:val="center"/>
                  <w:hideMark/>
                </w:tcPr>
                <w:p w14:paraId="56FFF4B2" w14:textId="77777777" w:rsidR="00B01F61" w:rsidRPr="00B01F61" w:rsidRDefault="00B01F61" w:rsidP="00B01F61">
                  <w:pPr>
                    <w:rPr>
                      <w:rFonts w:ascii="楷体" w:eastAsia="楷体" w:hAnsi="楷体" w:cs="宋体"/>
                      <w:color w:val="000000"/>
                      <w:sz w:val="18"/>
                      <w:szCs w:val="18"/>
                      <w:lang w:eastAsia="zh-CN"/>
                    </w:rPr>
                  </w:pPr>
                  <w:r w:rsidRPr="00567D85">
                    <w:rPr>
                      <w:rFonts w:ascii="楷体" w:eastAsia="楷体" w:hAnsi="楷体"/>
                      <w:b/>
                      <w:sz w:val="18"/>
                    </w:rPr>
                    <w:t>贷款状态</w:t>
                  </w:r>
                </w:p>
              </w:tc>
              <w:tc>
                <w:tcPr>
                  <w:tcW w:w="1134" w:type="dxa"/>
                  <w:tcBorders>
                    <w:top w:val="nil"/>
                    <w:left w:val="nil"/>
                    <w:bottom w:val="nil"/>
                    <w:right w:val="nil"/>
                  </w:tcBorders>
                  <w:shd w:val="clear" w:color="auto" w:fill="auto"/>
                  <w:noWrap/>
                  <w:vAlign w:val="center"/>
                  <w:hideMark/>
                </w:tcPr>
                <w:p w14:paraId="56FFF4B3" w14:textId="77777777" w:rsidR="00B01F61" w:rsidRPr="00B01F61" w:rsidRDefault="00B01F61" w:rsidP="00B01F61">
                  <w:pPr>
                    <w:jc w:val="cente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贷款笔数</w:t>
                  </w:r>
                </w:p>
              </w:tc>
              <w:tc>
                <w:tcPr>
                  <w:tcW w:w="1701" w:type="dxa"/>
                  <w:tcBorders>
                    <w:top w:val="nil"/>
                    <w:left w:val="nil"/>
                    <w:bottom w:val="nil"/>
                    <w:right w:val="nil"/>
                  </w:tcBorders>
                  <w:shd w:val="clear" w:color="auto" w:fill="auto"/>
                  <w:noWrap/>
                  <w:vAlign w:val="center"/>
                  <w:hideMark/>
                </w:tcPr>
                <w:p w14:paraId="56FFF4B4" w14:textId="77777777" w:rsidR="00B01F61" w:rsidRPr="00B01F61" w:rsidRDefault="00B01F61" w:rsidP="00B01F61">
                  <w:pPr>
                    <w:jc w:val="cente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占期末资产池抵押贷款笔数百分比</w:t>
                  </w:r>
                </w:p>
              </w:tc>
              <w:tc>
                <w:tcPr>
                  <w:tcW w:w="1985" w:type="dxa"/>
                  <w:tcBorders>
                    <w:top w:val="nil"/>
                    <w:left w:val="nil"/>
                    <w:bottom w:val="nil"/>
                    <w:right w:val="nil"/>
                  </w:tcBorders>
                  <w:shd w:val="clear" w:color="auto" w:fill="auto"/>
                  <w:noWrap/>
                  <w:vAlign w:val="center"/>
                  <w:hideMark/>
                </w:tcPr>
                <w:p w14:paraId="56FFF4B5" w14:textId="77777777" w:rsidR="00B01F61" w:rsidRPr="00B01F61" w:rsidRDefault="00B01F61" w:rsidP="00B01F61">
                  <w:pPr>
                    <w:jc w:val="cente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本金余额</w:t>
                  </w:r>
                </w:p>
              </w:tc>
              <w:tc>
                <w:tcPr>
                  <w:tcW w:w="1605" w:type="dxa"/>
                  <w:tcBorders>
                    <w:top w:val="nil"/>
                    <w:left w:val="nil"/>
                    <w:bottom w:val="nil"/>
                    <w:right w:val="nil"/>
                  </w:tcBorders>
                  <w:shd w:val="clear" w:color="auto" w:fill="auto"/>
                  <w:noWrap/>
                  <w:vAlign w:val="center"/>
                  <w:hideMark/>
                </w:tcPr>
                <w:p w14:paraId="56FFF4B6" w14:textId="77777777" w:rsidR="00B01F61" w:rsidRPr="00B01F61" w:rsidRDefault="00B01F61" w:rsidP="00B01F61">
                  <w:pPr>
                    <w:jc w:val="cente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占期末资产池抵押贷款余额百分比</w:t>
                  </w:r>
                </w:p>
              </w:tc>
            </w:tr>
            <w:tr w:rsidR="00A979AF" w:rsidRPr="00B01F61" w14:paraId="56FFF4BD" w14:textId="77777777" w:rsidTr="00B01F61">
              <w:trPr>
                <w:trHeight w:val="270"/>
              </w:trPr>
              <w:tc>
                <w:tcPr>
                  <w:tcW w:w="2835" w:type="dxa"/>
                  <w:tcBorders>
                    <w:top w:val="nil"/>
                    <w:left w:val="nil"/>
                    <w:bottom w:val="nil"/>
                    <w:right w:val="nil"/>
                  </w:tcBorders>
                  <w:shd w:val="clear" w:color="auto" w:fill="auto"/>
                  <w:noWrap/>
                  <w:vAlign w:val="center"/>
                  <w:hideMark/>
                </w:tcPr>
                <w:p w14:paraId="56FFF4B8" w14:textId="77777777" w:rsidR="00A979AF" w:rsidRPr="00B01F61" w:rsidRDefault="00A979AF" w:rsidP="00A979AF">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(1)</w:t>
                  </w:r>
                  <w:r w:rsidRPr="00B01F61">
                    <w:rPr>
                      <w:rFonts w:ascii="楷体" w:eastAsia="楷体" w:hAnsi="楷体" w:cs="宋体" w:hint="eastAsia"/>
                      <w:color w:val="000000"/>
                      <w:sz w:val="18"/>
                      <w:szCs w:val="18"/>
                      <w:lang w:eastAsia="zh-CN"/>
                    </w:rPr>
                    <w:t>正常</w:t>
                  </w:r>
                  <w:r w:rsidRPr="00567D85">
                    <w:rPr>
                      <w:rFonts w:ascii="楷体" w:eastAsia="楷体" w:hAnsi="楷体"/>
                      <w:sz w:val="18"/>
                      <w:lang w:eastAsia="zh-CN"/>
                    </w:rPr>
                    <w:t>(本息无拖欠)</w:t>
                  </w:r>
                </w:p>
              </w:tc>
              <w:tc>
                <w:tcPr>
                  <w:tcW w:w="1134" w:type="dxa"/>
                  <w:tcBorders>
                    <w:top w:val="nil"/>
                    <w:left w:val="nil"/>
                    <w:bottom w:val="nil"/>
                    <w:right w:val="nil"/>
                  </w:tcBorders>
                  <w:shd w:val="clear" w:color="auto" w:fill="auto"/>
                  <w:noWrap/>
                  <w:vAlign w:val="center"/>
                  <w:hideMark/>
                </w:tcPr>
                <w:p w14:paraId="56FFF4B9" w14:textId="77777777" w:rsidR="00A979AF" w:rsidRDefault="00A979AF" w:rsidP="00A979AF">
                  <w:pPr>
                    <w:jc w:val="right"/>
                    <w:rPr>
                      <w:rFonts w:ascii="黑体" w:eastAsia="黑体" w:hAnsi="黑体"/>
                      <w:sz w:val="18"/>
                      <w:szCs w:val="18"/>
                      <w:lang w:eastAsia="zh-CN"/>
                    </w:rPr>
                  </w:pPr>
                  <w:bookmarkStart w:id="1" w:name="RANGE!E60"/>
                  <w:r>
                    <w:rPr>
                      <w:rFonts w:ascii="黑体" w:eastAsia="黑体" w:hAnsi="黑体" w:hint="eastAsia"/>
                      <w:sz w:val="18"/>
                      <w:szCs w:val="18"/>
                    </w:rPr>
                    <w:t xml:space="preserve">48,495 </w:t>
                  </w:r>
                  <w:bookmarkEnd w:id="1"/>
                </w:p>
              </w:tc>
              <w:tc>
                <w:tcPr>
                  <w:tcW w:w="1701" w:type="dxa"/>
                  <w:tcBorders>
                    <w:top w:val="nil"/>
                    <w:left w:val="nil"/>
                    <w:bottom w:val="nil"/>
                    <w:right w:val="nil"/>
                  </w:tcBorders>
                  <w:shd w:val="clear" w:color="auto" w:fill="auto"/>
                  <w:noWrap/>
                  <w:vAlign w:val="center"/>
                  <w:hideMark/>
                </w:tcPr>
                <w:p w14:paraId="56FFF4BA" w14:textId="77777777" w:rsidR="00A979AF" w:rsidRDefault="00A979AF" w:rsidP="00A979AF">
                  <w:pPr>
                    <w:jc w:val="center"/>
                    <w:rPr>
                      <w:rFonts w:ascii="黑体" w:eastAsia="黑体" w:hAnsi="黑体"/>
                      <w:sz w:val="18"/>
                      <w:szCs w:val="18"/>
                      <w:lang w:eastAsia="zh-CN"/>
                    </w:rPr>
                  </w:pPr>
                  <w:r>
                    <w:rPr>
                      <w:rFonts w:ascii="黑体" w:eastAsia="黑体" w:hAnsi="黑体" w:hint="eastAsia"/>
                      <w:sz w:val="18"/>
                      <w:szCs w:val="18"/>
                    </w:rPr>
                    <w:t>97.89%</w:t>
                  </w:r>
                </w:p>
              </w:tc>
              <w:tc>
                <w:tcPr>
                  <w:tcW w:w="1985" w:type="dxa"/>
                  <w:tcBorders>
                    <w:top w:val="nil"/>
                    <w:left w:val="nil"/>
                    <w:bottom w:val="nil"/>
                    <w:right w:val="nil"/>
                  </w:tcBorders>
                  <w:shd w:val="clear" w:color="auto" w:fill="auto"/>
                  <w:noWrap/>
                  <w:vAlign w:val="center"/>
                  <w:hideMark/>
                </w:tcPr>
                <w:p w14:paraId="56FFF4BB" w14:textId="77777777" w:rsidR="00A979AF" w:rsidRDefault="00A979AF" w:rsidP="00A979AF">
                  <w:pPr>
                    <w:jc w:val="right"/>
                    <w:rPr>
                      <w:rFonts w:ascii="黑体" w:eastAsia="黑体" w:hAnsi="黑体"/>
                      <w:sz w:val="18"/>
                      <w:szCs w:val="18"/>
                      <w:lang w:eastAsia="zh-CN"/>
                    </w:rPr>
                  </w:pPr>
                  <w:r>
                    <w:rPr>
                      <w:rFonts w:ascii="黑体" w:eastAsia="黑体" w:hAnsi="黑体" w:hint="eastAsia"/>
                      <w:sz w:val="18"/>
                      <w:szCs w:val="18"/>
                    </w:rPr>
                    <w:t xml:space="preserve">1,605,697,149.29 </w:t>
                  </w:r>
                </w:p>
              </w:tc>
              <w:tc>
                <w:tcPr>
                  <w:tcW w:w="1605" w:type="dxa"/>
                  <w:tcBorders>
                    <w:top w:val="nil"/>
                    <w:left w:val="nil"/>
                    <w:bottom w:val="nil"/>
                    <w:right w:val="nil"/>
                  </w:tcBorders>
                  <w:shd w:val="clear" w:color="auto" w:fill="auto"/>
                  <w:noWrap/>
                  <w:vAlign w:val="center"/>
                  <w:hideMark/>
                </w:tcPr>
                <w:p w14:paraId="56FFF4BC" w14:textId="77777777" w:rsidR="00A979AF" w:rsidRDefault="00A979AF" w:rsidP="00A979AF">
                  <w:pPr>
                    <w:jc w:val="center"/>
                    <w:rPr>
                      <w:rFonts w:ascii="黑体" w:eastAsia="黑体" w:hAnsi="黑体"/>
                      <w:sz w:val="18"/>
                      <w:szCs w:val="18"/>
                      <w:lang w:eastAsia="zh-CN"/>
                    </w:rPr>
                  </w:pPr>
                  <w:r>
                    <w:rPr>
                      <w:rFonts w:ascii="黑体" w:eastAsia="黑体" w:hAnsi="黑体" w:hint="eastAsia"/>
                      <w:sz w:val="18"/>
                      <w:szCs w:val="18"/>
                    </w:rPr>
                    <w:t>97.61%</w:t>
                  </w:r>
                </w:p>
              </w:tc>
            </w:tr>
            <w:tr w:rsidR="00A979AF" w:rsidRPr="00B01F61" w14:paraId="56FFF4C3" w14:textId="77777777" w:rsidTr="00B01F61">
              <w:trPr>
                <w:trHeight w:val="270"/>
              </w:trPr>
              <w:tc>
                <w:tcPr>
                  <w:tcW w:w="2835" w:type="dxa"/>
                  <w:tcBorders>
                    <w:top w:val="nil"/>
                    <w:left w:val="nil"/>
                    <w:bottom w:val="nil"/>
                    <w:right w:val="nil"/>
                  </w:tcBorders>
                  <w:shd w:val="clear" w:color="auto" w:fill="auto"/>
                  <w:noWrap/>
                  <w:vAlign w:val="center"/>
                  <w:hideMark/>
                </w:tcPr>
                <w:p w14:paraId="56FFF4BE" w14:textId="77777777" w:rsidR="00A979AF" w:rsidRPr="00B01F61" w:rsidRDefault="00A979AF" w:rsidP="00A979AF">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(2)</w:t>
                  </w:r>
                  <w:r w:rsidRPr="00567D85">
                    <w:rPr>
                      <w:rFonts w:ascii="楷体" w:eastAsia="楷体" w:hAnsi="楷体"/>
                      <w:sz w:val="18"/>
                      <w:lang w:eastAsia="zh-CN"/>
                    </w:rPr>
                    <w:t>本息拖欠</w:t>
                  </w:r>
                  <w:r w:rsidRPr="00B01F61">
                    <w:rPr>
                      <w:rFonts w:ascii="楷体" w:eastAsia="楷体" w:hAnsi="楷体" w:cs="宋体" w:hint="eastAsia"/>
                      <w:color w:val="000000"/>
                      <w:sz w:val="18"/>
                      <w:szCs w:val="18"/>
                      <w:lang w:eastAsia="zh-CN"/>
                    </w:rPr>
                    <w:t>1至30天</w:t>
                  </w:r>
                </w:p>
              </w:tc>
              <w:tc>
                <w:tcPr>
                  <w:tcW w:w="1134" w:type="dxa"/>
                  <w:tcBorders>
                    <w:top w:val="nil"/>
                    <w:left w:val="nil"/>
                    <w:bottom w:val="nil"/>
                    <w:right w:val="nil"/>
                  </w:tcBorders>
                  <w:shd w:val="clear" w:color="auto" w:fill="auto"/>
                  <w:noWrap/>
                  <w:vAlign w:val="center"/>
                  <w:hideMark/>
                </w:tcPr>
                <w:p w14:paraId="56FFF4BF"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964 </w:t>
                  </w:r>
                </w:p>
              </w:tc>
              <w:tc>
                <w:tcPr>
                  <w:tcW w:w="1701" w:type="dxa"/>
                  <w:tcBorders>
                    <w:top w:val="nil"/>
                    <w:left w:val="nil"/>
                    <w:bottom w:val="nil"/>
                    <w:right w:val="nil"/>
                  </w:tcBorders>
                  <w:shd w:val="clear" w:color="auto" w:fill="auto"/>
                  <w:noWrap/>
                  <w:vAlign w:val="center"/>
                  <w:hideMark/>
                </w:tcPr>
                <w:p w14:paraId="56FFF4C0"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1.95%</w:t>
                  </w:r>
                </w:p>
              </w:tc>
              <w:tc>
                <w:tcPr>
                  <w:tcW w:w="1985" w:type="dxa"/>
                  <w:tcBorders>
                    <w:top w:val="nil"/>
                    <w:left w:val="nil"/>
                    <w:bottom w:val="nil"/>
                    <w:right w:val="nil"/>
                  </w:tcBorders>
                  <w:shd w:val="clear" w:color="auto" w:fill="auto"/>
                  <w:noWrap/>
                  <w:vAlign w:val="center"/>
                  <w:hideMark/>
                </w:tcPr>
                <w:p w14:paraId="56FFF4C1"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35,670,117.67 </w:t>
                  </w:r>
                </w:p>
              </w:tc>
              <w:tc>
                <w:tcPr>
                  <w:tcW w:w="1605" w:type="dxa"/>
                  <w:tcBorders>
                    <w:top w:val="nil"/>
                    <w:left w:val="nil"/>
                    <w:bottom w:val="nil"/>
                    <w:right w:val="nil"/>
                  </w:tcBorders>
                  <w:shd w:val="clear" w:color="auto" w:fill="auto"/>
                  <w:noWrap/>
                  <w:vAlign w:val="center"/>
                  <w:hideMark/>
                </w:tcPr>
                <w:p w14:paraId="56FFF4C2"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2.17%</w:t>
                  </w:r>
                </w:p>
              </w:tc>
            </w:tr>
            <w:tr w:rsidR="00A979AF" w:rsidRPr="00B01F61" w14:paraId="56FFF4C9" w14:textId="77777777" w:rsidTr="00B01F61">
              <w:trPr>
                <w:trHeight w:val="270"/>
              </w:trPr>
              <w:tc>
                <w:tcPr>
                  <w:tcW w:w="2835" w:type="dxa"/>
                  <w:tcBorders>
                    <w:top w:val="nil"/>
                    <w:left w:val="nil"/>
                    <w:bottom w:val="nil"/>
                    <w:right w:val="nil"/>
                  </w:tcBorders>
                  <w:shd w:val="clear" w:color="auto" w:fill="auto"/>
                  <w:noWrap/>
                  <w:vAlign w:val="center"/>
                  <w:hideMark/>
                </w:tcPr>
                <w:p w14:paraId="56FFF4C4" w14:textId="77777777" w:rsidR="00A979AF" w:rsidRPr="00B01F61" w:rsidRDefault="00A979AF" w:rsidP="00A979AF">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(3)</w:t>
                  </w:r>
                  <w:r w:rsidRPr="00567D85">
                    <w:rPr>
                      <w:rFonts w:ascii="楷体" w:eastAsia="楷体" w:hAnsi="楷体"/>
                      <w:sz w:val="18"/>
                      <w:lang w:eastAsia="zh-CN"/>
                    </w:rPr>
                    <w:t>本息拖欠</w:t>
                  </w:r>
                  <w:r w:rsidRPr="00B01F61">
                    <w:rPr>
                      <w:rFonts w:ascii="楷体" w:eastAsia="楷体" w:hAnsi="楷体" w:cs="宋体" w:hint="eastAsia"/>
                      <w:color w:val="000000"/>
                      <w:sz w:val="18"/>
                      <w:szCs w:val="18"/>
                      <w:lang w:eastAsia="zh-CN"/>
                    </w:rPr>
                    <w:t>31至60天</w:t>
                  </w:r>
                </w:p>
              </w:tc>
              <w:tc>
                <w:tcPr>
                  <w:tcW w:w="1134" w:type="dxa"/>
                  <w:tcBorders>
                    <w:top w:val="nil"/>
                    <w:left w:val="nil"/>
                    <w:bottom w:val="nil"/>
                    <w:right w:val="nil"/>
                  </w:tcBorders>
                  <w:shd w:val="clear" w:color="auto" w:fill="auto"/>
                  <w:noWrap/>
                  <w:vAlign w:val="center"/>
                  <w:hideMark/>
                </w:tcPr>
                <w:p w14:paraId="56FFF4C5"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47 </w:t>
                  </w:r>
                </w:p>
              </w:tc>
              <w:tc>
                <w:tcPr>
                  <w:tcW w:w="1701" w:type="dxa"/>
                  <w:tcBorders>
                    <w:top w:val="nil"/>
                    <w:left w:val="nil"/>
                    <w:bottom w:val="nil"/>
                    <w:right w:val="nil"/>
                  </w:tcBorders>
                  <w:shd w:val="clear" w:color="auto" w:fill="auto"/>
                  <w:noWrap/>
                  <w:vAlign w:val="center"/>
                  <w:hideMark/>
                </w:tcPr>
                <w:p w14:paraId="56FFF4C6"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0.09%</w:t>
                  </w:r>
                </w:p>
              </w:tc>
              <w:tc>
                <w:tcPr>
                  <w:tcW w:w="1985" w:type="dxa"/>
                  <w:tcBorders>
                    <w:top w:val="nil"/>
                    <w:left w:val="nil"/>
                    <w:bottom w:val="nil"/>
                    <w:right w:val="nil"/>
                  </w:tcBorders>
                  <w:shd w:val="clear" w:color="auto" w:fill="auto"/>
                  <w:noWrap/>
                  <w:vAlign w:val="center"/>
                  <w:hideMark/>
                </w:tcPr>
                <w:p w14:paraId="56FFF4C7"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1,929,173.56 </w:t>
                  </w:r>
                </w:p>
              </w:tc>
              <w:tc>
                <w:tcPr>
                  <w:tcW w:w="1605" w:type="dxa"/>
                  <w:tcBorders>
                    <w:top w:val="nil"/>
                    <w:left w:val="nil"/>
                    <w:bottom w:val="nil"/>
                    <w:right w:val="nil"/>
                  </w:tcBorders>
                  <w:shd w:val="clear" w:color="auto" w:fill="auto"/>
                  <w:noWrap/>
                  <w:vAlign w:val="center"/>
                  <w:hideMark/>
                </w:tcPr>
                <w:p w14:paraId="56FFF4C8"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0.12%</w:t>
                  </w:r>
                </w:p>
              </w:tc>
            </w:tr>
            <w:tr w:rsidR="00A979AF" w:rsidRPr="00B01F61" w14:paraId="56FFF4CF" w14:textId="77777777" w:rsidTr="00B01F61">
              <w:trPr>
                <w:trHeight w:val="270"/>
              </w:trPr>
              <w:tc>
                <w:tcPr>
                  <w:tcW w:w="2835" w:type="dxa"/>
                  <w:tcBorders>
                    <w:top w:val="nil"/>
                    <w:left w:val="nil"/>
                    <w:bottom w:val="nil"/>
                    <w:right w:val="nil"/>
                  </w:tcBorders>
                  <w:shd w:val="clear" w:color="auto" w:fill="auto"/>
                  <w:noWrap/>
                  <w:vAlign w:val="center"/>
                  <w:hideMark/>
                </w:tcPr>
                <w:p w14:paraId="56FFF4CA" w14:textId="77777777" w:rsidR="00A979AF" w:rsidRPr="00B01F61" w:rsidRDefault="00A979AF" w:rsidP="00A979AF">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(4)</w:t>
                  </w:r>
                  <w:r w:rsidRPr="00567D85">
                    <w:rPr>
                      <w:rFonts w:ascii="楷体" w:eastAsia="楷体" w:hAnsi="楷体"/>
                      <w:sz w:val="18"/>
                      <w:lang w:eastAsia="zh-CN"/>
                    </w:rPr>
                    <w:t>本息拖欠</w:t>
                  </w:r>
                  <w:r w:rsidRPr="00B01F61">
                    <w:rPr>
                      <w:rFonts w:ascii="楷体" w:eastAsia="楷体" w:hAnsi="楷体" w:cs="宋体" w:hint="eastAsia"/>
                      <w:color w:val="000000"/>
                      <w:sz w:val="18"/>
                      <w:szCs w:val="18"/>
                      <w:lang w:eastAsia="zh-CN"/>
                    </w:rPr>
                    <w:t>61至90天</w:t>
                  </w:r>
                </w:p>
              </w:tc>
              <w:tc>
                <w:tcPr>
                  <w:tcW w:w="1134" w:type="dxa"/>
                  <w:tcBorders>
                    <w:top w:val="nil"/>
                    <w:left w:val="nil"/>
                    <w:bottom w:val="nil"/>
                    <w:right w:val="nil"/>
                  </w:tcBorders>
                  <w:shd w:val="clear" w:color="auto" w:fill="auto"/>
                  <w:noWrap/>
                  <w:vAlign w:val="center"/>
                  <w:hideMark/>
                </w:tcPr>
                <w:p w14:paraId="56FFF4CB"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21 </w:t>
                  </w:r>
                </w:p>
              </w:tc>
              <w:tc>
                <w:tcPr>
                  <w:tcW w:w="1701" w:type="dxa"/>
                  <w:tcBorders>
                    <w:top w:val="nil"/>
                    <w:left w:val="nil"/>
                    <w:bottom w:val="nil"/>
                    <w:right w:val="nil"/>
                  </w:tcBorders>
                  <w:shd w:val="clear" w:color="auto" w:fill="auto"/>
                  <w:noWrap/>
                  <w:vAlign w:val="center"/>
                  <w:hideMark/>
                </w:tcPr>
                <w:p w14:paraId="56FFF4CC"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0.04%</w:t>
                  </w:r>
                </w:p>
              </w:tc>
              <w:tc>
                <w:tcPr>
                  <w:tcW w:w="1985" w:type="dxa"/>
                  <w:tcBorders>
                    <w:top w:val="nil"/>
                    <w:left w:val="nil"/>
                    <w:bottom w:val="nil"/>
                    <w:right w:val="nil"/>
                  </w:tcBorders>
                  <w:shd w:val="clear" w:color="auto" w:fill="auto"/>
                  <w:noWrap/>
                  <w:vAlign w:val="center"/>
                  <w:hideMark/>
                </w:tcPr>
                <w:p w14:paraId="56FFF4CD"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1,079,436.29 </w:t>
                  </w:r>
                </w:p>
              </w:tc>
              <w:tc>
                <w:tcPr>
                  <w:tcW w:w="1605" w:type="dxa"/>
                  <w:tcBorders>
                    <w:top w:val="nil"/>
                    <w:left w:val="nil"/>
                    <w:bottom w:val="nil"/>
                    <w:right w:val="nil"/>
                  </w:tcBorders>
                  <w:shd w:val="clear" w:color="auto" w:fill="auto"/>
                  <w:noWrap/>
                  <w:vAlign w:val="center"/>
                  <w:hideMark/>
                </w:tcPr>
                <w:p w14:paraId="56FFF4CE"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0.07%</w:t>
                  </w:r>
                </w:p>
              </w:tc>
            </w:tr>
            <w:tr w:rsidR="00A979AF" w:rsidRPr="00B01F61" w14:paraId="56FFF4D5" w14:textId="77777777" w:rsidTr="00B01F61">
              <w:trPr>
                <w:trHeight w:val="270"/>
              </w:trPr>
              <w:tc>
                <w:tcPr>
                  <w:tcW w:w="2835" w:type="dxa"/>
                  <w:tcBorders>
                    <w:top w:val="nil"/>
                    <w:left w:val="nil"/>
                    <w:bottom w:val="nil"/>
                    <w:right w:val="nil"/>
                  </w:tcBorders>
                  <w:shd w:val="clear" w:color="auto" w:fill="auto"/>
                  <w:noWrap/>
                  <w:vAlign w:val="center"/>
                  <w:hideMark/>
                </w:tcPr>
                <w:p w14:paraId="56FFF4D0" w14:textId="77777777" w:rsidR="00A979AF" w:rsidRPr="00B01F61" w:rsidRDefault="00A979AF" w:rsidP="00A979AF">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(5)</w:t>
                  </w:r>
                  <w:r w:rsidRPr="00567D85">
                    <w:rPr>
                      <w:rFonts w:ascii="楷体" w:eastAsia="楷体" w:hAnsi="楷体" w:hint="eastAsia"/>
                      <w:sz w:val="18"/>
                      <w:lang w:eastAsia="zh-CN"/>
                    </w:rPr>
                    <w:t>违约抵押贷款(逾期</w:t>
                  </w:r>
                  <w:r w:rsidRPr="00567D85">
                    <w:rPr>
                      <w:rFonts w:ascii="楷体" w:eastAsia="楷体" w:hAnsi="楷体"/>
                      <w:sz w:val="18"/>
                      <w:lang w:eastAsia="zh-CN"/>
                    </w:rPr>
                    <w:t>90</w:t>
                  </w:r>
                  <w:r w:rsidRPr="00567D85">
                    <w:rPr>
                      <w:rFonts w:ascii="楷体" w:eastAsia="楷体" w:hAnsi="楷体" w:hint="eastAsia"/>
                      <w:sz w:val="18"/>
                      <w:lang w:eastAsia="zh-CN"/>
                    </w:rPr>
                    <w:t>天未被核销)</w:t>
                  </w:r>
                </w:p>
              </w:tc>
              <w:tc>
                <w:tcPr>
                  <w:tcW w:w="1134" w:type="dxa"/>
                  <w:tcBorders>
                    <w:top w:val="nil"/>
                    <w:left w:val="nil"/>
                    <w:bottom w:val="nil"/>
                    <w:right w:val="nil"/>
                  </w:tcBorders>
                  <w:shd w:val="clear" w:color="auto" w:fill="auto"/>
                  <w:noWrap/>
                  <w:vAlign w:val="center"/>
                  <w:hideMark/>
                </w:tcPr>
                <w:p w14:paraId="56FFF4D1"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14 </w:t>
                  </w:r>
                </w:p>
              </w:tc>
              <w:tc>
                <w:tcPr>
                  <w:tcW w:w="1701" w:type="dxa"/>
                  <w:tcBorders>
                    <w:top w:val="nil"/>
                    <w:left w:val="nil"/>
                    <w:bottom w:val="nil"/>
                    <w:right w:val="nil"/>
                  </w:tcBorders>
                  <w:shd w:val="clear" w:color="auto" w:fill="auto"/>
                  <w:noWrap/>
                  <w:vAlign w:val="center"/>
                  <w:hideMark/>
                </w:tcPr>
                <w:p w14:paraId="56FFF4D2"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0.03%</w:t>
                  </w:r>
                </w:p>
              </w:tc>
              <w:tc>
                <w:tcPr>
                  <w:tcW w:w="1985" w:type="dxa"/>
                  <w:tcBorders>
                    <w:top w:val="nil"/>
                    <w:left w:val="nil"/>
                    <w:bottom w:val="nil"/>
                    <w:right w:val="nil"/>
                  </w:tcBorders>
                  <w:shd w:val="clear" w:color="auto" w:fill="auto"/>
                  <w:noWrap/>
                  <w:vAlign w:val="center"/>
                  <w:hideMark/>
                </w:tcPr>
                <w:p w14:paraId="56FFF4D3"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651,187.16 </w:t>
                  </w:r>
                </w:p>
              </w:tc>
              <w:tc>
                <w:tcPr>
                  <w:tcW w:w="1605" w:type="dxa"/>
                  <w:tcBorders>
                    <w:top w:val="nil"/>
                    <w:left w:val="nil"/>
                    <w:bottom w:val="nil"/>
                    <w:right w:val="nil"/>
                  </w:tcBorders>
                  <w:shd w:val="clear" w:color="auto" w:fill="auto"/>
                  <w:noWrap/>
                  <w:vAlign w:val="center"/>
                  <w:hideMark/>
                </w:tcPr>
                <w:p w14:paraId="56FFF4D4"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0.04%</w:t>
                  </w:r>
                </w:p>
              </w:tc>
            </w:tr>
            <w:tr w:rsidR="00A979AF" w:rsidRPr="00B01F61" w14:paraId="56FFF4DB" w14:textId="77777777" w:rsidTr="00B01F61">
              <w:trPr>
                <w:trHeight w:val="270"/>
              </w:trPr>
              <w:tc>
                <w:tcPr>
                  <w:tcW w:w="2835" w:type="dxa"/>
                  <w:tcBorders>
                    <w:top w:val="nil"/>
                    <w:left w:val="nil"/>
                    <w:bottom w:val="nil"/>
                    <w:right w:val="nil"/>
                  </w:tcBorders>
                  <w:shd w:val="clear" w:color="auto" w:fill="auto"/>
                  <w:noWrap/>
                  <w:vAlign w:val="center"/>
                  <w:hideMark/>
                </w:tcPr>
                <w:p w14:paraId="56FFF4D6" w14:textId="77777777" w:rsidR="00A979AF" w:rsidRPr="00B01F61" w:rsidRDefault="00A979AF" w:rsidP="00A979AF">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(6)</w:t>
                  </w:r>
                  <w:r w:rsidRPr="00B01F61">
                    <w:rPr>
                      <w:rFonts w:ascii="楷体" w:eastAsia="楷体" w:hAnsi="楷体" w:cs="宋体" w:hint="eastAsia"/>
                      <w:color w:val="000000"/>
                      <w:sz w:val="18"/>
                      <w:szCs w:val="18"/>
                      <w:lang w:eastAsia="zh-CN"/>
                    </w:rPr>
                    <w:t>严重拖欠抵押贷款＝(4)</w:t>
                  </w:r>
                </w:p>
              </w:tc>
              <w:tc>
                <w:tcPr>
                  <w:tcW w:w="1134" w:type="dxa"/>
                  <w:tcBorders>
                    <w:top w:val="nil"/>
                    <w:left w:val="nil"/>
                    <w:bottom w:val="nil"/>
                    <w:right w:val="nil"/>
                  </w:tcBorders>
                  <w:shd w:val="clear" w:color="auto" w:fill="auto"/>
                  <w:noWrap/>
                  <w:vAlign w:val="center"/>
                  <w:hideMark/>
                </w:tcPr>
                <w:p w14:paraId="56FFF4D7"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21 </w:t>
                  </w:r>
                </w:p>
              </w:tc>
              <w:tc>
                <w:tcPr>
                  <w:tcW w:w="1701" w:type="dxa"/>
                  <w:tcBorders>
                    <w:top w:val="nil"/>
                    <w:left w:val="nil"/>
                    <w:bottom w:val="nil"/>
                    <w:right w:val="nil"/>
                  </w:tcBorders>
                  <w:shd w:val="clear" w:color="auto" w:fill="auto"/>
                  <w:noWrap/>
                  <w:vAlign w:val="center"/>
                  <w:hideMark/>
                </w:tcPr>
                <w:p w14:paraId="56FFF4D8"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0.04%</w:t>
                  </w:r>
                </w:p>
              </w:tc>
              <w:tc>
                <w:tcPr>
                  <w:tcW w:w="1985" w:type="dxa"/>
                  <w:tcBorders>
                    <w:top w:val="nil"/>
                    <w:left w:val="nil"/>
                    <w:bottom w:val="nil"/>
                    <w:right w:val="nil"/>
                  </w:tcBorders>
                  <w:shd w:val="clear" w:color="auto" w:fill="auto"/>
                  <w:noWrap/>
                  <w:vAlign w:val="center"/>
                  <w:hideMark/>
                </w:tcPr>
                <w:p w14:paraId="56FFF4D9" w14:textId="77777777" w:rsidR="00A979AF" w:rsidRDefault="00A979AF" w:rsidP="00A979AF">
                  <w:pPr>
                    <w:jc w:val="right"/>
                    <w:rPr>
                      <w:rFonts w:ascii="黑体" w:eastAsia="黑体" w:hAnsi="黑体"/>
                      <w:sz w:val="18"/>
                      <w:szCs w:val="18"/>
                    </w:rPr>
                  </w:pPr>
                  <w:r>
                    <w:rPr>
                      <w:rFonts w:ascii="黑体" w:eastAsia="黑体" w:hAnsi="黑体" w:hint="eastAsia"/>
                      <w:sz w:val="18"/>
                      <w:szCs w:val="18"/>
                    </w:rPr>
                    <w:t xml:space="preserve">1,079,436.29 </w:t>
                  </w:r>
                </w:p>
              </w:tc>
              <w:tc>
                <w:tcPr>
                  <w:tcW w:w="1605" w:type="dxa"/>
                  <w:tcBorders>
                    <w:top w:val="nil"/>
                    <w:left w:val="nil"/>
                    <w:bottom w:val="nil"/>
                    <w:right w:val="nil"/>
                  </w:tcBorders>
                  <w:shd w:val="clear" w:color="auto" w:fill="auto"/>
                  <w:noWrap/>
                  <w:vAlign w:val="center"/>
                  <w:hideMark/>
                </w:tcPr>
                <w:p w14:paraId="56FFF4DA" w14:textId="77777777" w:rsidR="00A979AF" w:rsidRDefault="00A979AF" w:rsidP="00A979AF">
                  <w:pPr>
                    <w:jc w:val="center"/>
                    <w:rPr>
                      <w:rFonts w:ascii="黑体" w:eastAsia="黑体" w:hAnsi="黑体"/>
                      <w:sz w:val="18"/>
                      <w:szCs w:val="18"/>
                    </w:rPr>
                  </w:pPr>
                  <w:r>
                    <w:rPr>
                      <w:rFonts w:ascii="黑体" w:eastAsia="黑体" w:hAnsi="黑体" w:hint="eastAsia"/>
                      <w:sz w:val="18"/>
                      <w:szCs w:val="18"/>
                    </w:rPr>
                    <w:t>0.07%</w:t>
                  </w:r>
                </w:p>
              </w:tc>
            </w:tr>
          </w:tbl>
          <w:p w14:paraId="56FFF4DC" w14:textId="77777777" w:rsidR="00B01F61" w:rsidRPr="00567D85" w:rsidRDefault="00B01F61" w:rsidP="0034293B">
            <w:pPr>
              <w:widowControl w:val="0"/>
              <w:spacing w:line="360" w:lineRule="auto"/>
              <w:rPr>
                <w:rFonts w:ascii="楷体" w:eastAsia="楷体" w:hAnsi="楷体"/>
                <w:sz w:val="18"/>
                <w:lang w:eastAsia="zh-CN"/>
              </w:rPr>
            </w:pPr>
          </w:p>
        </w:tc>
      </w:tr>
    </w:tbl>
    <w:p w14:paraId="56FFF4DE" w14:textId="77777777" w:rsidR="00C66156" w:rsidRPr="00567D85" w:rsidRDefault="00C66156" w:rsidP="00C66156">
      <w:pPr>
        <w:widowControl w:val="0"/>
        <w:spacing w:line="360" w:lineRule="auto"/>
        <w:rPr>
          <w:rFonts w:ascii="楷体" w:eastAsia="楷体" w:hAnsi="楷体"/>
          <w:lang w:eastAsia="zh-CN"/>
        </w:rPr>
      </w:pPr>
    </w:p>
    <w:p w14:paraId="56FFF4DF" w14:textId="77777777" w:rsidR="00C66156" w:rsidRPr="00567D85" w:rsidRDefault="00C66156" w:rsidP="00C66156">
      <w:pPr>
        <w:widowControl w:val="0"/>
        <w:spacing w:line="360" w:lineRule="auto"/>
        <w:rPr>
          <w:rFonts w:ascii="楷体" w:eastAsia="楷体" w:hAnsi="楷体"/>
          <w:lang w:eastAsia="zh-CN"/>
        </w:rPr>
      </w:pPr>
    </w:p>
    <w:tbl>
      <w:tblPr>
        <w:tblW w:w="9606" w:type="dxa"/>
        <w:tblLayout w:type="fixed"/>
        <w:tblLook w:val="01E0" w:firstRow="1" w:lastRow="1" w:firstColumn="1" w:lastColumn="1" w:noHBand="0" w:noVBand="0"/>
        <w:tblCaption w:val="PrePaidRateInfo"/>
      </w:tblPr>
      <w:tblGrid>
        <w:gridCol w:w="2802"/>
        <w:gridCol w:w="6804"/>
      </w:tblGrid>
      <w:tr w:rsidR="00C66156" w:rsidRPr="00567D85" w14:paraId="56FFF4E1" w14:textId="77777777" w:rsidTr="005E2049">
        <w:tc>
          <w:tcPr>
            <w:tcW w:w="9606" w:type="dxa"/>
            <w:gridSpan w:val="2"/>
            <w:tcBorders>
              <w:top w:val="single" w:sz="4" w:space="0" w:color="auto"/>
              <w:left w:val="single" w:sz="4" w:space="0" w:color="auto"/>
              <w:bottom w:val="single" w:sz="4" w:space="0" w:color="auto"/>
              <w:right w:val="single" w:sz="4" w:space="0" w:color="auto"/>
            </w:tcBorders>
            <w:shd w:val="clear" w:color="auto" w:fill="FFFF00"/>
          </w:tcPr>
          <w:p w14:paraId="56FFF4E0" w14:textId="77777777" w:rsidR="00C66156" w:rsidRPr="00567D85" w:rsidRDefault="00C66156" w:rsidP="0034293B">
            <w:pPr>
              <w:widowControl w:val="0"/>
              <w:spacing w:line="360" w:lineRule="auto"/>
              <w:jc w:val="center"/>
              <w:rPr>
                <w:rFonts w:ascii="楷体" w:eastAsia="楷体" w:hAnsi="楷体"/>
              </w:rPr>
            </w:pPr>
            <w:r w:rsidRPr="00567D85">
              <w:rPr>
                <w:rFonts w:ascii="楷体" w:eastAsia="楷体" w:hAnsi="楷体"/>
                <w:b/>
                <w:color w:val="000000"/>
              </w:rPr>
              <w:t>违约及严重拖欠信息</w:t>
            </w:r>
          </w:p>
        </w:tc>
      </w:tr>
      <w:tr w:rsidR="00B01F61" w:rsidRPr="00567D85" w14:paraId="56FFF508" w14:textId="77777777" w:rsidTr="00A960E5">
        <w:trPr>
          <w:trHeight w:val="2897"/>
        </w:trPr>
        <w:tc>
          <w:tcPr>
            <w:tcW w:w="9606" w:type="dxa"/>
            <w:gridSpan w:val="2"/>
            <w:tcBorders>
              <w:top w:val="single" w:sz="4" w:space="0" w:color="auto"/>
              <w:left w:val="single" w:sz="4" w:space="0" w:color="auto"/>
              <w:bottom w:val="single" w:sz="4" w:space="0" w:color="auto"/>
              <w:right w:val="single" w:sz="4" w:space="0" w:color="auto"/>
            </w:tcBorders>
          </w:tcPr>
          <w:tbl>
            <w:tblPr>
              <w:tblW w:w="9498" w:type="dxa"/>
              <w:tblLayout w:type="fixed"/>
              <w:tblLook w:val="04A0" w:firstRow="1" w:lastRow="0" w:firstColumn="1" w:lastColumn="0" w:noHBand="0" w:noVBand="1"/>
              <w:tblCaption w:val="NewDefaultLoan_Supplimentary"/>
            </w:tblPr>
            <w:tblGrid>
              <w:gridCol w:w="2405"/>
              <w:gridCol w:w="992"/>
              <w:gridCol w:w="1281"/>
              <w:gridCol w:w="992"/>
              <w:gridCol w:w="1418"/>
              <w:gridCol w:w="992"/>
              <w:gridCol w:w="1418"/>
            </w:tblGrid>
            <w:tr w:rsidR="00B01F61" w:rsidRPr="00B01F61" w14:paraId="56FFF4E6" w14:textId="77777777" w:rsidTr="00F14EAF">
              <w:trPr>
                <w:trHeight w:val="270"/>
              </w:trPr>
              <w:tc>
                <w:tcPr>
                  <w:tcW w:w="2405" w:type="dxa"/>
                  <w:vMerge w:val="restart"/>
                  <w:shd w:val="clear" w:color="auto" w:fill="auto"/>
                  <w:noWrap/>
                  <w:vAlign w:val="center"/>
                  <w:hideMark/>
                </w:tcPr>
                <w:p w14:paraId="56FFF4E2" w14:textId="77777777" w:rsidR="00B01F61" w:rsidRPr="00E0479F" w:rsidRDefault="00B01F61" w:rsidP="00B01F61">
                  <w:pPr>
                    <w:jc w:val="center"/>
                    <w:rPr>
                      <w:rFonts w:ascii="楷体" w:eastAsia="楷体" w:hAnsi="楷体" w:cs="宋体"/>
                      <w:b/>
                      <w:color w:val="000000"/>
                      <w:sz w:val="18"/>
                      <w:szCs w:val="18"/>
                      <w:lang w:eastAsia="zh-CN"/>
                    </w:rPr>
                  </w:pPr>
                  <w:r w:rsidRPr="00E0479F">
                    <w:rPr>
                      <w:rFonts w:ascii="楷体" w:eastAsia="楷体" w:hAnsi="楷体" w:cs="宋体" w:hint="eastAsia"/>
                      <w:b/>
                      <w:color w:val="000000"/>
                      <w:sz w:val="18"/>
                      <w:szCs w:val="18"/>
                      <w:lang w:eastAsia="zh-CN"/>
                    </w:rPr>
                    <w:t>新增违约抵押贷款</w:t>
                  </w:r>
                </w:p>
              </w:tc>
              <w:tc>
                <w:tcPr>
                  <w:tcW w:w="2273" w:type="dxa"/>
                  <w:gridSpan w:val="2"/>
                  <w:shd w:val="clear" w:color="auto" w:fill="auto"/>
                  <w:noWrap/>
                  <w:vAlign w:val="center"/>
                  <w:hideMark/>
                </w:tcPr>
                <w:p w14:paraId="56FFF4E3" w14:textId="77777777" w:rsidR="00B01F61" w:rsidRPr="00E0479F" w:rsidRDefault="00B01F61" w:rsidP="00B01F61">
                  <w:pPr>
                    <w:jc w:val="center"/>
                    <w:rPr>
                      <w:rFonts w:ascii="楷体" w:eastAsia="楷体" w:hAnsi="楷体" w:cs="宋体"/>
                      <w:b/>
                      <w:color w:val="000000"/>
                      <w:sz w:val="18"/>
                      <w:szCs w:val="18"/>
                      <w:lang w:eastAsia="zh-CN"/>
                    </w:rPr>
                  </w:pPr>
                  <w:r w:rsidRPr="00E0479F">
                    <w:rPr>
                      <w:rFonts w:ascii="楷体" w:eastAsia="楷体" w:hAnsi="楷体" w:cs="宋体" w:hint="eastAsia"/>
                      <w:b/>
                      <w:color w:val="000000"/>
                      <w:sz w:val="18"/>
                      <w:szCs w:val="18"/>
                      <w:lang w:eastAsia="zh-CN"/>
                    </w:rPr>
                    <w:t>本收款期间</w:t>
                  </w:r>
                </w:p>
              </w:tc>
              <w:tc>
                <w:tcPr>
                  <w:tcW w:w="2410" w:type="dxa"/>
                  <w:gridSpan w:val="2"/>
                  <w:shd w:val="clear" w:color="auto" w:fill="auto"/>
                  <w:noWrap/>
                  <w:vAlign w:val="center"/>
                  <w:hideMark/>
                </w:tcPr>
                <w:p w14:paraId="56FFF4E4" w14:textId="77777777" w:rsidR="00B01F61" w:rsidRPr="00E0479F" w:rsidRDefault="00B01F61" w:rsidP="00B01F61">
                  <w:pPr>
                    <w:jc w:val="center"/>
                    <w:rPr>
                      <w:rFonts w:ascii="楷体" w:eastAsia="楷体" w:hAnsi="楷体" w:cs="宋体"/>
                      <w:b/>
                      <w:color w:val="000000"/>
                      <w:sz w:val="18"/>
                      <w:szCs w:val="18"/>
                      <w:lang w:eastAsia="zh-CN"/>
                    </w:rPr>
                  </w:pPr>
                  <w:r w:rsidRPr="00E0479F">
                    <w:rPr>
                      <w:rFonts w:ascii="楷体" w:eastAsia="楷体" w:hAnsi="楷体" w:cs="宋体" w:hint="eastAsia"/>
                      <w:b/>
                      <w:color w:val="000000"/>
                      <w:sz w:val="18"/>
                      <w:szCs w:val="18"/>
                      <w:lang w:eastAsia="zh-CN"/>
                    </w:rPr>
                    <w:t>上一收款期间</w:t>
                  </w:r>
                </w:p>
              </w:tc>
              <w:tc>
                <w:tcPr>
                  <w:tcW w:w="2410" w:type="dxa"/>
                  <w:gridSpan w:val="2"/>
                  <w:shd w:val="clear" w:color="auto" w:fill="auto"/>
                  <w:noWrap/>
                  <w:vAlign w:val="center"/>
                  <w:hideMark/>
                </w:tcPr>
                <w:p w14:paraId="56FFF4E5" w14:textId="77777777" w:rsidR="00B01F61" w:rsidRPr="00E0479F" w:rsidRDefault="00B01F61" w:rsidP="00B01F61">
                  <w:pPr>
                    <w:jc w:val="center"/>
                    <w:rPr>
                      <w:rFonts w:ascii="楷体" w:eastAsia="楷体" w:hAnsi="楷体" w:cs="宋体"/>
                      <w:b/>
                      <w:color w:val="000000"/>
                      <w:sz w:val="18"/>
                      <w:szCs w:val="18"/>
                      <w:lang w:eastAsia="zh-CN"/>
                    </w:rPr>
                  </w:pPr>
                  <w:r w:rsidRPr="00E0479F">
                    <w:rPr>
                      <w:rFonts w:ascii="楷体" w:eastAsia="楷体" w:hAnsi="楷体" w:cs="宋体" w:hint="eastAsia"/>
                      <w:b/>
                      <w:color w:val="000000"/>
                      <w:sz w:val="18"/>
                      <w:szCs w:val="18"/>
                      <w:lang w:eastAsia="zh-CN"/>
                    </w:rPr>
                    <w:t>再上一个收款期间</w:t>
                  </w:r>
                </w:p>
              </w:tc>
            </w:tr>
            <w:tr w:rsidR="00E0479F" w:rsidRPr="00B01F61" w14:paraId="56FFF4EE" w14:textId="77777777" w:rsidTr="00F14EAF">
              <w:trPr>
                <w:trHeight w:val="315"/>
              </w:trPr>
              <w:tc>
                <w:tcPr>
                  <w:tcW w:w="2405" w:type="dxa"/>
                  <w:vMerge/>
                  <w:vAlign w:val="center"/>
                  <w:hideMark/>
                </w:tcPr>
                <w:p w14:paraId="56FFF4E7" w14:textId="77777777" w:rsidR="00B01F61" w:rsidRPr="00B01F61" w:rsidRDefault="00B01F61" w:rsidP="00B01F61">
                  <w:pPr>
                    <w:rPr>
                      <w:rFonts w:ascii="楷体" w:eastAsia="楷体" w:hAnsi="楷体" w:cs="宋体"/>
                      <w:color w:val="000000"/>
                      <w:sz w:val="18"/>
                      <w:szCs w:val="18"/>
                      <w:lang w:eastAsia="zh-CN"/>
                    </w:rPr>
                  </w:pPr>
                </w:p>
              </w:tc>
              <w:tc>
                <w:tcPr>
                  <w:tcW w:w="992" w:type="dxa"/>
                  <w:shd w:val="clear" w:color="auto" w:fill="auto"/>
                  <w:noWrap/>
                  <w:vAlign w:val="center"/>
                  <w:hideMark/>
                </w:tcPr>
                <w:p w14:paraId="56FFF4E8"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贷款笔数</w:t>
                  </w:r>
                </w:p>
              </w:tc>
              <w:tc>
                <w:tcPr>
                  <w:tcW w:w="1281" w:type="dxa"/>
                  <w:shd w:val="clear" w:color="auto" w:fill="auto"/>
                  <w:noWrap/>
                  <w:vAlign w:val="center"/>
                  <w:hideMark/>
                </w:tcPr>
                <w:p w14:paraId="56FFF4E9"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本金余额</w:t>
                  </w:r>
                </w:p>
              </w:tc>
              <w:tc>
                <w:tcPr>
                  <w:tcW w:w="992" w:type="dxa"/>
                  <w:shd w:val="clear" w:color="auto" w:fill="auto"/>
                  <w:noWrap/>
                  <w:vAlign w:val="center"/>
                  <w:hideMark/>
                </w:tcPr>
                <w:p w14:paraId="56FFF4EA"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贷款笔数</w:t>
                  </w:r>
                </w:p>
              </w:tc>
              <w:tc>
                <w:tcPr>
                  <w:tcW w:w="1418" w:type="dxa"/>
                  <w:shd w:val="clear" w:color="auto" w:fill="auto"/>
                  <w:noWrap/>
                  <w:vAlign w:val="center"/>
                  <w:hideMark/>
                </w:tcPr>
                <w:p w14:paraId="56FFF4EB"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本金余额</w:t>
                  </w:r>
                </w:p>
              </w:tc>
              <w:tc>
                <w:tcPr>
                  <w:tcW w:w="992" w:type="dxa"/>
                  <w:shd w:val="clear" w:color="auto" w:fill="auto"/>
                  <w:noWrap/>
                  <w:vAlign w:val="center"/>
                  <w:hideMark/>
                </w:tcPr>
                <w:p w14:paraId="56FFF4EC"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贷款笔数</w:t>
                  </w:r>
                </w:p>
              </w:tc>
              <w:tc>
                <w:tcPr>
                  <w:tcW w:w="1418" w:type="dxa"/>
                  <w:shd w:val="clear" w:color="auto" w:fill="auto"/>
                  <w:noWrap/>
                  <w:vAlign w:val="center"/>
                  <w:hideMark/>
                </w:tcPr>
                <w:p w14:paraId="56FFF4ED"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本金余额</w:t>
                  </w:r>
                </w:p>
              </w:tc>
            </w:tr>
            <w:tr w:rsidR="00A979AF" w:rsidRPr="00B01F61" w14:paraId="56FFF4F6" w14:textId="77777777" w:rsidTr="00F14EAF">
              <w:trPr>
                <w:trHeight w:val="540"/>
              </w:trPr>
              <w:tc>
                <w:tcPr>
                  <w:tcW w:w="2405" w:type="dxa"/>
                  <w:shd w:val="clear" w:color="auto" w:fill="auto"/>
                  <w:vAlign w:val="center"/>
                  <w:hideMark/>
                </w:tcPr>
                <w:p w14:paraId="56FFF4EF" w14:textId="77777777" w:rsidR="00A979AF" w:rsidRPr="00B01F61" w:rsidRDefault="00A979AF" w:rsidP="00A979AF">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(1)</w:t>
                  </w:r>
                  <w:r w:rsidRPr="00B01F61">
                    <w:rPr>
                      <w:rFonts w:ascii="楷体" w:eastAsia="楷体" w:hAnsi="楷体" w:cs="宋体" w:hint="eastAsia"/>
                      <w:color w:val="000000"/>
                      <w:sz w:val="18"/>
                      <w:szCs w:val="18"/>
                      <w:lang w:eastAsia="zh-CN"/>
                    </w:rPr>
                    <w:t>本收款期内被重组、重新确定还款计划或展期的贷款</w:t>
                  </w:r>
                </w:p>
              </w:tc>
              <w:tc>
                <w:tcPr>
                  <w:tcW w:w="992" w:type="dxa"/>
                  <w:shd w:val="clear" w:color="auto" w:fill="auto"/>
                  <w:noWrap/>
                  <w:vAlign w:val="center"/>
                  <w:hideMark/>
                </w:tcPr>
                <w:p w14:paraId="56FFF4F0" w14:textId="77777777" w:rsidR="00A979AF" w:rsidRDefault="00A979AF" w:rsidP="00A979AF">
                  <w:pPr>
                    <w:jc w:val="center"/>
                    <w:rPr>
                      <w:rFonts w:ascii="黑体" w:eastAsia="黑体" w:hAnsi="黑体" w:cs="宋体"/>
                      <w:sz w:val="18"/>
                      <w:szCs w:val="18"/>
                    </w:rPr>
                  </w:pPr>
                  <w:r>
                    <w:rPr>
                      <w:rFonts w:ascii="黑体" w:eastAsia="黑体" w:hAnsi="黑体" w:hint="eastAsia"/>
                      <w:sz w:val="18"/>
                      <w:szCs w:val="18"/>
                    </w:rPr>
                    <w:t>0</w:t>
                  </w:r>
                </w:p>
              </w:tc>
              <w:tc>
                <w:tcPr>
                  <w:tcW w:w="1281" w:type="dxa"/>
                  <w:shd w:val="clear" w:color="auto" w:fill="auto"/>
                  <w:noWrap/>
                  <w:vAlign w:val="center"/>
                  <w:hideMark/>
                </w:tcPr>
                <w:p w14:paraId="56FFF4F1" w14:textId="77777777" w:rsidR="00A979AF" w:rsidRDefault="00A979AF" w:rsidP="00A979AF">
                  <w:pPr>
                    <w:jc w:val="center"/>
                    <w:rPr>
                      <w:rFonts w:ascii="黑体" w:eastAsia="黑体" w:hAnsi="黑体" w:cs="宋体"/>
                      <w:sz w:val="18"/>
                      <w:szCs w:val="18"/>
                    </w:rPr>
                  </w:pPr>
                  <w:r>
                    <w:rPr>
                      <w:rFonts w:ascii="黑体" w:eastAsia="黑体" w:hAnsi="黑体" w:hint="eastAsia"/>
                      <w:sz w:val="18"/>
                      <w:szCs w:val="18"/>
                    </w:rPr>
                    <w:t>0.00</w:t>
                  </w:r>
                </w:p>
              </w:tc>
              <w:tc>
                <w:tcPr>
                  <w:tcW w:w="992" w:type="dxa"/>
                  <w:shd w:val="clear" w:color="auto" w:fill="auto"/>
                  <w:noWrap/>
                  <w:vAlign w:val="center"/>
                  <w:hideMark/>
                </w:tcPr>
                <w:p w14:paraId="56FFF4F2" w14:textId="77777777" w:rsidR="00A979AF" w:rsidRDefault="00A979AF" w:rsidP="00A979AF">
                  <w:pPr>
                    <w:jc w:val="center"/>
                    <w:rPr>
                      <w:rFonts w:ascii="黑体" w:eastAsia="黑体" w:hAnsi="黑体" w:cs="宋体"/>
                      <w:sz w:val="18"/>
                      <w:szCs w:val="18"/>
                    </w:rPr>
                  </w:pPr>
                  <w:r>
                    <w:rPr>
                      <w:rFonts w:ascii="黑体" w:eastAsia="黑体" w:hAnsi="黑体" w:hint="eastAsia"/>
                      <w:sz w:val="18"/>
                      <w:szCs w:val="18"/>
                    </w:rPr>
                    <w:t>0</w:t>
                  </w:r>
                </w:p>
              </w:tc>
              <w:tc>
                <w:tcPr>
                  <w:tcW w:w="1418" w:type="dxa"/>
                  <w:shd w:val="clear" w:color="auto" w:fill="auto"/>
                  <w:noWrap/>
                  <w:vAlign w:val="center"/>
                  <w:hideMark/>
                </w:tcPr>
                <w:p w14:paraId="56FFF4F3" w14:textId="77777777" w:rsidR="00A979AF" w:rsidRDefault="00A979AF" w:rsidP="00A979AF">
                  <w:pPr>
                    <w:jc w:val="center"/>
                    <w:rPr>
                      <w:rFonts w:ascii="黑体" w:eastAsia="黑体" w:hAnsi="黑体" w:cs="宋体"/>
                      <w:sz w:val="18"/>
                      <w:szCs w:val="18"/>
                    </w:rPr>
                  </w:pPr>
                  <w:r>
                    <w:rPr>
                      <w:rFonts w:ascii="黑体" w:eastAsia="黑体" w:hAnsi="黑体" w:hint="eastAsia"/>
                      <w:sz w:val="18"/>
                      <w:szCs w:val="18"/>
                    </w:rPr>
                    <w:t>0.00</w:t>
                  </w:r>
                </w:p>
              </w:tc>
              <w:tc>
                <w:tcPr>
                  <w:tcW w:w="992" w:type="dxa"/>
                  <w:shd w:val="clear" w:color="auto" w:fill="auto"/>
                  <w:noWrap/>
                  <w:vAlign w:val="center"/>
                  <w:hideMark/>
                </w:tcPr>
                <w:p w14:paraId="56FFF4F4" w14:textId="77777777" w:rsidR="00A979AF" w:rsidRDefault="00A979AF" w:rsidP="00A979AF">
                  <w:pPr>
                    <w:jc w:val="center"/>
                    <w:rPr>
                      <w:rFonts w:ascii="黑体" w:eastAsia="黑体" w:hAnsi="黑体" w:cs="宋体"/>
                      <w:sz w:val="18"/>
                      <w:szCs w:val="18"/>
                    </w:rPr>
                  </w:pPr>
                  <w:r>
                    <w:rPr>
                      <w:rFonts w:ascii="黑体" w:eastAsia="黑体" w:hAnsi="黑体" w:hint="eastAsia"/>
                      <w:sz w:val="18"/>
                      <w:szCs w:val="18"/>
                    </w:rPr>
                    <w:t>0</w:t>
                  </w:r>
                </w:p>
              </w:tc>
              <w:tc>
                <w:tcPr>
                  <w:tcW w:w="1418" w:type="dxa"/>
                  <w:shd w:val="clear" w:color="auto" w:fill="auto"/>
                  <w:noWrap/>
                  <w:vAlign w:val="center"/>
                  <w:hideMark/>
                </w:tcPr>
                <w:p w14:paraId="56FFF4F5" w14:textId="77777777" w:rsidR="00A979AF" w:rsidRDefault="00A979AF" w:rsidP="00A979AF">
                  <w:pPr>
                    <w:jc w:val="center"/>
                    <w:rPr>
                      <w:rFonts w:ascii="黑体" w:eastAsia="黑体" w:hAnsi="黑体" w:cs="宋体"/>
                      <w:sz w:val="18"/>
                      <w:szCs w:val="18"/>
                    </w:rPr>
                  </w:pPr>
                  <w:r>
                    <w:rPr>
                      <w:rFonts w:ascii="黑体" w:eastAsia="黑体" w:hAnsi="黑体" w:hint="eastAsia"/>
                      <w:sz w:val="18"/>
                      <w:szCs w:val="18"/>
                    </w:rPr>
                    <w:t>0.00</w:t>
                  </w:r>
                </w:p>
              </w:tc>
            </w:tr>
            <w:tr w:rsidR="00A979AF" w:rsidRPr="00B01F61" w14:paraId="56FFF4FE" w14:textId="77777777" w:rsidTr="00F14EAF">
              <w:trPr>
                <w:trHeight w:val="540"/>
              </w:trPr>
              <w:tc>
                <w:tcPr>
                  <w:tcW w:w="2405" w:type="dxa"/>
                  <w:shd w:val="clear" w:color="auto" w:fill="auto"/>
                  <w:vAlign w:val="center"/>
                  <w:hideMark/>
                </w:tcPr>
                <w:p w14:paraId="56FFF4F7" w14:textId="77777777" w:rsidR="00A979AF" w:rsidRPr="00B01F61" w:rsidRDefault="00A979AF" w:rsidP="00A979AF">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(2)</w:t>
                  </w:r>
                  <w:r w:rsidRPr="00B01F61">
                    <w:rPr>
                      <w:rFonts w:ascii="楷体" w:eastAsia="楷体" w:hAnsi="楷体" w:cs="宋体" w:hint="eastAsia"/>
                      <w:color w:val="000000"/>
                      <w:sz w:val="18"/>
                      <w:szCs w:val="18"/>
                      <w:lang w:eastAsia="zh-CN"/>
                    </w:rPr>
                    <w:t>本收款期内新增拖欠超过90天的抵押贷款</w:t>
                  </w:r>
                </w:p>
              </w:tc>
              <w:tc>
                <w:tcPr>
                  <w:tcW w:w="992" w:type="dxa"/>
                  <w:shd w:val="clear" w:color="auto" w:fill="auto"/>
                  <w:noWrap/>
                  <w:vAlign w:val="center"/>
                  <w:hideMark/>
                </w:tcPr>
                <w:p w14:paraId="56FFF4F8"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lang w:eastAsia="zh-CN"/>
                    </w:rPr>
                    <w:t>9</w:t>
                  </w:r>
                </w:p>
              </w:tc>
              <w:tc>
                <w:tcPr>
                  <w:tcW w:w="1281" w:type="dxa"/>
                  <w:shd w:val="clear" w:color="auto" w:fill="auto"/>
                  <w:noWrap/>
                  <w:vAlign w:val="center"/>
                  <w:hideMark/>
                </w:tcPr>
                <w:p w14:paraId="56FFF4F9" w14:textId="77777777" w:rsidR="00A979AF" w:rsidRDefault="00A979AF" w:rsidP="00A979AF">
                  <w:pPr>
                    <w:jc w:val="center"/>
                    <w:rPr>
                      <w:rFonts w:ascii="黑体" w:eastAsia="黑体" w:hAnsi="黑体" w:cs="宋体"/>
                      <w:sz w:val="18"/>
                      <w:szCs w:val="18"/>
                      <w:lang w:eastAsia="zh-CN"/>
                    </w:rPr>
                  </w:pPr>
                  <w:r w:rsidRPr="00A979AF">
                    <w:rPr>
                      <w:rFonts w:ascii="黑体" w:eastAsia="黑体" w:hAnsi="黑体"/>
                      <w:sz w:val="18"/>
                      <w:szCs w:val="18"/>
                    </w:rPr>
                    <w:t>378</w:t>
                  </w:r>
                  <w:r>
                    <w:rPr>
                      <w:rFonts w:ascii="黑体" w:eastAsia="黑体" w:hAnsi="黑体"/>
                      <w:sz w:val="18"/>
                      <w:szCs w:val="18"/>
                    </w:rPr>
                    <w:t>,</w:t>
                  </w:r>
                  <w:r w:rsidRPr="00A979AF">
                    <w:rPr>
                      <w:rFonts w:ascii="黑体" w:eastAsia="黑体" w:hAnsi="黑体"/>
                      <w:sz w:val="18"/>
                      <w:szCs w:val="18"/>
                    </w:rPr>
                    <w:t>116.2</w:t>
                  </w:r>
                  <w:r>
                    <w:rPr>
                      <w:rFonts w:ascii="黑体" w:eastAsia="黑体" w:hAnsi="黑体"/>
                      <w:sz w:val="18"/>
                      <w:szCs w:val="18"/>
                    </w:rPr>
                    <w:t>0</w:t>
                  </w:r>
                </w:p>
              </w:tc>
              <w:tc>
                <w:tcPr>
                  <w:tcW w:w="992" w:type="dxa"/>
                  <w:shd w:val="clear" w:color="auto" w:fill="auto"/>
                  <w:noWrap/>
                  <w:vAlign w:val="center"/>
                  <w:hideMark/>
                </w:tcPr>
                <w:p w14:paraId="56FFF4FA"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lang w:eastAsia="zh-CN"/>
                    </w:rPr>
                    <w:t>10</w:t>
                  </w:r>
                </w:p>
              </w:tc>
              <w:tc>
                <w:tcPr>
                  <w:tcW w:w="1418" w:type="dxa"/>
                  <w:shd w:val="clear" w:color="auto" w:fill="auto"/>
                  <w:noWrap/>
                  <w:vAlign w:val="center"/>
                  <w:hideMark/>
                </w:tcPr>
                <w:p w14:paraId="56FFF4FB" w14:textId="77777777" w:rsidR="00A979AF" w:rsidRDefault="00A979AF" w:rsidP="00A979AF">
                  <w:pPr>
                    <w:jc w:val="center"/>
                    <w:rPr>
                      <w:rFonts w:ascii="黑体" w:eastAsia="黑体" w:hAnsi="黑体" w:cs="宋体"/>
                      <w:sz w:val="18"/>
                      <w:szCs w:val="18"/>
                      <w:lang w:eastAsia="zh-CN"/>
                    </w:rPr>
                  </w:pPr>
                  <w:r w:rsidRPr="00FE44B4">
                    <w:rPr>
                      <w:rFonts w:ascii="黑体" w:eastAsia="黑体" w:hAnsi="黑体"/>
                      <w:sz w:val="18"/>
                      <w:szCs w:val="18"/>
                    </w:rPr>
                    <w:t>520,753.05</w:t>
                  </w:r>
                </w:p>
              </w:tc>
              <w:tc>
                <w:tcPr>
                  <w:tcW w:w="992" w:type="dxa"/>
                  <w:shd w:val="clear" w:color="auto" w:fill="auto"/>
                  <w:noWrap/>
                  <w:vAlign w:val="center"/>
                  <w:hideMark/>
                </w:tcPr>
                <w:p w14:paraId="56FFF4FC"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lang w:eastAsia="zh-CN"/>
                    </w:rPr>
                    <w:t>14</w:t>
                  </w:r>
                </w:p>
              </w:tc>
              <w:tc>
                <w:tcPr>
                  <w:tcW w:w="1418" w:type="dxa"/>
                  <w:shd w:val="clear" w:color="auto" w:fill="auto"/>
                  <w:noWrap/>
                  <w:vAlign w:val="center"/>
                  <w:hideMark/>
                </w:tcPr>
                <w:p w14:paraId="56FFF4FD"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rPr>
                    <w:t>706,532.09</w:t>
                  </w:r>
                </w:p>
              </w:tc>
            </w:tr>
            <w:tr w:rsidR="00A979AF" w:rsidRPr="00B01F61" w14:paraId="56FFF506" w14:textId="77777777" w:rsidTr="00F14EAF">
              <w:trPr>
                <w:trHeight w:val="810"/>
              </w:trPr>
              <w:tc>
                <w:tcPr>
                  <w:tcW w:w="2405" w:type="dxa"/>
                  <w:shd w:val="clear" w:color="auto" w:fill="auto"/>
                  <w:vAlign w:val="center"/>
                  <w:hideMark/>
                </w:tcPr>
                <w:p w14:paraId="56FFF4FF" w14:textId="77777777" w:rsidR="00A979AF" w:rsidRPr="00B01F61" w:rsidRDefault="00A979AF" w:rsidP="00A979AF">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(3)</w:t>
                  </w:r>
                  <w:r w:rsidRPr="00B01F61">
                    <w:rPr>
                      <w:rFonts w:ascii="楷体" w:eastAsia="楷体" w:hAnsi="楷体" w:cs="宋体" w:hint="eastAsia"/>
                      <w:color w:val="000000"/>
                      <w:sz w:val="18"/>
                      <w:szCs w:val="18"/>
                      <w:lang w:eastAsia="zh-CN"/>
                    </w:rPr>
                    <w:t>除以上二项外，其他根据服务程序被人工认定为损失类（五级分类）的贷款</w:t>
                  </w:r>
                </w:p>
              </w:tc>
              <w:tc>
                <w:tcPr>
                  <w:tcW w:w="992" w:type="dxa"/>
                  <w:shd w:val="clear" w:color="auto" w:fill="auto"/>
                  <w:noWrap/>
                  <w:vAlign w:val="center"/>
                  <w:hideMark/>
                </w:tcPr>
                <w:p w14:paraId="56FFF500"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lang w:eastAsia="zh-CN"/>
                    </w:rPr>
                    <w:t>0</w:t>
                  </w:r>
                </w:p>
              </w:tc>
              <w:tc>
                <w:tcPr>
                  <w:tcW w:w="1281" w:type="dxa"/>
                  <w:shd w:val="clear" w:color="auto" w:fill="auto"/>
                  <w:noWrap/>
                  <w:vAlign w:val="center"/>
                  <w:hideMark/>
                </w:tcPr>
                <w:p w14:paraId="56FFF501"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lang w:eastAsia="zh-CN"/>
                    </w:rPr>
                    <w:t>0.00</w:t>
                  </w:r>
                </w:p>
              </w:tc>
              <w:tc>
                <w:tcPr>
                  <w:tcW w:w="992" w:type="dxa"/>
                  <w:shd w:val="clear" w:color="auto" w:fill="auto"/>
                  <w:noWrap/>
                  <w:vAlign w:val="center"/>
                  <w:hideMark/>
                </w:tcPr>
                <w:p w14:paraId="56FFF502"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lang w:eastAsia="zh-CN"/>
                    </w:rPr>
                    <w:t>0</w:t>
                  </w:r>
                </w:p>
              </w:tc>
              <w:tc>
                <w:tcPr>
                  <w:tcW w:w="1418" w:type="dxa"/>
                  <w:shd w:val="clear" w:color="auto" w:fill="auto"/>
                  <w:noWrap/>
                  <w:vAlign w:val="center"/>
                  <w:hideMark/>
                </w:tcPr>
                <w:p w14:paraId="56FFF503"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lang w:eastAsia="zh-CN"/>
                    </w:rPr>
                    <w:t>0.00</w:t>
                  </w:r>
                </w:p>
              </w:tc>
              <w:tc>
                <w:tcPr>
                  <w:tcW w:w="992" w:type="dxa"/>
                  <w:shd w:val="clear" w:color="auto" w:fill="auto"/>
                  <w:noWrap/>
                  <w:vAlign w:val="center"/>
                  <w:hideMark/>
                </w:tcPr>
                <w:p w14:paraId="56FFF504"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lang w:eastAsia="zh-CN"/>
                    </w:rPr>
                    <w:t>0</w:t>
                  </w:r>
                </w:p>
              </w:tc>
              <w:tc>
                <w:tcPr>
                  <w:tcW w:w="1418" w:type="dxa"/>
                  <w:shd w:val="clear" w:color="auto" w:fill="auto"/>
                  <w:noWrap/>
                  <w:vAlign w:val="center"/>
                  <w:hideMark/>
                </w:tcPr>
                <w:p w14:paraId="56FFF505" w14:textId="77777777" w:rsidR="00A979AF" w:rsidRDefault="00A979AF" w:rsidP="00A979AF">
                  <w:pPr>
                    <w:jc w:val="center"/>
                    <w:rPr>
                      <w:rFonts w:ascii="黑体" w:eastAsia="黑体" w:hAnsi="黑体" w:cs="宋体"/>
                      <w:sz w:val="18"/>
                      <w:szCs w:val="18"/>
                      <w:lang w:eastAsia="zh-CN"/>
                    </w:rPr>
                  </w:pPr>
                  <w:r>
                    <w:rPr>
                      <w:rFonts w:ascii="黑体" w:eastAsia="黑体" w:hAnsi="黑体" w:hint="eastAsia"/>
                      <w:sz w:val="18"/>
                      <w:szCs w:val="18"/>
                      <w:lang w:eastAsia="zh-CN"/>
                    </w:rPr>
                    <w:t>0.00</w:t>
                  </w:r>
                </w:p>
              </w:tc>
            </w:tr>
          </w:tbl>
          <w:p w14:paraId="56FFF507" w14:textId="77777777" w:rsidR="00B01F61" w:rsidRPr="00567D85" w:rsidRDefault="00B01F61" w:rsidP="0034293B">
            <w:pPr>
              <w:widowControl w:val="0"/>
              <w:spacing w:line="360" w:lineRule="auto"/>
              <w:rPr>
                <w:rFonts w:ascii="楷体" w:eastAsia="楷体" w:hAnsi="楷体"/>
                <w:sz w:val="18"/>
                <w:lang w:eastAsia="zh-CN"/>
              </w:rPr>
            </w:pPr>
          </w:p>
        </w:tc>
      </w:tr>
      <w:tr w:rsidR="00E0479F" w:rsidRPr="00567D85" w14:paraId="56FFF51E" w14:textId="77777777" w:rsidTr="00C57B8D">
        <w:trPr>
          <w:trHeight w:val="1691"/>
        </w:trPr>
        <w:tc>
          <w:tcPr>
            <w:tcW w:w="9606" w:type="dxa"/>
            <w:gridSpan w:val="2"/>
            <w:tcBorders>
              <w:top w:val="single" w:sz="4" w:space="0" w:color="auto"/>
              <w:left w:val="single" w:sz="4" w:space="0" w:color="auto"/>
              <w:bottom w:val="single" w:sz="4" w:space="0" w:color="auto"/>
              <w:right w:val="single" w:sz="4" w:space="0" w:color="auto"/>
            </w:tcBorders>
          </w:tcPr>
          <w:tbl>
            <w:tblPr>
              <w:tblW w:w="9067" w:type="dxa"/>
              <w:jc w:val="center"/>
              <w:tblLayout w:type="fixed"/>
              <w:tblLook w:val="04A0" w:firstRow="1" w:lastRow="0" w:firstColumn="1" w:lastColumn="0" w:noHBand="0" w:noVBand="1"/>
              <w:tblCaption w:val="CumulativeDefaultInfo"/>
            </w:tblPr>
            <w:tblGrid>
              <w:gridCol w:w="2405"/>
              <w:gridCol w:w="2268"/>
              <w:gridCol w:w="2268"/>
              <w:gridCol w:w="2126"/>
            </w:tblGrid>
            <w:tr w:rsidR="00627113" w:rsidRPr="00627113" w14:paraId="56FFF50D" w14:textId="77777777" w:rsidTr="00EA0401">
              <w:trPr>
                <w:trHeight w:val="270"/>
                <w:jc w:val="center"/>
              </w:trPr>
              <w:tc>
                <w:tcPr>
                  <w:tcW w:w="2405" w:type="dxa"/>
                  <w:shd w:val="clear" w:color="auto" w:fill="auto"/>
                  <w:noWrap/>
                  <w:vAlign w:val="center"/>
                  <w:hideMark/>
                </w:tcPr>
                <w:p w14:paraId="56FFF509" w14:textId="77777777" w:rsidR="00627113" w:rsidRPr="00627113" w:rsidRDefault="00627113" w:rsidP="00627113">
                  <w:pPr>
                    <w:rPr>
                      <w:rFonts w:ascii="楷体" w:eastAsia="楷体" w:hAnsi="楷体" w:cs="宋体"/>
                      <w:color w:val="000000"/>
                      <w:sz w:val="18"/>
                      <w:szCs w:val="18"/>
                      <w:lang w:eastAsia="zh-CN"/>
                    </w:rPr>
                  </w:pPr>
                </w:p>
              </w:tc>
              <w:tc>
                <w:tcPr>
                  <w:tcW w:w="2268" w:type="dxa"/>
                  <w:shd w:val="clear" w:color="auto" w:fill="auto"/>
                  <w:noWrap/>
                  <w:vAlign w:val="center"/>
                  <w:hideMark/>
                </w:tcPr>
                <w:p w14:paraId="56FFF50A" w14:textId="77777777" w:rsidR="00627113" w:rsidRPr="000D1945" w:rsidRDefault="00627113" w:rsidP="000D1945">
                  <w:pPr>
                    <w:jc w:val="center"/>
                    <w:rPr>
                      <w:rFonts w:ascii="楷体" w:eastAsia="楷体" w:hAnsi="楷体" w:cs="宋体"/>
                      <w:b/>
                      <w:color w:val="000000"/>
                      <w:sz w:val="18"/>
                      <w:szCs w:val="18"/>
                      <w:lang w:eastAsia="zh-CN"/>
                    </w:rPr>
                  </w:pPr>
                  <w:r w:rsidRPr="000D1945">
                    <w:rPr>
                      <w:rFonts w:ascii="楷体" w:eastAsia="楷体" w:hAnsi="楷体" w:cs="宋体" w:hint="eastAsia"/>
                      <w:b/>
                      <w:color w:val="000000"/>
                      <w:sz w:val="18"/>
                      <w:szCs w:val="18"/>
                      <w:lang w:eastAsia="zh-CN"/>
                    </w:rPr>
                    <w:t>本收款期间期末</w:t>
                  </w:r>
                </w:p>
              </w:tc>
              <w:tc>
                <w:tcPr>
                  <w:tcW w:w="2268" w:type="dxa"/>
                  <w:shd w:val="clear" w:color="auto" w:fill="auto"/>
                  <w:noWrap/>
                  <w:vAlign w:val="center"/>
                  <w:hideMark/>
                </w:tcPr>
                <w:p w14:paraId="56FFF50B" w14:textId="77777777" w:rsidR="00627113" w:rsidRPr="000D1945" w:rsidRDefault="00627113" w:rsidP="000D1945">
                  <w:pPr>
                    <w:jc w:val="center"/>
                    <w:rPr>
                      <w:rFonts w:ascii="楷体" w:eastAsia="楷体" w:hAnsi="楷体" w:cs="宋体"/>
                      <w:b/>
                      <w:color w:val="000000"/>
                      <w:sz w:val="18"/>
                      <w:szCs w:val="18"/>
                      <w:lang w:eastAsia="zh-CN"/>
                    </w:rPr>
                  </w:pPr>
                  <w:r w:rsidRPr="000D1945">
                    <w:rPr>
                      <w:rFonts w:ascii="楷体" w:eastAsia="楷体" w:hAnsi="楷体" w:cs="宋体" w:hint="eastAsia"/>
                      <w:b/>
                      <w:color w:val="000000"/>
                      <w:sz w:val="18"/>
                      <w:szCs w:val="18"/>
                      <w:lang w:eastAsia="zh-CN"/>
                    </w:rPr>
                    <w:t>上一收款期间期末</w:t>
                  </w:r>
                </w:p>
              </w:tc>
              <w:tc>
                <w:tcPr>
                  <w:tcW w:w="2126" w:type="dxa"/>
                  <w:shd w:val="clear" w:color="auto" w:fill="auto"/>
                  <w:noWrap/>
                  <w:vAlign w:val="center"/>
                  <w:hideMark/>
                </w:tcPr>
                <w:p w14:paraId="56FFF50C" w14:textId="77777777" w:rsidR="00627113" w:rsidRPr="000D1945" w:rsidRDefault="00627113" w:rsidP="000D1945">
                  <w:pPr>
                    <w:jc w:val="center"/>
                    <w:rPr>
                      <w:rFonts w:ascii="楷体" w:eastAsia="楷体" w:hAnsi="楷体" w:cs="宋体"/>
                      <w:b/>
                      <w:color w:val="000000"/>
                      <w:sz w:val="18"/>
                      <w:szCs w:val="18"/>
                      <w:lang w:eastAsia="zh-CN"/>
                    </w:rPr>
                  </w:pPr>
                  <w:r w:rsidRPr="000D1945">
                    <w:rPr>
                      <w:rFonts w:ascii="楷体" w:eastAsia="楷体" w:hAnsi="楷体" w:cs="宋体" w:hint="eastAsia"/>
                      <w:b/>
                      <w:color w:val="000000"/>
                      <w:sz w:val="18"/>
                      <w:szCs w:val="18"/>
                      <w:lang w:eastAsia="zh-CN"/>
                    </w:rPr>
                    <w:t>再上一收款期间期末</w:t>
                  </w:r>
                </w:p>
              </w:tc>
            </w:tr>
            <w:tr w:rsidR="00EA0401" w:rsidRPr="00627113" w14:paraId="56FFF512" w14:textId="77777777" w:rsidTr="00EA0401">
              <w:trPr>
                <w:trHeight w:val="540"/>
                <w:jc w:val="center"/>
              </w:trPr>
              <w:tc>
                <w:tcPr>
                  <w:tcW w:w="2405" w:type="dxa"/>
                  <w:shd w:val="clear" w:color="auto" w:fill="auto"/>
                  <w:vAlign w:val="center"/>
                  <w:hideMark/>
                </w:tcPr>
                <w:p w14:paraId="56FFF50E" w14:textId="77777777" w:rsidR="00EA0401" w:rsidRPr="00BF1EDB" w:rsidRDefault="00EA0401" w:rsidP="00B3127F">
                  <w:pPr>
                    <w:rPr>
                      <w:rFonts w:ascii="楷体" w:eastAsia="楷体" w:hAnsi="楷体" w:cs="宋体"/>
                      <w:color w:val="000000"/>
                      <w:sz w:val="18"/>
                      <w:szCs w:val="18"/>
                      <w:lang w:eastAsia="zh-CN"/>
                    </w:rPr>
                  </w:pPr>
                  <w:r w:rsidRPr="00BF1EDB">
                    <w:rPr>
                      <w:rFonts w:ascii="楷体" w:eastAsia="楷体" w:hAnsi="楷体" w:cs="宋体" w:hint="eastAsia"/>
                      <w:color w:val="000000"/>
                      <w:sz w:val="18"/>
                      <w:szCs w:val="18"/>
                      <w:lang w:eastAsia="zh-CN"/>
                    </w:rPr>
                    <w:t>(1)累计违约时点违约抵押贷款本金余额</w:t>
                  </w:r>
                </w:p>
              </w:tc>
              <w:tc>
                <w:tcPr>
                  <w:tcW w:w="2268" w:type="dxa"/>
                  <w:shd w:val="clear" w:color="auto" w:fill="auto"/>
                  <w:noWrap/>
                  <w:vAlign w:val="center"/>
                  <w:hideMark/>
                </w:tcPr>
                <w:p w14:paraId="56FFF50F" w14:textId="77777777" w:rsidR="00EA0401" w:rsidRPr="00EA0401" w:rsidRDefault="00EA0401" w:rsidP="00EA0401">
                  <w:pPr>
                    <w:jc w:val="center"/>
                    <w:rPr>
                      <w:rFonts w:ascii="黑体" w:eastAsia="黑体" w:hAnsi="黑体"/>
                      <w:sz w:val="18"/>
                      <w:szCs w:val="18"/>
                    </w:rPr>
                  </w:pPr>
                  <w:r w:rsidRPr="00EA0401">
                    <w:rPr>
                      <w:rFonts w:ascii="黑体" w:eastAsia="黑体" w:hAnsi="黑体"/>
                      <w:sz w:val="18"/>
                      <w:szCs w:val="18"/>
                    </w:rPr>
                    <w:t xml:space="preserve"> 9,402,771.54 </w:t>
                  </w:r>
                </w:p>
              </w:tc>
              <w:tc>
                <w:tcPr>
                  <w:tcW w:w="2268" w:type="dxa"/>
                  <w:shd w:val="clear" w:color="auto" w:fill="auto"/>
                  <w:noWrap/>
                  <w:vAlign w:val="center"/>
                  <w:hideMark/>
                </w:tcPr>
                <w:p w14:paraId="56FFF510" w14:textId="77777777" w:rsidR="00EA0401" w:rsidRDefault="00EA0401" w:rsidP="00EA0401">
                  <w:pPr>
                    <w:jc w:val="center"/>
                    <w:rPr>
                      <w:rFonts w:ascii="黑体" w:eastAsia="黑体" w:hAnsi="黑体" w:cs="宋体"/>
                      <w:sz w:val="18"/>
                      <w:szCs w:val="18"/>
                    </w:rPr>
                  </w:pPr>
                  <w:r>
                    <w:rPr>
                      <w:rFonts w:ascii="黑体" w:eastAsia="黑体" w:hAnsi="黑体" w:hint="eastAsia"/>
                      <w:sz w:val="18"/>
                      <w:szCs w:val="18"/>
                    </w:rPr>
                    <w:t>9,024,655.34</w:t>
                  </w:r>
                </w:p>
              </w:tc>
              <w:tc>
                <w:tcPr>
                  <w:tcW w:w="2126" w:type="dxa"/>
                  <w:shd w:val="clear" w:color="auto" w:fill="auto"/>
                  <w:noWrap/>
                  <w:vAlign w:val="center"/>
                  <w:hideMark/>
                </w:tcPr>
                <w:p w14:paraId="56FFF511" w14:textId="77777777" w:rsidR="00EA0401" w:rsidRDefault="00EA0401" w:rsidP="00EA0401">
                  <w:pPr>
                    <w:jc w:val="center"/>
                    <w:rPr>
                      <w:rFonts w:ascii="黑体" w:eastAsia="黑体" w:hAnsi="黑体" w:cs="宋体"/>
                      <w:sz w:val="18"/>
                      <w:szCs w:val="18"/>
                    </w:rPr>
                  </w:pPr>
                  <w:r>
                    <w:rPr>
                      <w:rFonts w:ascii="黑体" w:eastAsia="黑体" w:hAnsi="黑体" w:hint="eastAsia"/>
                      <w:sz w:val="18"/>
                      <w:szCs w:val="18"/>
                    </w:rPr>
                    <w:t>8,503,902.29</w:t>
                  </w:r>
                </w:p>
              </w:tc>
            </w:tr>
            <w:tr w:rsidR="00EA0401" w:rsidRPr="00627113" w14:paraId="56FFF517" w14:textId="77777777" w:rsidTr="00EA0401">
              <w:trPr>
                <w:trHeight w:val="270"/>
                <w:jc w:val="center"/>
              </w:trPr>
              <w:tc>
                <w:tcPr>
                  <w:tcW w:w="2405" w:type="dxa"/>
                  <w:shd w:val="clear" w:color="auto" w:fill="auto"/>
                  <w:vAlign w:val="center"/>
                  <w:hideMark/>
                </w:tcPr>
                <w:p w14:paraId="56FFF513" w14:textId="77777777" w:rsidR="00EA0401" w:rsidRPr="00BF1EDB" w:rsidRDefault="00EA0401" w:rsidP="00B3127F">
                  <w:pPr>
                    <w:rPr>
                      <w:rFonts w:ascii="楷体" w:eastAsia="楷体" w:hAnsi="楷体" w:cs="宋体"/>
                      <w:color w:val="000000"/>
                      <w:sz w:val="18"/>
                      <w:szCs w:val="18"/>
                      <w:lang w:eastAsia="zh-CN"/>
                    </w:rPr>
                  </w:pPr>
                  <w:r w:rsidRPr="00BF1EDB">
                    <w:rPr>
                      <w:rFonts w:ascii="楷体" w:eastAsia="楷体" w:hAnsi="楷体" w:cs="宋体" w:hint="eastAsia"/>
                      <w:color w:val="000000"/>
                      <w:sz w:val="18"/>
                      <w:szCs w:val="18"/>
                      <w:lang w:eastAsia="zh-CN"/>
                    </w:rPr>
                    <w:t>(2)累计回收本金</w:t>
                  </w:r>
                </w:p>
              </w:tc>
              <w:tc>
                <w:tcPr>
                  <w:tcW w:w="2268" w:type="dxa"/>
                  <w:shd w:val="clear" w:color="auto" w:fill="auto"/>
                  <w:noWrap/>
                  <w:vAlign w:val="center"/>
                  <w:hideMark/>
                </w:tcPr>
                <w:p w14:paraId="56FFF514" w14:textId="77777777" w:rsidR="00EA0401" w:rsidRPr="00EA0401" w:rsidRDefault="00B3127F" w:rsidP="00EA0401">
                  <w:pPr>
                    <w:jc w:val="center"/>
                    <w:rPr>
                      <w:rFonts w:ascii="黑体" w:eastAsia="黑体" w:hAnsi="黑体"/>
                      <w:sz w:val="18"/>
                      <w:szCs w:val="18"/>
                    </w:rPr>
                  </w:pPr>
                  <w:r w:rsidRPr="00B3127F">
                    <w:rPr>
                      <w:rFonts w:ascii="黑体" w:eastAsia="黑体" w:hAnsi="黑体"/>
                      <w:sz w:val="18"/>
                      <w:szCs w:val="18"/>
                    </w:rPr>
                    <w:t>3,109,455.84</w:t>
                  </w:r>
                </w:p>
              </w:tc>
              <w:tc>
                <w:tcPr>
                  <w:tcW w:w="2268" w:type="dxa"/>
                  <w:shd w:val="clear" w:color="auto" w:fill="auto"/>
                  <w:noWrap/>
                  <w:vAlign w:val="center"/>
                  <w:hideMark/>
                </w:tcPr>
                <w:p w14:paraId="56FFF515" w14:textId="77777777" w:rsidR="00EA0401" w:rsidRDefault="00EA0401" w:rsidP="00EA0401">
                  <w:pPr>
                    <w:jc w:val="center"/>
                    <w:rPr>
                      <w:rFonts w:ascii="黑体" w:eastAsia="黑体" w:hAnsi="黑体" w:cs="宋体"/>
                      <w:sz w:val="18"/>
                      <w:szCs w:val="18"/>
                    </w:rPr>
                  </w:pPr>
                  <w:r>
                    <w:rPr>
                      <w:rFonts w:ascii="黑体" w:eastAsia="黑体" w:hAnsi="黑体" w:hint="eastAsia"/>
                      <w:sz w:val="18"/>
                      <w:szCs w:val="18"/>
                    </w:rPr>
                    <w:t>2,997,931.22</w:t>
                  </w:r>
                </w:p>
              </w:tc>
              <w:tc>
                <w:tcPr>
                  <w:tcW w:w="2126" w:type="dxa"/>
                  <w:shd w:val="clear" w:color="auto" w:fill="auto"/>
                  <w:noWrap/>
                  <w:vAlign w:val="center"/>
                  <w:hideMark/>
                </w:tcPr>
                <w:p w14:paraId="56FFF516" w14:textId="77777777" w:rsidR="00EA0401" w:rsidRDefault="00EA0401" w:rsidP="00EA0401">
                  <w:pPr>
                    <w:jc w:val="center"/>
                    <w:rPr>
                      <w:rFonts w:ascii="黑体" w:eastAsia="黑体" w:hAnsi="黑体" w:cs="宋体"/>
                      <w:sz w:val="18"/>
                      <w:szCs w:val="18"/>
                      <w:lang w:eastAsia="zh-CN"/>
                    </w:rPr>
                  </w:pPr>
                  <w:r>
                    <w:rPr>
                      <w:rFonts w:ascii="黑体" w:eastAsia="黑体" w:hAnsi="黑体" w:hint="eastAsia"/>
                      <w:sz w:val="18"/>
                      <w:szCs w:val="18"/>
                    </w:rPr>
                    <w:t>2,434,585.33</w:t>
                  </w:r>
                </w:p>
              </w:tc>
            </w:tr>
            <w:tr w:rsidR="00EA0401" w:rsidRPr="00627113" w14:paraId="56FFF51C" w14:textId="77777777" w:rsidTr="00EA0401">
              <w:trPr>
                <w:trHeight w:val="270"/>
                <w:jc w:val="center"/>
              </w:trPr>
              <w:tc>
                <w:tcPr>
                  <w:tcW w:w="2405" w:type="dxa"/>
                  <w:shd w:val="clear" w:color="auto" w:fill="auto"/>
                  <w:vAlign w:val="center"/>
                  <w:hideMark/>
                </w:tcPr>
                <w:p w14:paraId="56FFF518" w14:textId="77777777" w:rsidR="00EA0401" w:rsidRPr="00BF1EDB" w:rsidRDefault="00EA0401" w:rsidP="00B3127F">
                  <w:pPr>
                    <w:rPr>
                      <w:rFonts w:ascii="楷体" w:eastAsia="楷体" w:hAnsi="楷体" w:cs="宋体"/>
                      <w:color w:val="000000"/>
                      <w:sz w:val="18"/>
                      <w:szCs w:val="18"/>
                      <w:lang w:eastAsia="zh-CN"/>
                    </w:rPr>
                  </w:pPr>
                  <w:r w:rsidRPr="00BF1EDB">
                    <w:rPr>
                      <w:rFonts w:ascii="楷体" w:eastAsia="楷体" w:hAnsi="楷体" w:cs="宋体" w:hint="eastAsia"/>
                      <w:color w:val="000000"/>
                      <w:sz w:val="18"/>
                      <w:szCs w:val="18"/>
                      <w:lang w:eastAsia="zh-CN"/>
                    </w:rPr>
                    <w:t>(3)累计违约率(%)</w:t>
                  </w:r>
                </w:p>
              </w:tc>
              <w:tc>
                <w:tcPr>
                  <w:tcW w:w="2268" w:type="dxa"/>
                  <w:shd w:val="clear" w:color="auto" w:fill="auto"/>
                  <w:noWrap/>
                  <w:vAlign w:val="center"/>
                  <w:hideMark/>
                </w:tcPr>
                <w:p w14:paraId="56FFF519" w14:textId="77777777" w:rsidR="00EA0401" w:rsidRPr="00EA0401" w:rsidRDefault="00EA0401" w:rsidP="00EA0401">
                  <w:pPr>
                    <w:jc w:val="center"/>
                    <w:rPr>
                      <w:rFonts w:ascii="黑体" w:eastAsia="黑体" w:hAnsi="黑体"/>
                      <w:sz w:val="18"/>
                      <w:szCs w:val="18"/>
                    </w:rPr>
                  </w:pPr>
                  <w:r w:rsidRPr="00EA0401">
                    <w:rPr>
                      <w:rFonts w:ascii="黑体" w:eastAsia="黑体" w:hAnsi="黑体"/>
                      <w:sz w:val="18"/>
                      <w:szCs w:val="18"/>
                    </w:rPr>
                    <w:t>0.21%</w:t>
                  </w:r>
                </w:p>
              </w:tc>
              <w:tc>
                <w:tcPr>
                  <w:tcW w:w="2268" w:type="dxa"/>
                  <w:shd w:val="clear" w:color="auto" w:fill="auto"/>
                  <w:noWrap/>
                  <w:vAlign w:val="center"/>
                  <w:hideMark/>
                </w:tcPr>
                <w:p w14:paraId="56FFF51A" w14:textId="77777777" w:rsidR="00EA0401" w:rsidRDefault="00EA0401" w:rsidP="00EA0401">
                  <w:pPr>
                    <w:jc w:val="center"/>
                    <w:rPr>
                      <w:rFonts w:ascii="黑体" w:eastAsia="黑体" w:hAnsi="黑体" w:cs="宋体"/>
                      <w:sz w:val="18"/>
                      <w:szCs w:val="18"/>
                    </w:rPr>
                  </w:pPr>
                  <w:r>
                    <w:rPr>
                      <w:rFonts w:ascii="黑体" w:eastAsia="黑体" w:hAnsi="黑体" w:hint="eastAsia"/>
                      <w:sz w:val="18"/>
                      <w:szCs w:val="18"/>
                    </w:rPr>
                    <w:t>0.20%</w:t>
                  </w:r>
                </w:p>
              </w:tc>
              <w:tc>
                <w:tcPr>
                  <w:tcW w:w="2126" w:type="dxa"/>
                  <w:shd w:val="clear" w:color="auto" w:fill="auto"/>
                  <w:noWrap/>
                  <w:vAlign w:val="center"/>
                  <w:hideMark/>
                </w:tcPr>
                <w:p w14:paraId="56FFF51B" w14:textId="77777777" w:rsidR="00EA0401" w:rsidRDefault="00EA0401" w:rsidP="00EA0401">
                  <w:pPr>
                    <w:jc w:val="center"/>
                    <w:rPr>
                      <w:rFonts w:ascii="黑体" w:eastAsia="黑体" w:hAnsi="黑体" w:cs="宋体"/>
                      <w:sz w:val="18"/>
                      <w:szCs w:val="18"/>
                    </w:rPr>
                  </w:pPr>
                  <w:r>
                    <w:rPr>
                      <w:rFonts w:ascii="黑体" w:eastAsia="黑体" w:hAnsi="黑体" w:hint="eastAsia"/>
                      <w:sz w:val="18"/>
                      <w:szCs w:val="18"/>
                    </w:rPr>
                    <w:t>0.19%</w:t>
                  </w:r>
                </w:p>
              </w:tc>
            </w:tr>
          </w:tbl>
          <w:p w14:paraId="56FFF51D" w14:textId="77777777" w:rsidR="00E0479F" w:rsidRPr="00567D85" w:rsidRDefault="00E0479F" w:rsidP="0034293B">
            <w:pPr>
              <w:widowControl w:val="0"/>
              <w:spacing w:line="360" w:lineRule="auto"/>
              <w:rPr>
                <w:rFonts w:ascii="楷体" w:eastAsia="楷体" w:hAnsi="楷体"/>
                <w:lang w:eastAsia="zh-CN"/>
              </w:rPr>
            </w:pPr>
          </w:p>
        </w:tc>
      </w:tr>
      <w:tr w:rsidR="00627113" w:rsidRPr="00567D85" w14:paraId="56FFF575" w14:textId="77777777" w:rsidTr="005E2049">
        <w:trPr>
          <w:trHeight w:val="4381"/>
        </w:trPr>
        <w:tc>
          <w:tcPr>
            <w:tcW w:w="9606" w:type="dxa"/>
            <w:gridSpan w:val="2"/>
            <w:tcBorders>
              <w:top w:val="single" w:sz="4" w:space="0" w:color="auto"/>
              <w:left w:val="single" w:sz="4" w:space="0" w:color="auto"/>
              <w:bottom w:val="single" w:sz="4" w:space="0" w:color="auto"/>
              <w:right w:val="single" w:sz="4" w:space="0" w:color="auto"/>
            </w:tcBorders>
          </w:tcPr>
          <w:tbl>
            <w:tblPr>
              <w:tblW w:w="9067" w:type="dxa"/>
              <w:tblLayout w:type="fixed"/>
              <w:tblLook w:val="04A0" w:firstRow="1" w:lastRow="0" w:firstColumn="1" w:lastColumn="0" w:noHBand="0" w:noVBand="1"/>
              <w:tblCaption w:val="SevereDefaultRate"/>
            </w:tblPr>
            <w:tblGrid>
              <w:gridCol w:w="1701"/>
              <w:gridCol w:w="1560"/>
              <w:gridCol w:w="1701"/>
              <w:gridCol w:w="1984"/>
              <w:gridCol w:w="2121"/>
            </w:tblGrid>
            <w:tr w:rsidR="00627113" w:rsidRPr="00627113" w14:paraId="56FFF524" w14:textId="77777777" w:rsidTr="00671051">
              <w:trPr>
                <w:trHeight w:val="810"/>
              </w:trPr>
              <w:tc>
                <w:tcPr>
                  <w:tcW w:w="1701" w:type="dxa"/>
                  <w:shd w:val="clear" w:color="auto" w:fill="auto"/>
                  <w:vAlign w:val="center"/>
                  <w:hideMark/>
                </w:tcPr>
                <w:p w14:paraId="56FFF51F" w14:textId="77777777" w:rsidR="00627113" w:rsidRPr="00671051" w:rsidRDefault="00627113" w:rsidP="00627113">
                  <w:pPr>
                    <w:rPr>
                      <w:rFonts w:ascii="楷体" w:eastAsia="楷体" w:hAnsi="楷体" w:cs="宋体"/>
                      <w:b/>
                      <w:color w:val="000000"/>
                      <w:sz w:val="18"/>
                      <w:szCs w:val="18"/>
                      <w:lang w:eastAsia="zh-CN"/>
                    </w:rPr>
                  </w:pPr>
                </w:p>
              </w:tc>
              <w:tc>
                <w:tcPr>
                  <w:tcW w:w="1560" w:type="dxa"/>
                  <w:shd w:val="clear" w:color="auto" w:fill="auto"/>
                  <w:vAlign w:val="center"/>
                  <w:hideMark/>
                </w:tcPr>
                <w:p w14:paraId="56FFF520" w14:textId="77777777" w:rsidR="00627113" w:rsidRPr="00671051" w:rsidRDefault="00627113" w:rsidP="00627113">
                  <w:pPr>
                    <w:rPr>
                      <w:rFonts w:ascii="楷体" w:eastAsia="楷体" w:hAnsi="楷体" w:cs="宋体"/>
                      <w:b/>
                      <w:color w:val="000000"/>
                      <w:sz w:val="18"/>
                      <w:szCs w:val="18"/>
                      <w:lang w:eastAsia="zh-CN"/>
                    </w:rPr>
                  </w:pPr>
                  <w:r w:rsidRPr="00671051">
                    <w:rPr>
                      <w:rFonts w:ascii="楷体" w:eastAsia="楷体" w:hAnsi="楷体" w:cs="宋体" w:hint="eastAsia"/>
                      <w:b/>
                      <w:color w:val="000000"/>
                      <w:sz w:val="18"/>
                      <w:szCs w:val="18"/>
                      <w:lang w:eastAsia="zh-CN"/>
                    </w:rPr>
                    <w:t>本收款期间期末</w:t>
                  </w:r>
                </w:p>
              </w:tc>
              <w:tc>
                <w:tcPr>
                  <w:tcW w:w="1701" w:type="dxa"/>
                  <w:shd w:val="clear" w:color="auto" w:fill="auto"/>
                  <w:vAlign w:val="center"/>
                  <w:hideMark/>
                </w:tcPr>
                <w:p w14:paraId="56FFF521" w14:textId="77777777" w:rsidR="00627113" w:rsidRPr="00671051" w:rsidRDefault="00627113" w:rsidP="00627113">
                  <w:pPr>
                    <w:rPr>
                      <w:rFonts w:ascii="楷体" w:eastAsia="楷体" w:hAnsi="楷体" w:cs="宋体"/>
                      <w:b/>
                      <w:color w:val="000000"/>
                      <w:sz w:val="18"/>
                      <w:szCs w:val="18"/>
                      <w:lang w:eastAsia="zh-CN"/>
                    </w:rPr>
                  </w:pPr>
                  <w:r w:rsidRPr="00671051">
                    <w:rPr>
                      <w:rFonts w:ascii="楷体" w:eastAsia="楷体" w:hAnsi="楷体" w:cs="宋体" w:hint="eastAsia"/>
                      <w:b/>
                      <w:color w:val="000000"/>
                      <w:sz w:val="18"/>
                      <w:szCs w:val="18"/>
                      <w:lang w:eastAsia="zh-CN"/>
                    </w:rPr>
                    <w:t>上一收款期间期末</w:t>
                  </w:r>
                </w:p>
              </w:tc>
              <w:tc>
                <w:tcPr>
                  <w:tcW w:w="1984" w:type="dxa"/>
                  <w:shd w:val="clear" w:color="auto" w:fill="auto"/>
                  <w:vAlign w:val="center"/>
                  <w:hideMark/>
                </w:tcPr>
                <w:p w14:paraId="56FFF522" w14:textId="77777777" w:rsidR="00627113" w:rsidRPr="00671051" w:rsidRDefault="00627113" w:rsidP="00627113">
                  <w:pPr>
                    <w:rPr>
                      <w:rFonts w:ascii="楷体" w:eastAsia="楷体" w:hAnsi="楷体" w:cs="宋体"/>
                      <w:b/>
                      <w:color w:val="000000"/>
                      <w:sz w:val="18"/>
                      <w:szCs w:val="18"/>
                      <w:lang w:eastAsia="zh-CN"/>
                    </w:rPr>
                  </w:pPr>
                  <w:r w:rsidRPr="00671051">
                    <w:rPr>
                      <w:rFonts w:ascii="楷体" w:eastAsia="楷体" w:hAnsi="楷体" w:cs="宋体" w:hint="eastAsia"/>
                      <w:b/>
                      <w:color w:val="000000"/>
                      <w:sz w:val="18"/>
                      <w:szCs w:val="18"/>
                      <w:lang w:eastAsia="zh-CN"/>
                    </w:rPr>
                    <w:t>再上一收款期间期末</w:t>
                  </w:r>
                </w:p>
              </w:tc>
              <w:tc>
                <w:tcPr>
                  <w:tcW w:w="2121" w:type="dxa"/>
                  <w:shd w:val="clear" w:color="auto" w:fill="auto"/>
                  <w:vAlign w:val="center"/>
                  <w:hideMark/>
                </w:tcPr>
                <w:p w14:paraId="56FFF523" w14:textId="77777777" w:rsidR="00627113" w:rsidRPr="00671051" w:rsidRDefault="00627113" w:rsidP="00627113">
                  <w:pPr>
                    <w:rPr>
                      <w:rFonts w:ascii="楷体" w:eastAsia="楷体" w:hAnsi="楷体" w:cs="宋体"/>
                      <w:b/>
                      <w:color w:val="000000"/>
                      <w:sz w:val="18"/>
                      <w:szCs w:val="18"/>
                      <w:lang w:eastAsia="zh-CN"/>
                    </w:rPr>
                  </w:pPr>
                  <w:r w:rsidRPr="00671051">
                    <w:rPr>
                      <w:rFonts w:ascii="楷体" w:eastAsia="楷体" w:hAnsi="楷体" w:cs="宋体" w:hint="eastAsia"/>
                      <w:b/>
                      <w:color w:val="000000"/>
                      <w:sz w:val="18"/>
                      <w:szCs w:val="18"/>
                      <w:lang w:eastAsia="zh-CN"/>
                    </w:rPr>
                    <w:t>三个收款期间平均（除了首个及第二个收款期间）</w:t>
                  </w:r>
                </w:p>
              </w:tc>
            </w:tr>
            <w:tr w:rsidR="00F14EAF" w:rsidRPr="00627113" w14:paraId="56FFF52A" w14:textId="77777777" w:rsidTr="00671051">
              <w:trPr>
                <w:trHeight w:val="270"/>
              </w:trPr>
              <w:tc>
                <w:tcPr>
                  <w:tcW w:w="1701" w:type="dxa"/>
                  <w:shd w:val="clear" w:color="auto" w:fill="auto"/>
                  <w:vAlign w:val="center"/>
                  <w:hideMark/>
                </w:tcPr>
                <w:p w14:paraId="56FFF525" w14:textId="77777777" w:rsidR="00F14EAF" w:rsidRPr="00627113" w:rsidRDefault="00F14EAF" w:rsidP="00627113">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(1)</w:t>
                  </w:r>
                  <w:r w:rsidRPr="00627113">
                    <w:rPr>
                      <w:rFonts w:ascii="楷体" w:eastAsia="楷体" w:hAnsi="楷体" w:cs="宋体" w:hint="eastAsia"/>
                      <w:color w:val="000000"/>
                      <w:sz w:val="18"/>
                      <w:szCs w:val="18"/>
                      <w:lang w:eastAsia="zh-CN"/>
                    </w:rPr>
                    <w:t xml:space="preserve">严重拖欠率(%) </w:t>
                  </w:r>
                </w:p>
              </w:tc>
              <w:tc>
                <w:tcPr>
                  <w:tcW w:w="1560" w:type="dxa"/>
                  <w:shd w:val="clear" w:color="auto" w:fill="auto"/>
                  <w:vAlign w:val="center"/>
                  <w:hideMark/>
                </w:tcPr>
                <w:p w14:paraId="56FFF526" w14:textId="77777777" w:rsidR="00F14EAF" w:rsidRDefault="00F14EAF" w:rsidP="00FE44B4">
                  <w:pPr>
                    <w:jc w:val="center"/>
                    <w:rPr>
                      <w:rFonts w:ascii="黑体" w:eastAsia="黑体" w:hAnsi="黑体" w:cs="宋体"/>
                      <w:sz w:val="18"/>
                      <w:szCs w:val="18"/>
                    </w:rPr>
                  </w:pPr>
                  <w:r>
                    <w:rPr>
                      <w:rFonts w:ascii="黑体" w:eastAsia="黑体" w:hAnsi="黑体" w:hint="eastAsia"/>
                      <w:sz w:val="18"/>
                      <w:szCs w:val="18"/>
                    </w:rPr>
                    <w:t>0.0</w:t>
                  </w:r>
                  <w:r w:rsidR="00EA0401">
                    <w:rPr>
                      <w:rFonts w:ascii="黑体" w:eastAsia="黑体" w:hAnsi="黑体" w:hint="eastAsia"/>
                      <w:sz w:val="18"/>
                      <w:szCs w:val="18"/>
                      <w:lang w:eastAsia="zh-CN"/>
                    </w:rPr>
                    <w:t>7</w:t>
                  </w:r>
                  <w:r>
                    <w:rPr>
                      <w:rFonts w:ascii="黑体" w:eastAsia="黑体" w:hAnsi="黑体" w:hint="eastAsia"/>
                      <w:sz w:val="18"/>
                      <w:szCs w:val="18"/>
                    </w:rPr>
                    <w:t>%</w:t>
                  </w:r>
                </w:p>
              </w:tc>
              <w:tc>
                <w:tcPr>
                  <w:tcW w:w="1701" w:type="dxa"/>
                  <w:shd w:val="clear" w:color="auto" w:fill="auto"/>
                  <w:vAlign w:val="center"/>
                  <w:hideMark/>
                </w:tcPr>
                <w:p w14:paraId="56FFF527" w14:textId="77777777" w:rsidR="00F14EAF" w:rsidRDefault="00F14EAF" w:rsidP="00D56B39">
                  <w:pPr>
                    <w:jc w:val="center"/>
                    <w:rPr>
                      <w:rFonts w:ascii="黑体" w:eastAsia="黑体" w:hAnsi="黑体" w:cs="宋体"/>
                      <w:sz w:val="18"/>
                      <w:szCs w:val="18"/>
                    </w:rPr>
                  </w:pPr>
                  <w:r>
                    <w:rPr>
                      <w:rFonts w:ascii="黑体" w:eastAsia="黑体" w:hAnsi="黑体" w:hint="eastAsia"/>
                      <w:sz w:val="18"/>
                      <w:szCs w:val="18"/>
                    </w:rPr>
                    <w:t>0.0</w:t>
                  </w:r>
                  <w:r w:rsidR="00EA0401">
                    <w:rPr>
                      <w:rFonts w:ascii="黑体" w:eastAsia="黑体" w:hAnsi="黑体" w:hint="eastAsia"/>
                      <w:sz w:val="18"/>
                      <w:szCs w:val="18"/>
                      <w:lang w:eastAsia="zh-CN"/>
                    </w:rPr>
                    <w:t>3</w:t>
                  </w:r>
                  <w:r>
                    <w:rPr>
                      <w:rFonts w:ascii="黑体" w:eastAsia="黑体" w:hAnsi="黑体" w:hint="eastAsia"/>
                      <w:sz w:val="18"/>
                      <w:szCs w:val="18"/>
                    </w:rPr>
                    <w:t>%</w:t>
                  </w:r>
                </w:p>
              </w:tc>
              <w:tc>
                <w:tcPr>
                  <w:tcW w:w="1984" w:type="dxa"/>
                  <w:shd w:val="clear" w:color="auto" w:fill="auto"/>
                  <w:vAlign w:val="center"/>
                  <w:hideMark/>
                </w:tcPr>
                <w:p w14:paraId="56FFF528" w14:textId="77777777" w:rsidR="00F14EAF" w:rsidRDefault="00F14EAF" w:rsidP="00FE44B4">
                  <w:pPr>
                    <w:jc w:val="center"/>
                    <w:rPr>
                      <w:rFonts w:ascii="黑体" w:eastAsia="黑体" w:hAnsi="黑体" w:cs="宋体"/>
                      <w:sz w:val="18"/>
                      <w:szCs w:val="18"/>
                    </w:rPr>
                  </w:pPr>
                  <w:r>
                    <w:rPr>
                      <w:rFonts w:ascii="黑体" w:eastAsia="黑体" w:hAnsi="黑体" w:hint="eastAsia"/>
                      <w:sz w:val="18"/>
                      <w:szCs w:val="18"/>
                    </w:rPr>
                    <w:t>0.0</w:t>
                  </w:r>
                  <w:r w:rsidR="00FE44B4">
                    <w:rPr>
                      <w:rFonts w:ascii="黑体" w:eastAsia="黑体" w:hAnsi="黑体" w:hint="eastAsia"/>
                      <w:sz w:val="18"/>
                      <w:szCs w:val="18"/>
                      <w:lang w:eastAsia="zh-CN"/>
                    </w:rPr>
                    <w:t>4</w:t>
                  </w:r>
                  <w:r>
                    <w:rPr>
                      <w:rFonts w:ascii="黑体" w:eastAsia="黑体" w:hAnsi="黑体" w:hint="eastAsia"/>
                      <w:sz w:val="18"/>
                      <w:szCs w:val="18"/>
                    </w:rPr>
                    <w:t>%</w:t>
                  </w:r>
                </w:p>
              </w:tc>
              <w:tc>
                <w:tcPr>
                  <w:tcW w:w="2121" w:type="dxa"/>
                  <w:shd w:val="clear" w:color="auto" w:fill="auto"/>
                  <w:vAlign w:val="center"/>
                  <w:hideMark/>
                </w:tcPr>
                <w:p w14:paraId="56FFF529" w14:textId="77777777" w:rsidR="00F14EAF" w:rsidRDefault="00F14EAF" w:rsidP="00FE44B4">
                  <w:pPr>
                    <w:jc w:val="center"/>
                    <w:rPr>
                      <w:rFonts w:ascii="黑体" w:eastAsia="黑体" w:hAnsi="黑体" w:cs="宋体"/>
                      <w:sz w:val="18"/>
                      <w:szCs w:val="18"/>
                    </w:rPr>
                  </w:pPr>
                  <w:r>
                    <w:rPr>
                      <w:rFonts w:ascii="黑体" w:eastAsia="黑体" w:hAnsi="黑体" w:hint="eastAsia"/>
                      <w:sz w:val="18"/>
                      <w:szCs w:val="18"/>
                    </w:rPr>
                    <w:t>0.0</w:t>
                  </w:r>
                  <w:r w:rsidR="00FE44B4">
                    <w:rPr>
                      <w:rFonts w:ascii="黑体" w:eastAsia="黑体" w:hAnsi="黑体" w:hint="eastAsia"/>
                      <w:sz w:val="18"/>
                      <w:szCs w:val="18"/>
                      <w:lang w:eastAsia="zh-CN"/>
                    </w:rPr>
                    <w:t>4</w:t>
                  </w:r>
                  <w:r>
                    <w:rPr>
                      <w:rFonts w:ascii="黑体" w:eastAsia="黑体" w:hAnsi="黑体" w:hint="eastAsia"/>
                      <w:sz w:val="18"/>
                      <w:szCs w:val="18"/>
                    </w:rPr>
                    <w:t>%</w:t>
                  </w:r>
                </w:p>
              </w:tc>
            </w:tr>
          </w:tbl>
          <w:p w14:paraId="56FFF52B" w14:textId="77777777" w:rsidR="00627113" w:rsidRDefault="00627113" w:rsidP="0034293B">
            <w:pPr>
              <w:widowControl w:val="0"/>
              <w:spacing w:line="360" w:lineRule="auto"/>
              <w:rPr>
                <w:rFonts w:ascii="楷体" w:eastAsia="楷体" w:hAnsi="楷体"/>
                <w:sz w:val="18"/>
                <w:lang w:eastAsia="zh-CN"/>
              </w:rPr>
            </w:pPr>
          </w:p>
          <w:tbl>
            <w:tblPr>
              <w:tblW w:w="3900" w:type="dxa"/>
              <w:tblLayout w:type="fixed"/>
              <w:tblLook w:val="04A0" w:firstRow="1" w:lastRow="0" w:firstColumn="1" w:lastColumn="0" w:noHBand="0" w:noVBand="1"/>
              <w:tblCaption w:val="CumulativeDefaultRate"/>
            </w:tblPr>
            <w:tblGrid>
              <w:gridCol w:w="1300"/>
              <w:gridCol w:w="1300"/>
              <w:gridCol w:w="1300"/>
            </w:tblGrid>
            <w:tr w:rsidR="00671051" w:rsidRPr="00671051" w14:paraId="56FFF52F" w14:textId="77777777" w:rsidTr="00C57B8D">
              <w:trPr>
                <w:trHeight w:val="810"/>
              </w:trPr>
              <w:tc>
                <w:tcPr>
                  <w:tcW w:w="1300" w:type="dxa"/>
                  <w:shd w:val="clear" w:color="auto" w:fill="auto"/>
                  <w:noWrap/>
                  <w:vAlign w:val="center"/>
                </w:tcPr>
                <w:p w14:paraId="56FFF52C" w14:textId="77777777" w:rsidR="00671051" w:rsidRPr="00671051" w:rsidRDefault="00671051" w:rsidP="00627113">
                  <w:pPr>
                    <w:rPr>
                      <w:rFonts w:ascii="楷体" w:eastAsia="楷体" w:hAnsi="楷体" w:cs="宋体"/>
                      <w:b/>
                      <w:bCs/>
                      <w:sz w:val="18"/>
                      <w:szCs w:val="18"/>
                      <w:lang w:eastAsia="zh-CN"/>
                    </w:rPr>
                  </w:pPr>
                  <w:r w:rsidRPr="00671051">
                    <w:rPr>
                      <w:rFonts w:ascii="楷体" w:eastAsia="楷体" w:hAnsi="楷体" w:cs="宋体" w:hint="eastAsia"/>
                      <w:b/>
                      <w:bCs/>
                      <w:sz w:val="18"/>
                      <w:szCs w:val="18"/>
                      <w:lang w:eastAsia="zh-CN"/>
                    </w:rPr>
                    <w:t>累计违约率</w:t>
                  </w:r>
                </w:p>
              </w:tc>
              <w:tc>
                <w:tcPr>
                  <w:tcW w:w="1300" w:type="dxa"/>
                  <w:shd w:val="clear" w:color="auto" w:fill="auto"/>
                  <w:noWrap/>
                  <w:vAlign w:val="center"/>
                </w:tcPr>
                <w:p w14:paraId="56FFF52D" w14:textId="77777777" w:rsidR="00671051" w:rsidRPr="00671051" w:rsidRDefault="00671051" w:rsidP="000D1945">
                  <w:pPr>
                    <w:rPr>
                      <w:rFonts w:ascii="楷体" w:eastAsia="楷体" w:hAnsi="楷体" w:cs="宋体"/>
                      <w:b/>
                      <w:bCs/>
                      <w:sz w:val="18"/>
                      <w:szCs w:val="18"/>
                      <w:lang w:eastAsia="zh-CN"/>
                    </w:rPr>
                  </w:pPr>
                  <w:r w:rsidRPr="00671051">
                    <w:rPr>
                      <w:rFonts w:ascii="楷体" w:eastAsia="楷体" w:hAnsi="楷体" w:cs="宋体" w:hint="eastAsia"/>
                      <w:b/>
                      <w:bCs/>
                      <w:sz w:val="18"/>
                      <w:szCs w:val="18"/>
                      <w:lang w:eastAsia="zh-CN"/>
                    </w:rPr>
                    <w:t>信托</w:t>
                  </w:r>
                  <w:proofErr w:type="gramStart"/>
                  <w:r w:rsidRPr="00671051">
                    <w:rPr>
                      <w:rFonts w:ascii="楷体" w:eastAsia="楷体" w:hAnsi="楷体" w:cs="宋体" w:hint="eastAsia"/>
                      <w:b/>
                      <w:bCs/>
                      <w:sz w:val="18"/>
                      <w:szCs w:val="18"/>
                      <w:lang w:eastAsia="zh-CN"/>
                    </w:rPr>
                    <w:t>核</w:t>
                  </w:r>
                  <w:r w:rsidR="000D1945">
                    <w:rPr>
                      <w:rFonts w:ascii="楷体" w:eastAsia="楷体" w:hAnsi="楷体" w:cs="宋体" w:hint="eastAsia"/>
                      <w:b/>
                      <w:bCs/>
                      <w:sz w:val="18"/>
                      <w:szCs w:val="18"/>
                      <w:lang w:eastAsia="zh-CN"/>
                    </w:rPr>
                    <w:t>算</w:t>
                  </w:r>
                  <w:r w:rsidRPr="00671051">
                    <w:rPr>
                      <w:rFonts w:ascii="楷体" w:eastAsia="楷体" w:hAnsi="楷体" w:cs="宋体" w:hint="eastAsia"/>
                      <w:b/>
                      <w:bCs/>
                      <w:sz w:val="18"/>
                      <w:szCs w:val="18"/>
                      <w:lang w:eastAsia="zh-CN"/>
                    </w:rPr>
                    <w:t>日</w:t>
                  </w:r>
                  <w:proofErr w:type="gramEnd"/>
                </w:p>
              </w:tc>
              <w:tc>
                <w:tcPr>
                  <w:tcW w:w="1300" w:type="dxa"/>
                  <w:shd w:val="clear" w:color="auto" w:fill="auto"/>
                  <w:noWrap/>
                  <w:vAlign w:val="center"/>
                </w:tcPr>
                <w:p w14:paraId="56FFF52E" w14:textId="77777777" w:rsidR="00671051" w:rsidRPr="00671051" w:rsidRDefault="00671051" w:rsidP="00627113">
                  <w:pPr>
                    <w:rPr>
                      <w:rFonts w:ascii="楷体" w:eastAsia="楷体" w:hAnsi="楷体" w:cs="宋体"/>
                      <w:b/>
                      <w:bCs/>
                      <w:sz w:val="18"/>
                      <w:szCs w:val="18"/>
                      <w:lang w:eastAsia="zh-CN"/>
                    </w:rPr>
                  </w:pPr>
                  <w:r w:rsidRPr="00671051">
                    <w:rPr>
                      <w:rFonts w:ascii="楷体" w:eastAsia="楷体" w:hAnsi="楷体" w:cs="宋体" w:hint="eastAsia"/>
                      <w:b/>
                      <w:bCs/>
                      <w:sz w:val="18"/>
                      <w:szCs w:val="18"/>
                      <w:lang w:eastAsia="zh-CN"/>
                    </w:rPr>
                    <w:t>累计违约率</w:t>
                  </w:r>
                </w:p>
              </w:tc>
            </w:tr>
            <w:tr w:rsidR="00627113" w:rsidRPr="00671051" w14:paraId="56FFF533" w14:textId="77777777" w:rsidTr="00C57B8D">
              <w:trPr>
                <w:trHeight w:val="810"/>
              </w:trPr>
              <w:tc>
                <w:tcPr>
                  <w:tcW w:w="1300" w:type="dxa"/>
                  <w:shd w:val="clear" w:color="auto" w:fill="auto"/>
                  <w:noWrap/>
                  <w:vAlign w:val="center"/>
                  <w:hideMark/>
                </w:tcPr>
                <w:p w14:paraId="56FFF530" w14:textId="77777777" w:rsidR="00627113" w:rsidRPr="00671051" w:rsidRDefault="00627113" w:rsidP="00627113">
                  <w:pPr>
                    <w:rPr>
                      <w:rFonts w:ascii="楷体" w:eastAsia="楷体" w:hAnsi="楷体" w:cs="宋体"/>
                      <w:b/>
                      <w:bCs/>
                      <w:sz w:val="18"/>
                      <w:szCs w:val="18"/>
                      <w:lang w:eastAsia="zh-CN"/>
                    </w:rPr>
                  </w:pPr>
                  <w:r w:rsidRPr="00671051">
                    <w:rPr>
                      <w:rFonts w:ascii="楷体" w:eastAsia="楷体" w:hAnsi="楷体" w:cs="宋体" w:hint="eastAsia"/>
                      <w:b/>
                      <w:bCs/>
                      <w:sz w:val="18"/>
                      <w:szCs w:val="18"/>
                      <w:lang w:eastAsia="zh-CN"/>
                    </w:rPr>
                    <w:t>期数</w:t>
                  </w:r>
                </w:p>
              </w:tc>
              <w:tc>
                <w:tcPr>
                  <w:tcW w:w="1300" w:type="dxa"/>
                  <w:shd w:val="clear" w:color="auto" w:fill="auto"/>
                  <w:noWrap/>
                  <w:vAlign w:val="center"/>
                  <w:hideMark/>
                </w:tcPr>
                <w:p w14:paraId="56FFF531" w14:textId="77777777" w:rsidR="00627113" w:rsidRPr="00671051" w:rsidRDefault="00627113" w:rsidP="00627113">
                  <w:pPr>
                    <w:rPr>
                      <w:rFonts w:ascii="楷体" w:eastAsia="楷体" w:hAnsi="楷体" w:cs="宋体"/>
                      <w:b/>
                      <w:bCs/>
                      <w:sz w:val="18"/>
                      <w:szCs w:val="18"/>
                      <w:lang w:eastAsia="zh-CN"/>
                    </w:rPr>
                  </w:pPr>
                </w:p>
              </w:tc>
              <w:tc>
                <w:tcPr>
                  <w:tcW w:w="1300" w:type="dxa"/>
                  <w:shd w:val="clear" w:color="auto" w:fill="auto"/>
                  <w:noWrap/>
                  <w:vAlign w:val="center"/>
                  <w:hideMark/>
                </w:tcPr>
                <w:p w14:paraId="56FFF532" w14:textId="77777777" w:rsidR="00627113" w:rsidRPr="00671051" w:rsidRDefault="00627113" w:rsidP="00627113">
                  <w:pPr>
                    <w:rPr>
                      <w:rFonts w:ascii="楷体" w:eastAsia="楷体" w:hAnsi="楷体" w:cs="宋体"/>
                      <w:b/>
                      <w:bCs/>
                      <w:sz w:val="18"/>
                      <w:szCs w:val="18"/>
                      <w:lang w:eastAsia="zh-CN"/>
                    </w:rPr>
                  </w:pPr>
                </w:p>
              </w:tc>
            </w:tr>
            <w:tr w:rsidR="00627113" w:rsidRPr="00671051" w14:paraId="56FFF537" w14:textId="77777777" w:rsidTr="00C57B8D">
              <w:trPr>
                <w:trHeight w:val="540"/>
              </w:trPr>
              <w:tc>
                <w:tcPr>
                  <w:tcW w:w="1300" w:type="dxa"/>
                  <w:shd w:val="clear" w:color="auto" w:fill="auto"/>
                  <w:noWrap/>
                  <w:vAlign w:val="center"/>
                  <w:hideMark/>
                </w:tcPr>
                <w:p w14:paraId="56FFF534" w14:textId="77777777" w:rsidR="00627113" w:rsidRPr="00671051" w:rsidRDefault="00627113" w:rsidP="00627113">
                  <w:pPr>
                    <w:rPr>
                      <w:rFonts w:ascii="楷体" w:eastAsia="楷体" w:hAnsi="楷体" w:cs="宋体"/>
                      <w:sz w:val="18"/>
                      <w:szCs w:val="18"/>
                      <w:lang w:eastAsia="zh-CN"/>
                    </w:rPr>
                  </w:pPr>
                  <w:r w:rsidRPr="00671051">
                    <w:rPr>
                      <w:rFonts w:ascii="楷体" w:eastAsia="楷体" w:hAnsi="楷体" w:cs="宋体" w:hint="eastAsia"/>
                      <w:sz w:val="18"/>
                      <w:szCs w:val="18"/>
                      <w:lang w:eastAsia="zh-CN"/>
                    </w:rPr>
                    <w:t>第一期</w:t>
                  </w:r>
                </w:p>
              </w:tc>
              <w:tc>
                <w:tcPr>
                  <w:tcW w:w="1300" w:type="dxa"/>
                  <w:shd w:val="clear" w:color="auto" w:fill="auto"/>
                  <w:vAlign w:val="center"/>
                  <w:hideMark/>
                </w:tcPr>
                <w:p w14:paraId="56FFF535" w14:textId="77777777" w:rsidR="00627113" w:rsidRPr="00671051" w:rsidRDefault="00627113" w:rsidP="00603B97">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sidR="00603B97">
                    <w:rPr>
                      <w:rFonts w:ascii="楷体" w:eastAsia="楷体" w:hAnsi="楷体" w:cs="宋体" w:hint="eastAsia"/>
                      <w:sz w:val="18"/>
                      <w:szCs w:val="18"/>
                      <w:lang w:eastAsia="zh-CN"/>
                    </w:rPr>
                    <w:t>8/4</w:t>
                  </w:r>
                  <w:r w:rsidRPr="00671051">
                    <w:rPr>
                      <w:rFonts w:ascii="楷体" w:eastAsia="楷体" w:hAnsi="楷体" w:cs="宋体" w:hint="eastAsia"/>
                      <w:sz w:val="18"/>
                      <w:szCs w:val="18"/>
                      <w:lang w:eastAsia="zh-CN"/>
                    </w:rPr>
                    <w:t>/1</w:t>
                  </w:r>
                </w:p>
              </w:tc>
              <w:tc>
                <w:tcPr>
                  <w:tcW w:w="1300" w:type="dxa"/>
                  <w:shd w:val="clear" w:color="auto" w:fill="auto"/>
                  <w:vAlign w:val="center"/>
                  <w:hideMark/>
                </w:tcPr>
                <w:p w14:paraId="56FFF536" w14:textId="77777777" w:rsidR="00627113" w:rsidRPr="00671051" w:rsidRDefault="00627113" w:rsidP="00B31AB7">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sidR="00B31AB7">
                    <w:rPr>
                      <w:rFonts w:ascii="楷体" w:eastAsia="楷体" w:hAnsi="楷体" w:cs="宋体" w:hint="eastAsia"/>
                      <w:sz w:val="18"/>
                      <w:szCs w:val="18"/>
                      <w:lang w:eastAsia="zh-CN"/>
                    </w:rPr>
                    <w:t>0</w:t>
                  </w:r>
                  <w:r w:rsidRPr="00671051">
                    <w:rPr>
                      <w:rFonts w:ascii="楷体" w:eastAsia="楷体" w:hAnsi="楷体" w:cs="宋体" w:hint="eastAsia"/>
                      <w:sz w:val="18"/>
                      <w:szCs w:val="18"/>
                      <w:lang w:eastAsia="zh-CN"/>
                    </w:rPr>
                    <w:t>%</w:t>
                  </w:r>
                </w:p>
              </w:tc>
            </w:tr>
            <w:tr w:rsidR="00BC2FB4" w:rsidRPr="00671051" w14:paraId="56FFF53B" w14:textId="77777777" w:rsidTr="00C57B8D">
              <w:trPr>
                <w:trHeight w:val="540"/>
              </w:trPr>
              <w:tc>
                <w:tcPr>
                  <w:tcW w:w="1300" w:type="dxa"/>
                  <w:shd w:val="clear" w:color="auto" w:fill="auto"/>
                  <w:noWrap/>
                  <w:vAlign w:val="center"/>
                </w:tcPr>
                <w:p w14:paraId="56FFF538" w14:textId="77777777" w:rsidR="00BC2FB4" w:rsidRPr="00671051" w:rsidRDefault="00BC2FB4" w:rsidP="00E50B00">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sidR="00E50B00">
                    <w:rPr>
                      <w:rFonts w:ascii="楷体" w:eastAsia="楷体" w:hAnsi="楷体" w:cs="宋体" w:hint="eastAsia"/>
                      <w:sz w:val="18"/>
                      <w:szCs w:val="18"/>
                      <w:lang w:eastAsia="zh-CN"/>
                    </w:rPr>
                    <w:t>二</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39" w14:textId="77777777" w:rsidR="00BC2FB4" w:rsidRPr="00671051" w:rsidRDefault="00BC2FB4" w:rsidP="00BC2FB4">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8/5</w:t>
                  </w:r>
                  <w:r w:rsidRPr="00671051">
                    <w:rPr>
                      <w:rFonts w:ascii="楷体" w:eastAsia="楷体" w:hAnsi="楷体" w:cs="宋体" w:hint="eastAsia"/>
                      <w:sz w:val="18"/>
                      <w:szCs w:val="18"/>
                      <w:lang w:eastAsia="zh-CN"/>
                    </w:rPr>
                    <w:t>/1</w:t>
                  </w:r>
                </w:p>
              </w:tc>
              <w:tc>
                <w:tcPr>
                  <w:tcW w:w="1300" w:type="dxa"/>
                  <w:shd w:val="clear" w:color="auto" w:fill="auto"/>
                  <w:vAlign w:val="center"/>
                </w:tcPr>
                <w:p w14:paraId="56FFF53A" w14:textId="77777777" w:rsidR="00BC2FB4" w:rsidRPr="00671051" w:rsidRDefault="00BC2FB4" w:rsidP="00BC2FB4">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1</w:t>
                  </w:r>
                  <w:r w:rsidRPr="00671051">
                    <w:rPr>
                      <w:rFonts w:ascii="楷体" w:eastAsia="楷体" w:hAnsi="楷体" w:cs="宋体" w:hint="eastAsia"/>
                      <w:sz w:val="18"/>
                      <w:szCs w:val="18"/>
                      <w:lang w:eastAsia="zh-CN"/>
                    </w:rPr>
                    <w:t>%</w:t>
                  </w:r>
                </w:p>
              </w:tc>
            </w:tr>
            <w:tr w:rsidR="00E50B00" w:rsidRPr="00671051" w14:paraId="56FFF53F" w14:textId="77777777" w:rsidTr="00C57B8D">
              <w:trPr>
                <w:trHeight w:val="540"/>
              </w:trPr>
              <w:tc>
                <w:tcPr>
                  <w:tcW w:w="1300" w:type="dxa"/>
                  <w:shd w:val="clear" w:color="auto" w:fill="auto"/>
                  <w:noWrap/>
                  <w:vAlign w:val="center"/>
                </w:tcPr>
                <w:p w14:paraId="56FFF53C" w14:textId="77777777" w:rsidR="00E50B00" w:rsidRPr="00671051" w:rsidRDefault="00E50B00" w:rsidP="00E50B00">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三</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3D" w14:textId="77777777" w:rsidR="00E50B00" w:rsidRPr="00671051" w:rsidRDefault="00E50B00" w:rsidP="00E50B00">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8/6</w:t>
                  </w:r>
                  <w:r w:rsidRPr="00671051">
                    <w:rPr>
                      <w:rFonts w:ascii="楷体" w:eastAsia="楷体" w:hAnsi="楷体" w:cs="宋体" w:hint="eastAsia"/>
                      <w:sz w:val="18"/>
                      <w:szCs w:val="18"/>
                      <w:lang w:eastAsia="zh-CN"/>
                    </w:rPr>
                    <w:t>/1</w:t>
                  </w:r>
                </w:p>
              </w:tc>
              <w:tc>
                <w:tcPr>
                  <w:tcW w:w="1300" w:type="dxa"/>
                  <w:shd w:val="clear" w:color="auto" w:fill="auto"/>
                  <w:vAlign w:val="center"/>
                </w:tcPr>
                <w:p w14:paraId="56FFF53E" w14:textId="77777777" w:rsidR="00E50B00" w:rsidRPr="00671051" w:rsidRDefault="00E50B00" w:rsidP="00E50B00">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1</w:t>
                  </w:r>
                  <w:r w:rsidRPr="00671051">
                    <w:rPr>
                      <w:rFonts w:ascii="楷体" w:eastAsia="楷体" w:hAnsi="楷体" w:cs="宋体" w:hint="eastAsia"/>
                      <w:sz w:val="18"/>
                      <w:szCs w:val="18"/>
                      <w:lang w:eastAsia="zh-CN"/>
                    </w:rPr>
                    <w:t>%</w:t>
                  </w:r>
                </w:p>
              </w:tc>
            </w:tr>
            <w:tr w:rsidR="003B6733" w:rsidRPr="00671051" w14:paraId="56FFF543" w14:textId="77777777" w:rsidTr="00C57B8D">
              <w:trPr>
                <w:trHeight w:val="540"/>
              </w:trPr>
              <w:tc>
                <w:tcPr>
                  <w:tcW w:w="1300" w:type="dxa"/>
                  <w:shd w:val="clear" w:color="auto" w:fill="auto"/>
                  <w:noWrap/>
                  <w:vAlign w:val="center"/>
                </w:tcPr>
                <w:p w14:paraId="56FFF540" w14:textId="77777777" w:rsidR="003B6733" w:rsidRPr="00671051" w:rsidRDefault="003B6733" w:rsidP="003B6733">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四</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41" w14:textId="77777777" w:rsidR="003B6733" w:rsidRPr="00671051" w:rsidRDefault="003B6733" w:rsidP="003B6733">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8/7</w:t>
                  </w:r>
                  <w:r w:rsidRPr="00671051">
                    <w:rPr>
                      <w:rFonts w:ascii="楷体" w:eastAsia="楷体" w:hAnsi="楷体" w:cs="宋体" w:hint="eastAsia"/>
                      <w:sz w:val="18"/>
                      <w:szCs w:val="18"/>
                      <w:lang w:eastAsia="zh-CN"/>
                    </w:rPr>
                    <w:t>/1</w:t>
                  </w:r>
                </w:p>
              </w:tc>
              <w:tc>
                <w:tcPr>
                  <w:tcW w:w="1300" w:type="dxa"/>
                  <w:shd w:val="clear" w:color="auto" w:fill="auto"/>
                  <w:vAlign w:val="center"/>
                </w:tcPr>
                <w:p w14:paraId="56FFF542" w14:textId="77777777" w:rsidR="003B6733" w:rsidRPr="00671051" w:rsidRDefault="003B6733" w:rsidP="003B6733">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2</w:t>
                  </w:r>
                  <w:r w:rsidRPr="00671051">
                    <w:rPr>
                      <w:rFonts w:ascii="楷体" w:eastAsia="楷体" w:hAnsi="楷体" w:cs="宋体" w:hint="eastAsia"/>
                      <w:sz w:val="18"/>
                      <w:szCs w:val="18"/>
                      <w:lang w:eastAsia="zh-CN"/>
                    </w:rPr>
                    <w:t>%</w:t>
                  </w:r>
                </w:p>
              </w:tc>
            </w:tr>
            <w:tr w:rsidR="00676ADC" w:rsidRPr="00671051" w14:paraId="56FFF547" w14:textId="77777777" w:rsidTr="00C57B8D">
              <w:trPr>
                <w:trHeight w:val="540"/>
              </w:trPr>
              <w:tc>
                <w:tcPr>
                  <w:tcW w:w="1300" w:type="dxa"/>
                  <w:shd w:val="clear" w:color="auto" w:fill="auto"/>
                  <w:noWrap/>
                  <w:vAlign w:val="center"/>
                </w:tcPr>
                <w:p w14:paraId="56FFF544" w14:textId="77777777" w:rsidR="00676ADC" w:rsidRPr="00671051" w:rsidRDefault="00676ADC" w:rsidP="00676ADC">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五</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45" w14:textId="77777777" w:rsidR="00676ADC" w:rsidRPr="00671051" w:rsidRDefault="00676ADC" w:rsidP="00676ADC">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8/8</w:t>
                  </w:r>
                  <w:r w:rsidRPr="00671051">
                    <w:rPr>
                      <w:rFonts w:ascii="楷体" w:eastAsia="楷体" w:hAnsi="楷体" w:cs="宋体" w:hint="eastAsia"/>
                      <w:sz w:val="18"/>
                      <w:szCs w:val="18"/>
                      <w:lang w:eastAsia="zh-CN"/>
                    </w:rPr>
                    <w:t>/1</w:t>
                  </w:r>
                </w:p>
              </w:tc>
              <w:tc>
                <w:tcPr>
                  <w:tcW w:w="1300" w:type="dxa"/>
                  <w:shd w:val="clear" w:color="auto" w:fill="auto"/>
                  <w:vAlign w:val="center"/>
                </w:tcPr>
                <w:p w14:paraId="56FFF546" w14:textId="77777777" w:rsidR="00676ADC" w:rsidRPr="00671051" w:rsidRDefault="00676ADC" w:rsidP="00CC3F56">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2</w:t>
                  </w:r>
                  <w:r w:rsidRPr="00671051">
                    <w:rPr>
                      <w:rFonts w:ascii="楷体" w:eastAsia="楷体" w:hAnsi="楷体" w:cs="宋体" w:hint="eastAsia"/>
                      <w:sz w:val="18"/>
                      <w:szCs w:val="18"/>
                      <w:lang w:eastAsia="zh-CN"/>
                    </w:rPr>
                    <w:t>%</w:t>
                  </w:r>
                </w:p>
              </w:tc>
            </w:tr>
            <w:tr w:rsidR="00CC3F56" w:rsidRPr="00671051" w14:paraId="56FFF54B" w14:textId="77777777" w:rsidTr="00C57B8D">
              <w:trPr>
                <w:trHeight w:val="540"/>
              </w:trPr>
              <w:tc>
                <w:tcPr>
                  <w:tcW w:w="1300" w:type="dxa"/>
                  <w:shd w:val="clear" w:color="auto" w:fill="auto"/>
                  <w:noWrap/>
                  <w:vAlign w:val="center"/>
                </w:tcPr>
                <w:p w14:paraId="56FFF548" w14:textId="77777777" w:rsidR="00CC3F56" w:rsidRPr="00671051" w:rsidRDefault="00CC3F56" w:rsidP="00CC3F56">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六</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49" w14:textId="77777777" w:rsidR="00CC3F56" w:rsidRPr="00671051" w:rsidRDefault="00CC3F56" w:rsidP="00CC3F56">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8/9</w:t>
                  </w:r>
                  <w:r w:rsidRPr="00671051">
                    <w:rPr>
                      <w:rFonts w:ascii="楷体" w:eastAsia="楷体" w:hAnsi="楷体" w:cs="宋体" w:hint="eastAsia"/>
                      <w:sz w:val="18"/>
                      <w:szCs w:val="18"/>
                      <w:lang w:eastAsia="zh-CN"/>
                    </w:rPr>
                    <w:t>/1</w:t>
                  </w:r>
                </w:p>
              </w:tc>
              <w:tc>
                <w:tcPr>
                  <w:tcW w:w="1300" w:type="dxa"/>
                  <w:shd w:val="clear" w:color="auto" w:fill="auto"/>
                  <w:vAlign w:val="center"/>
                </w:tcPr>
                <w:p w14:paraId="56FFF54A" w14:textId="77777777" w:rsidR="00CC3F56" w:rsidRPr="00671051" w:rsidRDefault="00CC3F56" w:rsidP="00CC3F56">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4</w:t>
                  </w:r>
                  <w:r w:rsidRPr="00671051">
                    <w:rPr>
                      <w:rFonts w:ascii="楷体" w:eastAsia="楷体" w:hAnsi="楷体" w:cs="宋体" w:hint="eastAsia"/>
                      <w:sz w:val="18"/>
                      <w:szCs w:val="18"/>
                      <w:lang w:eastAsia="zh-CN"/>
                    </w:rPr>
                    <w:t>%</w:t>
                  </w:r>
                </w:p>
              </w:tc>
            </w:tr>
            <w:tr w:rsidR="002557EB" w:rsidRPr="00671051" w14:paraId="56FFF54F" w14:textId="77777777" w:rsidTr="00C57B8D">
              <w:trPr>
                <w:trHeight w:val="540"/>
              </w:trPr>
              <w:tc>
                <w:tcPr>
                  <w:tcW w:w="1300" w:type="dxa"/>
                  <w:shd w:val="clear" w:color="auto" w:fill="auto"/>
                  <w:noWrap/>
                  <w:vAlign w:val="center"/>
                </w:tcPr>
                <w:p w14:paraId="56FFF54C" w14:textId="77777777" w:rsidR="002557EB" w:rsidRPr="00671051" w:rsidRDefault="002557EB" w:rsidP="00507936">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七</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4D" w14:textId="77777777" w:rsidR="002557EB" w:rsidRPr="00671051" w:rsidRDefault="002557EB" w:rsidP="002557EB">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8/10</w:t>
                  </w:r>
                  <w:r w:rsidRPr="00671051">
                    <w:rPr>
                      <w:rFonts w:ascii="楷体" w:eastAsia="楷体" w:hAnsi="楷体" w:cs="宋体" w:hint="eastAsia"/>
                      <w:sz w:val="18"/>
                      <w:szCs w:val="18"/>
                      <w:lang w:eastAsia="zh-CN"/>
                    </w:rPr>
                    <w:t>/1</w:t>
                  </w:r>
                </w:p>
              </w:tc>
              <w:tc>
                <w:tcPr>
                  <w:tcW w:w="1300" w:type="dxa"/>
                  <w:shd w:val="clear" w:color="auto" w:fill="auto"/>
                  <w:vAlign w:val="center"/>
                </w:tcPr>
                <w:p w14:paraId="56FFF54E" w14:textId="77777777" w:rsidR="002557EB" w:rsidRPr="00671051" w:rsidRDefault="002557EB" w:rsidP="002557EB">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5</w:t>
                  </w:r>
                  <w:r w:rsidRPr="00671051">
                    <w:rPr>
                      <w:rFonts w:ascii="楷体" w:eastAsia="楷体" w:hAnsi="楷体" w:cs="宋体" w:hint="eastAsia"/>
                      <w:sz w:val="18"/>
                      <w:szCs w:val="18"/>
                      <w:lang w:eastAsia="zh-CN"/>
                    </w:rPr>
                    <w:t>%</w:t>
                  </w:r>
                </w:p>
              </w:tc>
            </w:tr>
            <w:tr w:rsidR="00507936" w:rsidRPr="00671051" w14:paraId="56FFF553" w14:textId="77777777" w:rsidTr="00C57B8D">
              <w:trPr>
                <w:trHeight w:val="540"/>
              </w:trPr>
              <w:tc>
                <w:tcPr>
                  <w:tcW w:w="1300" w:type="dxa"/>
                  <w:shd w:val="clear" w:color="auto" w:fill="auto"/>
                  <w:noWrap/>
                  <w:vAlign w:val="center"/>
                </w:tcPr>
                <w:p w14:paraId="56FFF550" w14:textId="77777777" w:rsidR="00507936" w:rsidRPr="00671051" w:rsidRDefault="00507936" w:rsidP="00507936">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八</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51" w14:textId="77777777" w:rsidR="00507936" w:rsidRPr="00671051" w:rsidRDefault="00507936" w:rsidP="00507936">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8/11</w:t>
                  </w:r>
                  <w:r w:rsidRPr="00671051">
                    <w:rPr>
                      <w:rFonts w:ascii="楷体" w:eastAsia="楷体" w:hAnsi="楷体" w:cs="宋体" w:hint="eastAsia"/>
                      <w:sz w:val="18"/>
                      <w:szCs w:val="18"/>
                      <w:lang w:eastAsia="zh-CN"/>
                    </w:rPr>
                    <w:t>/1</w:t>
                  </w:r>
                </w:p>
              </w:tc>
              <w:tc>
                <w:tcPr>
                  <w:tcW w:w="1300" w:type="dxa"/>
                  <w:shd w:val="clear" w:color="auto" w:fill="auto"/>
                  <w:vAlign w:val="center"/>
                </w:tcPr>
                <w:p w14:paraId="56FFF552" w14:textId="77777777" w:rsidR="00507936" w:rsidRPr="00671051" w:rsidRDefault="00507936" w:rsidP="00507936">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8</w:t>
                  </w:r>
                  <w:r w:rsidRPr="00671051">
                    <w:rPr>
                      <w:rFonts w:ascii="楷体" w:eastAsia="楷体" w:hAnsi="楷体" w:cs="宋体" w:hint="eastAsia"/>
                      <w:sz w:val="18"/>
                      <w:szCs w:val="18"/>
                      <w:lang w:eastAsia="zh-CN"/>
                    </w:rPr>
                    <w:t>%</w:t>
                  </w:r>
                </w:p>
              </w:tc>
            </w:tr>
            <w:tr w:rsidR="00507936" w:rsidRPr="00671051" w14:paraId="56FFF557" w14:textId="77777777" w:rsidTr="00C57B8D">
              <w:trPr>
                <w:trHeight w:val="540"/>
              </w:trPr>
              <w:tc>
                <w:tcPr>
                  <w:tcW w:w="1300" w:type="dxa"/>
                  <w:shd w:val="clear" w:color="auto" w:fill="auto"/>
                  <w:noWrap/>
                  <w:vAlign w:val="center"/>
                </w:tcPr>
                <w:p w14:paraId="56FFF554" w14:textId="77777777" w:rsidR="00507936" w:rsidRPr="00671051" w:rsidRDefault="00507936" w:rsidP="00507936">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九</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55" w14:textId="77777777" w:rsidR="00507936" w:rsidRPr="00671051" w:rsidRDefault="00507936" w:rsidP="00507936">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8/1</w:t>
                  </w:r>
                  <w:r>
                    <w:rPr>
                      <w:rFonts w:ascii="楷体" w:eastAsia="楷体" w:hAnsi="楷体" w:cs="宋体"/>
                      <w:sz w:val="18"/>
                      <w:szCs w:val="18"/>
                      <w:lang w:eastAsia="zh-CN"/>
                    </w:rPr>
                    <w:t>2</w:t>
                  </w:r>
                  <w:r w:rsidRPr="00671051">
                    <w:rPr>
                      <w:rFonts w:ascii="楷体" w:eastAsia="楷体" w:hAnsi="楷体" w:cs="宋体" w:hint="eastAsia"/>
                      <w:sz w:val="18"/>
                      <w:szCs w:val="18"/>
                      <w:lang w:eastAsia="zh-CN"/>
                    </w:rPr>
                    <w:t>/1</w:t>
                  </w:r>
                </w:p>
              </w:tc>
              <w:tc>
                <w:tcPr>
                  <w:tcW w:w="1300" w:type="dxa"/>
                  <w:shd w:val="clear" w:color="auto" w:fill="auto"/>
                  <w:vAlign w:val="center"/>
                </w:tcPr>
                <w:p w14:paraId="56FFF556" w14:textId="77777777" w:rsidR="00507936" w:rsidRPr="00671051" w:rsidRDefault="00507936" w:rsidP="00507936">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9</w:t>
                  </w:r>
                  <w:r w:rsidRPr="00671051">
                    <w:rPr>
                      <w:rFonts w:ascii="楷体" w:eastAsia="楷体" w:hAnsi="楷体" w:cs="宋体" w:hint="eastAsia"/>
                      <w:sz w:val="18"/>
                      <w:szCs w:val="18"/>
                      <w:lang w:eastAsia="zh-CN"/>
                    </w:rPr>
                    <w:t>%</w:t>
                  </w:r>
                </w:p>
              </w:tc>
            </w:tr>
            <w:tr w:rsidR="00543AB7" w:rsidRPr="00671051" w14:paraId="56FFF55B" w14:textId="77777777" w:rsidTr="00C57B8D">
              <w:trPr>
                <w:trHeight w:val="540"/>
              </w:trPr>
              <w:tc>
                <w:tcPr>
                  <w:tcW w:w="1300" w:type="dxa"/>
                  <w:shd w:val="clear" w:color="auto" w:fill="auto"/>
                  <w:noWrap/>
                  <w:vAlign w:val="center"/>
                </w:tcPr>
                <w:p w14:paraId="56FFF558" w14:textId="77777777" w:rsidR="00543AB7" w:rsidRPr="00671051" w:rsidRDefault="00543AB7" w:rsidP="00543AB7">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59" w14:textId="77777777" w:rsidR="00543AB7" w:rsidRPr="00671051" w:rsidRDefault="00543AB7" w:rsidP="00543AB7">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9/1/1</w:t>
                  </w:r>
                </w:p>
              </w:tc>
              <w:tc>
                <w:tcPr>
                  <w:tcW w:w="1300" w:type="dxa"/>
                  <w:shd w:val="clear" w:color="auto" w:fill="auto"/>
                  <w:vAlign w:val="center"/>
                </w:tcPr>
                <w:p w14:paraId="56FFF55A" w14:textId="77777777" w:rsidR="00543AB7" w:rsidRPr="00671051" w:rsidRDefault="00543AB7" w:rsidP="00A62AD2">
                  <w:pPr>
                    <w:jc w:val="center"/>
                    <w:rPr>
                      <w:rFonts w:ascii="楷体" w:eastAsia="楷体" w:hAnsi="楷体" w:cs="宋体"/>
                      <w:sz w:val="18"/>
                      <w:szCs w:val="18"/>
                      <w:lang w:eastAsia="zh-CN"/>
                    </w:rPr>
                  </w:pPr>
                  <w:r>
                    <w:rPr>
                      <w:rFonts w:ascii="楷体" w:eastAsia="楷体" w:hAnsi="楷体" w:cs="宋体" w:hint="eastAsia"/>
                      <w:sz w:val="18"/>
                      <w:szCs w:val="18"/>
                      <w:lang w:eastAsia="zh-CN"/>
                    </w:rPr>
                    <w:t>0.11%</w:t>
                  </w:r>
                </w:p>
              </w:tc>
            </w:tr>
            <w:tr w:rsidR="006E2B73" w:rsidRPr="00671051" w14:paraId="56FFF55F" w14:textId="77777777" w:rsidTr="00C57B8D">
              <w:trPr>
                <w:trHeight w:val="540"/>
              </w:trPr>
              <w:tc>
                <w:tcPr>
                  <w:tcW w:w="1300" w:type="dxa"/>
                  <w:shd w:val="clear" w:color="auto" w:fill="auto"/>
                  <w:noWrap/>
                  <w:vAlign w:val="center"/>
                </w:tcPr>
                <w:p w14:paraId="56FFF55C" w14:textId="77777777" w:rsidR="006E2B73" w:rsidRPr="00671051" w:rsidRDefault="006E2B73" w:rsidP="00A62AD2">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十一</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5D" w14:textId="77777777" w:rsidR="006E2B73" w:rsidRPr="00671051" w:rsidRDefault="006E2B73" w:rsidP="00A62AD2">
                  <w:pPr>
                    <w:jc w:val="center"/>
                    <w:rPr>
                      <w:rFonts w:ascii="楷体" w:eastAsia="楷体" w:hAnsi="楷体" w:cs="宋体"/>
                      <w:sz w:val="18"/>
                      <w:szCs w:val="18"/>
                      <w:lang w:eastAsia="zh-CN"/>
                    </w:rPr>
                  </w:pPr>
                  <w:r>
                    <w:rPr>
                      <w:rFonts w:ascii="楷体" w:eastAsia="楷体" w:hAnsi="楷体" w:cs="宋体" w:hint="eastAsia"/>
                      <w:sz w:val="18"/>
                      <w:szCs w:val="18"/>
                      <w:lang w:eastAsia="zh-CN"/>
                    </w:rPr>
                    <w:t>2019/2/1</w:t>
                  </w:r>
                </w:p>
              </w:tc>
              <w:tc>
                <w:tcPr>
                  <w:tcW w:w="1300" w:type="dxa"/>
                  <w:shd w:val="clear" w:color="auto" w:fill="auto"/>
                  <w:vAlign w:val="center"/>
                </w:tcPr>
                <w:p w14:paraId="56FFF55E" w14:textId="77777777" w:rsidR="006E2B73" w:rsidRPr="00671051" w:rsidRDefault="006E2B73" w:rsidP="006E2B73">
                  <w:pPr>
                    <w:jc w:val="center"/>
                    <w:rPr>
                      <w:rFonts w:ascii="楷体" w:eastAsia="楷体" w:hAnsi="楷体" w:cs="宋体"/>
                      <w:sz w:val="18"/>
                      <w:szCs w:val="18"/>
                      <w:lang w:eastAsia="zh-CN"/>
                    </w:rPr>
                  </w:pPr>
                  <w:r>
                    <w:rPr>
                      <w:rFonts w:ascii="楷体" w:eastAsia="楷体" w:hAnsi="楷体" w:cs="宋体" w:hint="eastAsia"/>
                      <w:sz w:val="18"/>
                      <w:szCs w:val="18"/>
                      <w:lang w:eastAsia="zh-CN"/>
                    </w:rPr>
                    <w:t>0.13%</w:t>
                  </w:r>
                </w:p>
              </w:tc>
            </w:tr>
            <w:tr w:rsidR="00A62AD2" w:rsidRPr="00671051" w14:paraId="56FFF563" w14:textId="77777777" w:rsidTr="00C57B8D">
              <w:trPr>
                <w:trHeight w:val="540"/>
              </w:trPr>
              <w:tc>
                <w:tcPr>
                  <w:tcW w:w="1300" w:type="dxa"/>
                  <w:shd w:val="clear" w:color="auto" w:fill="auto"/>
                  <w:noWrap/>
                  <w:vAlign w:val="center"/>
                </w:tcPr>
                <w:p w14:paraId="56FFF560" w14:textId="77777777" w:rsidR="00A62AD2" w:rsidRPr="00671051" w:rsidRDefault="00A62AD2" w:rsidP="00A62AD2">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十二</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61" w14:textId="77777777" w:rsidR="00A62AD2" w:rsidRPr="00671051" w:rsidRDefault="00A62AD2" w:rsidP="00A62AD2">
                  <w:pPr>
                    <w:jc w:val="center"/>
                    <w:rPr>
                      <w:rFonts w:ascii="楷体" w:eastAsia="楷体" w:hAnsi="楷体" w:cs="宋体"/>
                      <w:sz w:val="18"/>
                      <w:szCs w:val="18"/>
                      <w:lang w:eastAsia="zh-CN"/>
                    </w:rPr>
                  </w:pPr>
                  <w:r>
                    <w:rPr>
                      <w:rFonts w:ascii="楷体" w:eastAsia="楷体" w:hAnsi="楷体" w:cs="宋体" w:hint="eastAsia"/>
                      <w:sz w:val="18"/>
                      <w:szCs w:val="18"/>
                      <w:lang w:eastAsia="zh-CN"/>
                    </w:rPr>
                    <w:t>2019/3/1</w:t>
                  </w:r>
                </w:p>
              </w:tc>
              <w:tc>
                <w:tcPr>
                  <w:tcW w:w="1300" w:type="dxa"/>
                  <w:shd w:val="clear" w:color="auto" w:fill="auto"/>
                  <w:vAlign w:val="center"/>
                </w:tcPr>
                <w:p w14:paraId="56FFF562" w14:textId="77777777" w:rsidR="00A62AD2" w:rsidRPr="00671051" w:rsidRDefault="00A62AD2" w:rsidP="00A62AD2">
                  <w:pPr>
                    <w:jc w:val="center"/>
                    <w:rPr>
                      <w:rFonts w:ascii="楷体" w:eastAsia="楷体" w:hAnsi="楷体" w:cs="宋体"/>
                      <w:sz w:val="18"/>
                      <w:szCs w:val="18"/>
                      <w:lang w:eastAsia="zh-CN"/>
                    </w:rPr>
                  </w:pPr>
                  <w:r>
                    <w:rPr>
                      <w:rFonts w:ascii="楷体" w:eastAsia="楷体" w:hAnsi="楷体" w:cs="宋体" w:hint="eastAsia"/>
                      <w:sz w:val="18"/>
                      <w:szCs w:val="18"/>
                      <w:lang w:eastAsia="zh-CN"/>
                    </w:rPr>
                    <w:t>0.15%</w:t>
                  </w:r>
                </w:p>
              </w:tc>
            </w:tr>
            <w:tr w:rsidR="00CD0EE7" w:rsidRPr="00671051" w14:paraId="56FFF567" w14:textId="77777777" w:rsidTr="00C57B8D">
              <w:trPr>
                <w:trHeight w:val="540"/>
              </w:trPr>
              <w:tc>
                <w:tcPr>
                  <w:tcW w:w="1300" w:type="dxa"/>
                  <w:shd w:val="clear" w:color="auto" w:fill="auto"/>
                  <w:noWrap/>
                  <w:vAlign w:val="center"/>
                </w:tcPr>
                <w:p w14:paraId="56FFF564" w14:textId="77777777" w:rsidR="00CD0EE7" w:rsidRPr="00671051" w:rsidRDefault="00CD0EE7" w:rsidP="00CD0EE7">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十三</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65" w14:textId="77777777" w:rsidR="00CD0EE7" w:rsidRPr="00671051" w:rsidRDefault="00CD0EE7" w:rsidP="00D56B39">
                  <w:pPr>
                    <w:jc w:val="center"/>
                    <w:rPr>
                      <w:rFonts w:ascii="楷体" w:eastAsia="楷体" w:hAnsi="楷体" w:cs="宋体"/>
                      <w:sz w:val="18"/>
                      <w:szCs w:val="18"/>
                      <w:lang w:eastAsia="zh-CN"/>
                    </w:rPr>
                  </w:pPr>
                  <w:r>
                    <w:rPr>
                      <w:rFonts w:ascii="楷体" w:eastAsia="楷体" w:hAnsi="楷体" w:cs="宋体" w:hint="eastAsia"/>
                      <w:sz w:val="18"/>
                      <w:szCs w:val="18"/>
                      <w:lang w:eastAsia="zh-CN"/>
                    </w:rPr>
                    <w:t>2019/4/1</w:t>
                  </w:r>
                </w:p>
              </w:tc>
              <w:tc>
                <w:tcPr>
                  <w:tcW w:w="1300" w:type="dxa"/>
                  <w:shd w:val="clear" w:color="auto" w:fill="auto"/>
                  <w:vAlign w:val="center"/>
                </w:tcPr>
                <w:p w14:paraId="56FFF566" w14:textId="77777777" w:rsidR="00CD0EE7" w:rsidRPr="00671051" w:rsidRDefault="00CD0EE7" w:rsidP="00D56B39">
                  <w:pPr>
                    <w:jc w:val="center"/>
                    <w:rPr>
                      <w:rFonts w:ascii="楷体" w:eastAsia="楷体" w:hAnsi="楷体" w:cs="宋体"/>
                      <w:sz w:val="18"/>
                      <w:szCs w:val="18"/>
                      <w:lang w:eastAsia="zh-CN"/>
                    </w:rPr>
                  </w:pPr>
                  <w:r>
                    <w:rPr>
                      <w:rFonts w:ascii="楷体" w:eastAsia="楷体" w:hAnsi="楷体" w:cs="宋体" w:hint="eastAsia"/>
                      <w:sz w:val="18"/>
                      <w:szCs w:val="18"/>
                      <w:lang w:eastAsia="zh-CN"/>
                    </w:rPr>
                    <w:t>0.17%</w:t>
                  </w:r>
                </w:p>
              </w:tc>
            </w:tr>
            <w:tr w:rsidR="00F14EAF" w:rsidRPr="00671051" w14:paraId="56FFF56B" w14:textId="77777777" w:rsidTr="00C57B8D">
              <w:trPr>
                <w:trHeight w:val="540"/>
              </w:trPr>
              <w:tc>
                <w:tcPr>
                  <w:tcW w:w="1300" w:type="dxa"/>
                  <w:shd w:val="clear" w:color="auto" w:fill="auto"/>
                  <w:noWrap/>
                  <w:vAlign w:val="center"/>
                </w:tcPr>
                <w:p w14:paraId="56FFF568" w14:textId="77777777" w:rsidR="00F14EAF" w:rsidRPr="00671051" w:rsidRDefault="00F14EAF" w:rsidP="00F14EAF">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十四</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69" w14:textId="77777777" w:rsidR="00F14EAF" w:rsidRPr="00671051" w:rsidRDefault="00F14EAF" w:rsidP="00D56B39">
                  <w:pPr>
                    <w:jc w:val="center"/>
                    <w:rPr>
                      <w:rFonts w:ascii="楷体" w:eastAsia="楷体" w:hAnsi="楷体" w:cs="宋体"/>
                      <w:sz w:val="18"/>
                      <w:szCs w:val="18"/>
                      <w:lang w:eastAsia="zh-CN"/>
                    </w:rPr>
                  </w:pPr>
                  <w:r>
                    <w:rPr>
                      <w:rFonts w:ascii="楷体" w:eastAsia="楷体" w:hAnsi="楷体" w:cs="宋体" w:hint="eastAsia"/>
                      <w:sz w:val="18"/>
                      <w:szCs w:val="18"/>
                      <w:lang w:eastAsia="zh-CN"/>
                    </w:rPr>
                    <w:t>2019/5/1</w:t>
                  </w:r>
                </w:p>
              </w:tc>
              <w:tc>
                <w:tcPr>
                  <w:tcW w:w="1300" w:type="dxa"/>
                  <w:shd w:val="clear" w:color="auto" w:fill="auto"/>
                  <w:vAlign w:val="center"/>
                </w:tcPr>
                <w:p w14:paraId="56FFF56A" w14:textId="77777777" w:rsidR="00F14EAF" w:rsidRPr="00671051" w:rsidRDefault="00F14EAF" w:rsidP="00F14EAF">
                  <w:pPr>
                    <w:jc w:val="center"/>
                    <w:rPr>
                      <w:rFonts w:ascii="楷体" w:eastAsia="楷体" w:hAnsi="楷体" w:cs="宋体"/>
                      <w:sz w:val="18"/>
                      <w:szCs w:val="18"/>
                      <w:lang w:eastAsia="zh-CN"/>
                    </w:rPr>
                  </w:pPr>
                  <w:r>
                    <w:rPr>
                      <w:rFonts w:ascii="楷体" w:eastAsia="楷体" w:hAnsi="楷体" w:cs="宋体" w:hint="eastAsia"/>
                      <w:sz w:val="18"/>
                      <w:szCs w:val="18"/>
                      <w:lang w:eastAsia="zh-CN"/>
                    </w:rPr>
                    <w:t>0.19%</w:t>
                  </w:r>
                </w:p>
              </w:tc>
            </w:tr>
            <w:tr w:rsidR="00EA0401" w:rsidRPr="00671051" w14:paraId="56FFF56F" w14:textId="77777777" w:rsidTr="00C57B8D">
              <w:trPr>
                <w:trHeight w:val="540"/>
              </w:trPr>
              <w:tc>
                <w:tcPr>
                  <w:tcW w:w="1300" w:type="dxa"/>
                  <w:shd w:val="clear" w:color="auto" w:fill="auto"/>
                  <w:noWrap/>
                  <w:vAlign w:val="center"/>
                </w:tcPr>
                <w:p w14:paraId="56FFF56C" w14:textId="77777777" w:rsidR="00EA0401" w:rsidRPr="00671051" w:rsidRDefault="00EA0401" w:rsidP="00EA0401">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十五</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6D" w14:textId="77777777" w:rsidR="00EA0401" w:rsidRPr="00671051" w:rsidRDefault="00EA0401" w:rsidP="00EA0401">
                  <w:pPr>
                    <w:jc w:val="center"/>
                    <w:rPr>
                      <w:rFonts w:ascii="楷体" w:eastAsia="楷体" w:hAnsi="楷体" w:cs="宋体"/>
                      <w:sz w:val="18"/>
                      <w:szCs w:val="18"/>
                      <w:lang w:eastAsia="zh-CN"/>
                    </w:rPr>
                  </w:pPr>
                  <w:r>
                    <w:rPr>
                      <w:rFonts w:ascii="楷体" w:eastAsia="楷体" w:hAnsi="楷体" w:cs="宋体" w:hint="eastAsia"/>
                      <w:sz w:val="18"/>
                      <w:szCs w:val="18"/>
                      <w:lang w:eastAsia="zh-CN"/>
                    </w:rPr>
                    <w:t>2019/6/1</w:t>
                  </w:r>
                </w:p>
              </w:tc>
              <w:tc>
                <w:tcPr>
                  <w:tcW w:w="1300" w:type="dxa"/>
                  <w:shd w:val="clear" w:color="auto" w:fill="auto"/>
                  <w:vAlign w:val="center"/>
                </w:tcPr>
                <w:p w14:paraId="56FFF56E" w14:textId="77777777" w:rsidR="00EA0401" w:rsidRPr="00671051" w:rsidRDefault="00EA0401" w:rsidP="00EA0401">
                  <w:pPr>
                    <w:jc w:val="center"/>
                    <w:rPr>
                      <w:rFonts w:ascii="楷体" w:eastAsia="楷体" w:hAnsi="楷体" w:cs="宋体"/>
                      <w:sz w:val="18"/>
                      <w:szCs w:val="18"/>
                      <w:lang w:eastAsia="zh-CN"/>
                    </w:rPr>
                  </w:pPr>
                  <w:r>
                    <w:rPr>
                      <w:rFonts w:ascii="楷体" w:eastAsia="楷体" w:hAnsi="楷体" w:cs="宋体" w:hint="eastAsia"/>
                      <w:sz w:val="18"/>
                      <w:szCs w:val="18"/>
                      <w:lang w:eastAsia="zh-CN"/>
                    </w:rPr>
                    <w:t>0.20%</w:t>
                  </w:r>
                </w:p>
              </w:tc>
            </w:tr>
            <w:tr w:rsidR="00EA0401" w:rsidRPr="00671051" w14:paraId="56FFF573" w14:textId="77777777" w:rsidTr="00C57B8D">
              <w:trPr>
                <w:trHeight w:val="540"/>
              </w:trPr>
              <w:tc>
                <w:tcPr>
                  <w:tcW w:w="1300" w:type="dxa"/>
                  <w:shd w:val="clear" w:color="auto" w:fill="auto"/>
                  <w:noWrap/>
                  <w:vAlign w:val="center"/>
                </w:tcPr>
                <w:p w14:paraId="56FFF570" w14:textId="77777777" w:rsidR="00EA0401" w:rsidRPr="00671051" w:rsidRDefault="00EA0401" w:rsidP="00EA0401">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十六</w:t>
                  </w:r>
                  <w:r w:rsidRPr="00671051">
                    <w:rPr>
                      <w:rFonts w:ascii="楷体" w:eastAsia="楷体" w:hAnsi="楷体" w:cs="宋体" w:hint="eastAsia"/>
                      <w:sz w:val="18"/>
                      <w:szCs w:val="18"/>
                      <w:lang w:eastAsia="zh-CN"/>
                    </w:rPr>
                    <w:t>期</w:t>
                  </w:r>
                </w:p>
              </w:tc>
              <w:tc>
                <w:tcPr>
                  <w:tcW w:w="1300" w:type="dxa"/>
                  <w:shd w:val="clear" w:color="auto" w:fill="auto"/>
                  <w:vAlign w:val="center"/>
                </w:tcPr>
                <w:p w14:paraId="56FFF571" w14:textId="77777777" w:rsidR="00EA0401" w:rsidRPr="00671051" w:rsidRDefault="00EA0401" w:rsidP="00EA0401">
                  <w:pPr>
                    <w:jc w:val="center"/>
                    <w:rPr>
                      <w:rFonts w:ascii="楷体" w:eastAsia="楷体" w:hAnsi="楷体" w:cs="宋体"/>
                      <w:sz w:val="18"/>
                      <w:szCs w:val="18"/>
                      <w:lang w:eastAsia="zh-CN"/>
                    </w:rPr>
                  </w:pPr>
                  <w:r>
                    <w:rPr>
                      <w:rFonts w:ascii="楷体" w:eastAsia="楷体" w:hAnsi="楷体" w:cs="宋体" w:hint="eastAsia"/>
                      <w:sz w:val="18"/>
                      <w:szCs w:val="18"/>
                      <w:lang w:eastAsia="zh-CN"/>
                    </w:rPr>
                    <w:t>2019/7/1</w:t>
                  </w:r>
                </w:p>
              </w:tc>
              <w:tc>
                <w:tcPr>
                  <w:tcW w:w="1300" w:type="dxa"/>
                  <w:shd w:val="clear" w:color="auto" w:fill="auto"/>
                  <w:vAlign w:val="center"/>
                </w:tcPr>
                <w:p w14:paraId="56FFF572" w14:textId="77777777" w:rsidR="00EA0401" w:rsidRPr="00671051" w:rsidRDefault="00EA0401" w:rsidP="00EA0401">
                  <w:pPr>
                    <w:jc w:val="center"/>
                    <w:rPr>
                      <w:rFonts w:ascii="楷体" w:eastAsia="楷体" w:hAnsi="楷体" w:cs="宋体"/>
                      <w:sz w:val="18"/>
                      <w:szCs w:val="18"/>
                      <w:lang w:eastAsia="zh-CN"/>
                    </w:rPr>
                  </w:pPr>
                  <w:r>
                    <w:rPr>
                      <w:rFonts w:ascii="楷体" w:eastAsia="楷体" w:hAnsi="楷体" w:cs="宋体" w:hint="eastAsia"/>
                      <w:sz w:val="18"/>
                      <w:szCs w:val="18"/>
                      <w:lang w:eastAsia="zh-CN"/>
                    </w:rPr>
                    <w:t>0.21%</w:t>
                  </w:r>
                </w:p>
              </w:tc>
            </w:tr>
          </w:tbl>
          <w:p w14:paraId="56FFF574" w14:textId="77777777" w:rsidR="00C57B8D" w:rsidRPr="00567D85" w:rsidRDefault="00C57B8D" w:rsidP="00C57B8D">
            <w:pPr>
              <w:widowControl w:val="0"/>
              <w:spacing w:line="360" w:lineRule="auto"/>
              <w:rPr>
                <w:rFonts w:ascii="楷体" w:eastAsia="楷体" w:hAnsi="楷体"/>
                <w:sz w:val="18"/>
                <w:lang w:eastAsia="zh-CN"/>
              </w:rPr>
            </w:pPr>
          </w:p>
        </w:tc>
      </w:tr>
      <w:tr w:rsidR="007A0BD9" w:rsidRPr="00567D85" w14:paraId="56FFF577" w14:textId="77777777" w:rsidTr="007A0BD9">
        <w:trPr>
          <w:trHeight w:val="421"/>
        </w:trPr>
        <w:tc>
          <w:tcPr>
            <w:tcW w:w="9606" w:type="dxa"/>
            <w:gridSpan w:val="2"/>
            <w:tcBorders>
              <w:top w:val="single" w:sz="4" w:space="0" w:color="auto"/>
              <w:left w:val="single" w:sz="4" w:space="0" w:color="auto"/>
              <w:bottom w:val="single" w:sz="4" w:space="0" w:color="auto"/>
              <w:right w:val="single" w:sz="4" w:space="0" w:color="auto"/>
            </w:tcBorders>
            <w:shd w:val="clear" w:color="auto" w:fill="FFFF00"/>
          </w:tcPr>
          <w:p w14:paraId="56FFF576" w14:textId="77777777" w:rsidR="007A0BD9" w:rsidRPr="00567D85" w:rsidRDefault="007A0BD9" w:rsidP="007A0BD9">
            <w:pPr>
              <w:widowControl w:val="0"/>
              <w:spacing w:line="360" w:lineRule="auto"/>
              <w:jc w:val="center"/>
              <w:rPr>
                <w:rFonts w:ascii="楷体" w:eastAsia="楷体" w:hAnsi="楷体"/>
                <w:lang w:eastAsia="zh-CN"/>
              </w:rPr>
            </w:pPr>
            <w:r>
              <w:rPr>
                <w:rFonts w:ascii="楷体" w:eastAsia="楷体" w:hAnsi="楷体" w:hint="eastAsia"/>
                <w:b/>
                <w:color w:val="000000"/>
                <w:lang w:eastAsia="zh-CN"/>
              </w:rPr>
              <w:t>提前偿还率</w:t>
            </w:r>
          </w:p>
        </w:tc>
      </w:tr>
      <w:tr w:rsidR="00F14EAF" w:rsidRPr="00567D85" w14:paraId="56FFF57A" w14:textId="77777777" w:rsidTr="007A0BD9">
        <w:tc>
          <w:tcPr>
            <w:tcW w:w="2802" w:type="dxa"/>
            <w:tcBorders>
              <w:top w:val="single" w:sz="4" w:space="0" w:color="auto"/>
              <w:left w:val="single" w:sz="4" w:space="0" w:color="auto"/>
            </w:tcBorders>
            <w:vAlign w:val="center"/>
          </w:tcPr>
          <w:p w14:paraId="56FFF578" w14:textId="77777777" w:rsidR="00F14EAF" w:rsidRPr="007A0BD9" w:rsidRDefault="00F14EAF" w:rsidP="007A0BD9">
            <w:pPr>
              <w:widowControl w:val="0"/>
              <w:spacing w:line="360" w:lineRule="auto"/>
              <w:rPr>
                <w:rFonts w:ascii="楷体" w:eastAsia="楷体" w:hAnsi="楷体"/>
                <w:sz w:val="18"/>
                <w:lang w:eastAsia="zh-CN"/>
              </w:rPr>
            </w:pPr>
            <w:r w:rsidRPr="007A0BD9">
              <w:rPr>
                <w:rFonts w:ascii="楷体" w:eastAsia="楷体" w:hAnsi="楷体" w:hint="eastAsia"/>
                <w:sz w:val="18"/>
                <w:lang w:eastAsia="zh-CN"/>
              </w:rPr>
              <w:t>上一收款期间提前偿还率</w:t>
            </w:r>
          </w:p>
        </w:tc>
        <w:tc>
          <w:tcPr>
            <w:tcW w:w="6804" w:type="dxa"/>
            <w:tcBorders>
              <w:top w:val="single" w:sz="4" w:space="0" w:color="auto"/>
              <w:right w:val="single" w:sz="4" w:space="0" w:color="auto"/>
            </w:tcBorders>
            <w:vAlign w:val="center"/>
          </w:tcPr>
          <w:p w14:paraId="56FFF579" w14:textId="77777777" w:rsidR="00F14EAF" w:rsidRDefault="00F14EAF" w:rsidP="00FE44B4">
            <w:pPr>
              <w:rPr>
                <w:rFonts w:ascii="楷体" w:eastAsia="楷体" w:hAnsi="楷体"/>
                <w:lang w:eastAsia="zh-CN"/>
              </w:rPr>
            </w:pPr>
            <w:r>
              <w:rPr>
                <w:rFonts w:ascii="楷体" w:eastAsia="楷体" w:hAnsi="楷体" w:cs="宋体" w:hint="eastAsia"/>
                <w:sz w:val="18"/>
                <w:szCs w:val="18"/>
                <w:lang w:eastAsia="zh-CN"/>
              </w:rPr>
              <w:t>7.</w:t>
            </w:r>
            <w:r w:rsidR="00EA0401">
              <w:rPr>
                <w:rFonts w:ascii="楷体" w:eastAsia="楷体" w:hAnsi="楷体" w:cs="宋体" w:hint="eastAsia"/>
                <w:sz w:val="18"/>
                <w:szCs w:val="18"/>
                <w:lang w:eastAsia="zh-CN"/>
              </w:rPr>
              <w:t>83%</w:t>
            </w:r>
          </w:p>
        </w:tc>
      </w:tr>
      <w:tr w:rsidR="007A0BD9" w:rsidRPr="00567D85" w14:paraId="56FFF57D" w14:textId="77777777" w:rsidTr="007A0BD9">
        <w:tc>
          <w:tcPr>
            <w:tcW w:w="2802" w:type="dxa"/>
            <w:tcBorders>
              <w:left w:val="single" w:sz="4" w:space="0" w:color="auto"/>
              <w:bottom w:val="single" w:sz="4" w:space="0" w:color="auto"/>
            </w:tcBorders>
            <w:vAlign w:val="center"/>
          </w:tcPr>
          <w:p w14:paraId="56FFF57B" w14:textId="77777777" w:rsidR="007A0BD9" w:rsidRPr="007A0BD9" w:rsidRDefault="007A0BD9" w:rsidP="007A0BD9">
            <w:pPr>
              <w:widowControl w:val="0"/>
              <w:spacing w:line="360" w:lineRule="auto"/>
              <w:rPr>
                <w:rFonts w:ascii="楷体" w:eastAsia="楷体" w:hAnsi="楷体"/>
                <w:sz w:val="18"/>
                <w:lang w:eastAsia="zh-CN"/>
              </w:rPr>
            </w:pPr>
            <w:r w:rsidRPr="007A0BD9">
              <w:rPr>
                <w:rFonts w:ascii="楷体" w:eastAsia="楷体" w:hAnsi="楷体" w:hint="eastAsia"/>
                <w:sz w:val="18"/>
                <w:lang w:eastAsia="zh-CN"/>
              </w:rPr>
              <w:t>本收款期间提前偿还率</w:t>
            </w:r>
          </w:p>
        </w:tc>
        <w:tc>
          <w:tcPr>
            <w:tcW w:w="6804" w:type="dxa"/>
            <w:tcBorders>
              <w:bottom w:val="single" w:sz="4" w:space="0" w:color="auto"/>
              <w:right w:val="single" w:sz="4" w:space="0" w:color="auto"/>
            </w:tcBorders>
            <w:vAlign w:val="center"/>
          </w:tcPr>
          <w:p w14:paraId="56FFF57C" w14:textId="77777777" w:rsidR="007A0BD9" w:rsidRDefault="00CD0EE7" w:rsidP="00FE44B4">
            <w:pPr>
              <w:rPr>
                <w:rFonts w:ascii="楷体" w:eastAsia="楷体" w:hAnsi="楷体"/>
                <w:lang w:eastAsia="zh-CN"/>
              </w:rPr>
            </w:pPr>
            <w:r>
              <w:rPr>
                <w:rFonts w:ascii="楷体" w:eastAsia="楷体" w:hAnsi="楷体" w:cs="宋体" w:hint="eastAsia"/>
                <w:sz w:val="18"/>
                <w:szCs w:val="18"/>
                <w:lang w:eastAsia="zh-CN"/>
              </w:rPr>
              <w:t>7.</w:t>
            </w:r>
            <w:r w:rsidR="00EA0401">
              <w:rPr>
                <w:rFonts w:ascii="楷体" w:eastAsia="楷体" w:hAnsi="楷体" w:cs="宋体" w:hint="eastAsia"/>
                <w:sz w:val="18"/>
                <w:szCs w:val="18"/>
                <w:lang w:eastAsia="zh-CN"/>
              </w:rPr>
              <w:t>07</w:t>
            </w:r>
            <w:r w:rsidR="007A0BD9" w:rsidRPr="007A0BD9">
              <w:rPr>
                <w:rFonts w:ascii="楷体" w:eastAsia="楷体" w:hAnsi="楷体" w:cs="宋体" w:hint="eastAsia"/>
                <w:sz w:val="18"/>
                <w:szCs w:val="18"/>
                <w:lang w:eastAsia="zh-CN"/>
              </w:rPr>
              <w:t>%</w:t>
            </w:r>
          </w:p>
        </w:tc>
      </w:tr>
    </w:tbl>
    <w:p w14:paraId="56FFF57E" w14:textId="77777777" w:rsidR="00C57B8D" w:rsidRPr="00567D85" w:rsidRDefault="00C57B8D" w:rsidP="00C66156">
      <w:pPr>
        <w:widowControl w:val="0"/>
        <w:spacing w:line="360" w:lineRule="auto"/>
        <w:rPr>
          <w:rFonts w:ascii="楷体" w:eastAsia="楷体" w:hAnsi="楷体"/>
          <w:highlight w:val="cyan"/>
          <w:lang w:eastAsia="zh-CN"/>
        </w:rPr>
      </w:pPr>
    </w:p>
    <w:tbl>
      <w:tblPr>
        <w:tblW w:w="9606" w:type="dxa"/>
        <w:tblLayout w:type="fixed"/>
        <w:tblLook w:val="01E0" w:firstRow="1" w:lastRow="1" w:firstColumn="1" w:lastColumn="1" w:noHBand="0" w:noVBand="0"/>
      </w:tblPr>
      <w:tblGrid>
        <w:gridCol w:w="2802"/>
        <w:gridCol w:w="1299"/>
        <w:gridCol w:w="1474"/>
        <w:gridCol w:w="1473"/>
        <w:gridCol w:w="2558"/>
      </w:tblGrid>
      <w:tr w:rsidR="00C66156" w:rsidRPr="00567D85" w14:paraId="56FFF580" w14:textId="77777777" w:rsidTr="005E2049">
        <w:tc>
          <w:tcPr>
            <w:tcW w:w="9606" w:type="dxa"/>
            <w:gridSpan w:val="5"/>
            <w:tcBorders>
              <w:top w:val="single" w:sz="4" w:space="0" w:color="auto"/>
              <w:left w:val="single" w:sz="4" w:space="0" w:color="auto"/>
              <w:bottom w:val="single" w:sz="4" w:space="0" w:color="auto"/>
              <w:right w:val="single" w:sz="4" w:space="0" w:color="auto"/>
            </w:tcBorders>
            <w:shd w:val="clear" w:color="auto" w:fill="FFFF00"/>
          </w:tcPr>
          <w:p w14:paraId="56FFF57F" w14:textId="77777777" w:rsidR="00C66156" w:rsidRPr="00567D85" w:rsidRDefault="00C66156" w:rsidP="0034293B">
            <w:pPr>
              <w:widowControl w:val="0"/>
              <w:spacing w:line="360" w:lineRule="auto"/>
              <w:jc w:val="center"/>
              <w:rPr>
                <w:rFonts w:ascii="楷体" w:eastAsia="楷体" w:hAnsi="楷体"/>
                <w:lang w:eastAsia="zh-CN"/>
              </w:rPr>
            </w:pPr>
            <w:r w:rsidRPr="00567D85">
              <w:rPr>
                <w:rFonts w:ascii="楷体" w:eastAsia="楷体" w:hAnsi="楷体"/>
                <w:b/>
                <w:lang w:eastAsia="zh-CN"/>
              </w:rPr>
              <w:t>违约抵押贷款在本收款期间期末所处的处置状态及</w:t>
            </w:r>
            <w:proofErr w:type="gramStart"/>
            <w:r w:rsidRPr="00567D85">
              <w:rPr>
                <w:rFonts w:ascii="楷体" w:eastAsia="楷体" w:hAnsi="楷体"/>
                <w:b/>
                <w:lang w:eastAsia="zh-CN"/>
              </w:rPr>
              <w:t>抵销</w:t>
            </w:r>
            <w:proofErr w:type="gramEnd"/>
            <w:r w:rsidRPr="00567D85">
              <w:rPr>
                <w:rFonts w:ascii="楷体" w:eastAsia="楷体" w:hAnsi="楷体"/>
                <w:b/>
                <w:lang w:eastAsia="zh-CN"/>
              </w:rPr>
              <w:t>权风险监控</w:t>
            </w:r>
          </w:p>
        </w:tc>
      </w:tr>
      <w:tr w:rsidR="004331D9" w:rsidRPr="00567D85" w14:paraId="56FFF5B8" w14:textId="77777777" w:rsidTr="005E2049">
        <w:trPr>
          <w:trHeight w:val="3455"/>
        </w:trPr>
        <w:tc>
          <w:tcPr>
            <w:tcW w:w="9606" w:type="dxa"/>
            <w:gridSpan w:val="5"/>
            <w:tcBorders>
              <w:top w:val="single" w:sz="4" w:space="0" w:color="auto"/>
              <w:left w:val="single" w:sz="4" w:space="0" w:color="auto"/>
              <w:right w:val="single" w:sz="4" w:space="0" w:color="auto"/>
            </w:tcBorders>
          </w:tcPr>
          <w:tbl>
            <w:tblPr>
              <w:tblW w:w="9152" w:type="dxa"/>
              <w:jc w:val="center"/>
              <w:tblLayout w:type="fixed"/>
              <w:tblLook w:val="04A0" w:firstRow="1" w:lastRow="0" w:firstColumn="1" w:lastColumn="0" w:noHBand="0" w:noVBand="1"/>
              <w:tblCaption w:val="DisposalStatus"/>
            </w:tblPr>
            <w:tblGrid>
              <w:gridCol w:w="2122"/>
              <w:gridCol w:w="1701"/>
              <w:gridCol w:w="1937"/>
              <w:gridCol w:w="1748"/>
              <w:gridCol w:w="1644"/>
            </w:tblGrid>
            <w:tr w:rsidR="004331D9" w:rsidRPr="004331D9" w14:paraId="56FFF586" w14:textId="77777777" w:rsidTr="00EA0401">
              <w:trPr>
                <w:trHeight w:val="810"/>
                <w:jc w:val="center"/>
              </w:trPr>
              <w:tc>
                <w:tcPr>
                  <w:tcW w:w="2122" w:type="dxa"/>
                  <w:shd w:val="clear" w:color="auto" w:fill="auto"/>
                  <w:vAlign w:val="center"/>
                  <w:hideMark/>
                </w:tcPr>
                <w:p w14:paraId="56FFF581"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处置状态分类</w:t>
                  </w:r>
                </w:p>
              </w:tc>
              <w:tc>
                <w:tcPr>
                  <w:tcW w:w="1701" w:type="dxa"/>
                  <w:shd w:val="clear" w:color="auto" w:fill="auto"/>
                  <w:vAlign w:val="center"/>
                  <w:hideMark/>
                </w:tcPr>
                <w:p w14:paraId="56FFF582"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违约抵押贷款笔数</w:t>
                  </w:r>
                </w:p>
              </w:tc>
              <w:tc>
                <w:tcPr>
                  <w:tcW w:w="1937" w:type="dxa"/>
                  <w:shd w:val="clear" w:color="auto" w:fill="auto"/>
                  <w:vAlign w:val="center"/>
                  <w:hideMark/>
                </w:tcPr>
                <w:p w14:paraId="56FFF583"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占初始起算</w:t>
                  </w:r>
                  <w:proofErr w:type="gramStart"/>
                  <w:r w:rsidRPr="004331D9">
                    <w:rPr>
                      <w:rFonts w:ascii="楷体" w:eastAsia="楷体" w:hAnsi="楷体" w:cs="宋体" w:hint="eastAsia"/>
                      <w:color w:val="000000"/>
                      <w:sz w:val="18"/>
                      <w:szCs w:val="18"/>
                      <w:lang w:eastAsia="zh-CN"/>
                    </w:rPr>
                    <w:t>日资产池</w:t>
                  </w:r>
                  <w:proofErr w:type="gramEnd"/>
                  <w:r w:rsidRPr="004331D9">
                    <w:rPr>
                      <w:rFonts w:ascii="楷体" w:eastAsia="楷体" w:hAnsi="楷体" w:cs="宋体" w:hint="eastAsia"/>
                      <w:color w:val="000000"/>
                      <w:sz w:val="18"/>
                      <w:szCs w:val="18"/>
                      <w:lang w:eastAsia="zh-CN"/>
                    </w:rPr>
                    <w:t>抵押贷款笔数百分比</w:t>
                  </w:r>
                </w:p>
              </w:tc>
              <w:tc>
                <w:tcPr>
                  <w:tcW w:w="1748" w:type="dxa"/>
                  <w:shd w:val="clear" w:color="auto" w:fill="auto"/>
                  <w:vAlign w:val="center"/>
                  <w:hideMark/>
                </w:tcPr>
                <w:p w14:paraId="56FFF584"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违约时点本金余额</w:t>
                  </w:r>
                </w:p>
              </w:tc>
              <w:tc>
                <w:tcPr>
                  <w:tcW w:w="1644" w:type="dxa"/>
                  <w:shd w:val="clear" w:color="auto" w:fill="auto"/>
                  <w:vAlign w:val="center"/>
                  <w:hideMark/>
                </w:tcPr>
                <w:p w14:paraId="56FFF585"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占初始起算</w:t>
                  </w:r>
                  <w:proofErr w:type="gramStart"/>
                  <w:r w:rsidRPr="004331D9">
                    <w:rPr>
                      <w:rFonts w:ascii="楷体" w:eastAsia="楷体" w:hAnsi="楷体" w:cs="宋体" w:hint="eastAsia"/>
                      <w:color w:val="000000"/>
                      <w:sz w:val="18"/>
                      <w:szCs w:val="18"/>
                      <w:lang w:eastAsia="zh-CN"/>
                    </w:rPr>
                    <w:t>日资产池</w:t>
                  </w:r>
                  <w:proofErr w:type="gramEnd"/>
                  <w:r w:rsidRPr="004331D9">
                    <w:rPr>
                      <w:rFonts w:ascii="楷体" w:eastAsia="楷体" w:hAnsi="楷体" w:cs="宋体" w:hint="eastAsia"/>
                      <w:color w:val="000000"/>
                      <w:sz w:val="18"/>
                      <w:szCs w:val="18"/>
                      <w:lang w:eastAsia="zh-CN"/>
                    </w:rPr>
                    <w:t>余额百分比</w:t>
                  </w:r>
                </w:p>
              </w:tc>
            </w:tr>
            <w:tr w:rsidR="00FE44B4" w:rsidRPr="004331D9" w14:paraId="56FFF58C" w14:textId="77777777" w:rsidTr="00EA0401">
              <w:trPr>
                <w:trHeight w:val="270"/>
                <w:jc w:val="center"/>
              </w:trPr>
              <w:tc>
                <w:tcPr>
                  <w:tcW w:w="2122" w:type="dxa"/>
                  <w:shd w:val="clear" w:color="auto" w:fill="auto"/>
                  <w:noWrap/>
                  <w:vAlign w:val="center"/>
                  <w:hideMark/>
                </w:tcPr>
                <w:p w14:paraId="56FFF587" w14:textId="77777777" w:rsidR="00FE44B4" w:rsidRPr="004331D9" w:rsidRDefault="00FE44B4"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(1)经处置目前无拖欠</w:t>
                  </w:r>
                </w:p>
              </w:tc>
              <w:tc>
                <w:tcPr>
                  <w:tcW w:w="1701" w:type="dxa"/>
                  <w:shd w:val="clear" w:color="auto" w:fill="auto"/>
                  <w:noWrap/>
                  <w:vAlign w:val="center"/>
                  <w:hideMark/>
                </w:tcPr>
                <w:p w14:paraId="56FFF588" w14:textId="77777777" w:rsidR="00FE44B4" w:rsidRPr="004331D9" w:rsidRDefault="00FE44B4" w:rsidP="004331D9">
                  <w:pPr>
                    <w:jc w:val="cente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2</w:t>
                  </w:r>
                </w:p>
              </w:tc>
              <w:tc>
                <w:tcPr>
                  <w:tcW w:w="1937" w:type="dxa"/>
                  <w:shd w:val="clear" w:color="auto" w:fill="auto"/>
                  <w:noWrap/>
                  <w:vAlign w:val="center"/>
                  <w:hideMark/>
                </w:tcPr>
                <w:p w14:paraId="56FFF589" w14:textId="77777777" w:rsidR="00FE44B4" w:rsidRPr="004331D9" w:rsidRDefault="00FE44B4" w:rsidP="00FE44B4">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w:t>
                  </w:r>
                  <w:r>
                    <w:rPr>
                      <w:rFonts w:ascii="楷体" w:eastAsia="楷体" w:hAnsi="楷体" w:cs="宋体" w:hint="eastAsia"/>
                      <w:color w:val="000000"/>
                      <w:sz w:val="18"/>
                      <w:szCs w:val="18"/>
                      <w:lang w:eastAsia="zh-CN"/>
                    </w:rPr>
                    <w:t>3</w:t>
                  </w:r>
                  <w:r w:rsidRPr="004331D9">
                    <w:rPr>
                      <w:rFonts w:ascii="楷体" w:eastAsia="楷体" w:hAnsi="楷体" w:cs="宋体" w:hint="eastAsia"/>
                      <w:color w:val="000000"/>
                      <w:sz w:val="18"/>
                      <w:szCs w:val="18"/>
                      <w:lang w:eastAsia="zh-CN"/>
                    </w:rPr>
                    <w:t>%</w:t>
                  </w:r>
                </w:p>
              </w:tc>
              <w:tc>
                <w:tcPr>
                  <w:tcW w:w="1748" w:type="dxa"/>
                  <w:shd w:val="clear" w:color="auto" w:fill="auto"/>
                  <w:noWrap/>
                  <w:hideMark/>
                </w:tcPr>
                <w:p w14:paraId="56FFF58A" w14:textId="77777777" w:rsidR="00FE44B4" w:rsidRPr="00FE44B4" w:rsidRDefault="00FE44B4" w:rsidP="00FE44B4">
                  <w:pPr>
                    <w:jc w:val="center"/>
                    <w:rPr>
                      <w:rFonts w:ascii="楷体" w:eastAsia="楷体" w:hAnsi="楷体" w:cs="宋体"/>
                      <w:color w:val="000000"/>
                      <w:sz w:val="18"/>
                      <w:szCs w:val="18"/>
                      <w:lang w:eastAsia="zh-CN"/>
                    </w:rPr>
                  </w:pPr>
                  <w:r>
                    <w:rPr>
                      <w:rFonts w:ascii="楷体" w:eastAsia="楷体" w:hAnsi="楷体" w:cs="宋体"/>
                      <w:color w:val="000000"/>
                      <w:sz w:val="18"/>
                      <w:szCs w:val="18"/>
                      <w:lang w:eastAsia="zh-CN"/>
                    </w:rPr>
                    <w:t>103,138.06</w:t>
                  </w:r>
                </w:p>
              </w:tc>
              <w:tc>
                <w:tcPr>
                  <w:tcW w:w="1644" w:type="dxa"/>
                  <w:shd w:val="clear" w:color="auto" w:fill="auto"/>
                  <w:noWrap/>
                  <w:vAlign w:val="center"/>
                  <w:hideMark/>
                </w:tcPr>
                <w:p w14:paraId="56FFF58B" w14:textId="77777777" w:rsidR="00FE44B4" w:rsidRPr="004331D9" w:rsidRDefault="00FE44B4" w:rsidP="00FE44B4">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w:t>
                  </w:r>
                  <w:r>
                    <w:rPr>
                      <w:rFonts w:ascii="楷体" w:eastAsia="楷体" w:hAnsi="楷体" w:cs="宋体" w:hint="eastAsia"/>
                      <w:color w:val="000000"/>
                      <w:sz w:val="18"/>
                      <w:szCs w:val="18"/>
                      <w:lang w:eastAsia="zh-CN"/>
                    </w:rPr>
                    <w:t>2</w:t>
                  </w:r>
                  <w:r w:rsidRPr="004331D9">
                    <w:rPr>
                      <w:rFonts w:ascii="楷体" w:eastAsia="楷体" w:hAnsi="楷体" w:cs="宋体" w:hint="eastAsia"/>
                      <w:color w:val="000000"/>
                      <w:sz w:val="18"/>
                      <w:szCs w:val="18"/>
                      <w:lang w:eastAsia="zh-CN"/>
                    </w:rPr>
                    <w:t>%</w:t>
                  </w:r>
                </w:p>
              </w:tc>
            </w:tr>
            <w:tr w:rsidR="00FE44B4" w:rsidRPr="004331D9" w14:paraId="56FFF592" w14:textId="77777777" w:rsidTr="00EA0401">
              <w:trPr>
                <w:trHeight w:val="270"/>
                <w:jc w:val="center"/>
              </w:trPr>
              <w:tc>
                <w:tcPr>
                  <w:tcW w:w="2122" w:type="dxa"/>
                  <w:shd w:val="clear" w:color="auto" w:fill="auto"/>
                  <w:noWrap/>
                  <w:vAlign w:val="center"/>
                  <w:hideMark/>
                </w:tcPr>
                <w:p w14:paraId="56FFF58D" w14:textId="77777777" w:rsidR="00FE44B4" w:rsidRPr="004331D9" w:rsidRDefault="00FE44B4"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(2)非诉讼类处置</w:t>
                  </w:r>
                </w:p>
              </w:tc>
              <w:tc>
                <w:tcPr>
                  <w:tcW w:w="1701" w:type="dxa"/>
                  <w:shd w:val="clear" w:color="auto" w:fill="auto"/>
                  <w:noWrap/>
                  <w:vAlign w:val="center"/>
                  <w:hideMark/>
                </w:tcPr>
                <w:p w14:paraId="56FFF58E" w14:textId="77777777" w:rsidR="00FE44B4" w:rsidRPr="004331D9" w:rsidRDefault="00EA0401" w:rsidP="00FE44B4">
                  <w:pPr>
                    <w:jc w:val="cente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13</w:t>
                  </w:r>
                </w:p>
              </w:tc>
              <w:tc>
                <w:tcPr>
                  <w:tcW w:w="1937" w:type="dxa"/>
                  <w:shd w:val="clear" w:color="auto" w:fill="auto"/>
                  <w:noWrap/>
                  <w:vAlign w:val="center"/>
                  <w:hideMark/>
                </w:tcPr>
                <w:p w14:paraId="56FFF58F" w14:textId="77777777" w:rsidR="00FE44B4" w:rsidRPr="004331D9" w:rsidRDefault="00FE44B4" w:rsidP="00FE44B4">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w:t>
                  </w:r>
                  <w:r w:rsidR="00EA0401">
                    <w:rPr>
                      <w:rFonts w:ascii="楷体" w:eastAsia="楷体" w:hAnsi="楷体" w:cs="宋体" w:hint="eastAsia"/>
                      <w:color w:val="000000"/>
                      <w:sz w:val="18"/>
                      <w:szCs w:val="18"/>
                      <w:lang w:eastAsia="zh-CN"/>
                    </w:rPr>
                    <w:t>22</w:t>
                  </w:r>
                  <w:r w:rsidRPr="004331D9">
                    <w:rPr>
                      <w:rFonts w:ascii="楷体" w:eastAsia="楷体" w:hAnsi="楷体" w:cs="宋体" w:hint="eastAsia"/>
                      <w:color w:val="000000"/>
                      <w:sz w:val="18"/>
                      <w:szCs w:val="18"/>
                      <w:lang w:eastAsia="zh-CN"/>
                    </w:rPr>
                    <w:t>%</w:t>
                  </w:r>
                </w:p>
              </w:tc>
              <w:tc>
                <w:tcPr>
                  <w:tcW w:w="1748" w:type="dxa"/>
                  <w:shd w:val="clear" w:color="auto" w:fill="auto"/>
                  <w:noWrap/>
                  <w:hideMark/>
                </w:tcPr>
                <w:p w14:paraId="56FFF590" w14:textId="77777777" w:rsidR="00FE44B4" w:rsidRPr="00FE44B4" w:rsidRDefault="00EA0401" w:rsidP="00FE44B4">
                  <w:pPr>
                    <w:jc w:val="center"/>
                    <w:rPr>
                      <w:rFonts w:ascii="楷体" w:eastAsia="楷体" w:hAnsi="楷体" w:cs="宋体"/>
                      <w:color w:val="000000"/>
                      <w:sz w:val="18"/>
                      <w:szCs w:val="18"/>
                      <w:lang w:eastAsia="zh-CN"/>
                    </w:rPr>
                  </w:pPr>
                  <w:r>
                    <w:rPr>
                      <w:rFonts w:ascii="楷体" w:eastAsia="楷体" w:hAnsi="楷体" w:cs="宋体"/>
                      <w:color w:val="000000"/>
                      <w:sz w:val="18"/>
                      <w:szCs w:val="18"/>
                      <w:lang w:eastAsia="zh-CN"/>
                    </w:rPr>
                    <w:t>697</w:t>
                  </w:r>
                  <w:r>
                    <w:rPr>
                      <w:rFonts w:ascii="楷体" w:eastAsia="楷体" w:hAnsi="楷体" w:cs="宋体" w:hint="eastAsia"/>
                      <w:color w:val="000000"/>
                      <w:sz w:val="18"/>
                      <w:szCs w:val="18"/>
                      <w:lang w:eastAsia="zh-CN"/>
                    </w:rPr>
                    <w:t>,709.</w:t>
                  </w:r>
                  <w:r>
                    <w:rPr>
                      <w:rFonts w:ascii="楷体" w:eastAsia="楷体" w:hAnsi="楷体" w:cs="宋体"/>
                      <w:color w:val="000000"/>
                      <w:sz w:val="18"/>
                      <w:szCs w:val="18"/>
                      <w:lang w:eastAsia="zh-CN"/>
                    </w:rPr>
                    <w:t>76</w:t>
                  </w:r>
                </w:p>
              </w:tc>
              <w:tc>
                <w:tcPr>
                  <w:tcW w:w="1644" w:type="dxa"/>
                  <w:shd w:val="clear" w:color="auto" w:fill="auto"/>
                  <w:noWrap/>
                  <w:vAlign w:val="center"/>
                  <w:hideMark/>
                </w:tcPr>
                <w:p w14:paraId="56FFF591" w14:textId="77777777" w:rsidR="00FE44B4" w:rsidRDefault="00FE44B4" w:rsidP="00EA0401">
                  <w:pPr>
                    <w:jc w:val="center"/>
                    <w:rPr>
                      <w:rFonts w:ascii="黑体" w:eastAsia="黑体" w:hAnsi="黑体" w:cs="宋体"/>
                      <w:sz w:val="18"/>
                      <w:szCs w:val="18"/>
                    </w:rPr>
                  </w:pPr>
                  <w:r>
                    <w:rPr>
                      <w:rFonts w:ascii="黑体" w:eastAsia="黑体" w:hAnsi="黑体" w:hint="eastAsia"/>
                      <w:sz w:val="18"/>
                      <w:szCs w:val="18"/>
                    </w:rPr>
                    <w:t>0.0</w:t>
                  </w:r>
                  <w:r>
                    <w:rPr>
                      <w:rFonts w:ascii="黑体" w:eastAsia="黑体" w:hAnsi="黑体" w:hint="eastAsia"/>
                      <w:sz w:val="18"/>
                      <w:szCs w:val="18"/>
                      <w:lang w:eastAsia="zh-CN"/>
                    </w:rPr>
                    <w:t>1</w:t>
                  </w:r>
                  <w:r w:rsidR="00EA0401">
                    <w:rPr>
                      <w:rFonts w:ascii="黑体" w:eastAsia="黑体" w:hAnsi="黑体"/>
                      <w:sz w:val="18"/>
                      <w:szCs w:val="18"/>
                      <w:lang w:eastAsia="zh-CN"/>
                    </w:rPr>
                    <w:t>6</w:t>
                  </w:r>
                  <w:r>
                    <w:rPr>
                      <w:rFonts w:ascii="黑体" w:eastAsia="黑体" w:hAnsi="黑体" w:hint="eastAsia"/>
                      <w:sz w:val="18"/>
                      <w:szCs w:val="18"/>
                    </w:rPr>
                    <w:t>%</w:t>
                  </w:r>
                </w:p>
              </w:tc>
            </w:tr>
            <w:tr w:rsidR="004331D9" w:rsidRPr="004331D9" w14:paraId="56FFF598" w14:textId="77777777" w:rsidTr="00EA0401">
              <w:trPr>
                <w:trHeight w:val="270"/>
                <w:jc w:val="center"/>
              </w:trPr>
              <w:tc>
                <w:tcPr>
                  <w:tcW w:w="2122" w:type="dxa"/>
                  <w:shd w:val="clear" w:color="auto" w:fill="auto"/>
                  <w:noWrap/>
                  <w:vAlign w:val="center"/>
                  <w:hideMark/>
                </w:tcPr>
                <w:p w14:paraId="56FFF593" w14:textId="77777777" w:rsidR="004331D9" w:rsidRPr="004331D9" w:rsidRDefault="004331D9"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(3)诉讼处置</w:t>
                  </w:r>
                </w:p>
              </w:tc>
              <w:tc>
                <w:tcPr>
                  <w:tcW w:w="1701" w:type="dxa"/>
                  <w:shd w:val="clear" w:color="auto" w:fill="auto"/>
                  <w:noWrap/>
                  <w:vAlign w:val="center"/>
                  <w:hideMark/>
                </w:tcPr>
                <w:p w14:paraId="56FFF594" w14:textId="77777777" w:rsidR="004331D9" w:rsidRPr="004331D9" w:rsidRDefault="004331D9" w:rsidP="004331D9">
                  <w:pPr>
                    <w:jc w:val="center"/>
                    <w:rPr>
                      <w:rFonts w:ascii="楷体" w:eastAsia="楷体" w:hAnsi="楷体" w:cs="宋体"/>
                      <w:color w:val="000000"/>
                      <w:sz w:val="18"/>
                      <w:szCs w:val="18"/>
                      <w:lang w:eastAsia="zh-CN"/>
                    </w:rPr>
                  </w:pPr>
                </w:p>
              </w:tc>
              <w:tc>
                <w:tcPr>
                  <w:tcW w:w="1937" w:type="dxa"/>
                  <w:shd w:val="clear" w:color="auto" w:fill="auto"/>
                  <w:noWrap/>
                  <w:vAlign w:val="center"/>
                  <w:hideMark/>
                </w:tcPr>
                <w:p w14:paraId="56FFF595" w14:textId="77777777" w:rsidR="004331D9" w:rsidRPr="004331D9" w:rsidRDefault="004331D9" w:rsidP="004331D9">
                  <w:pPr>
                    <w:jc w:val="center"/>
                    <w:rPr>
                      <w:rFonts w:ascii="楷体" w:eastAsia="楷体" w:hAnsi="楷体" w:cs="宋体"/>
                      <w:color w:val="000000"/>
                      <w:sz w:val="18"/>
                      <w:szCs w:val="18"/>
                      <w:lang w:eastAsia="zh-CN"/>
                    </w:rPr>
                  </w:pPr>
                </w:p>
              </w:tc>
              <w:tc>
                <w:tcPr>
                  <w:tcW w:w="1748" w:type="dxa"/>
                  <w:shd w:val="clear" w:color="auto" w:fill="auto"/>
                  <w:noWrap/>
                  <w:vAlign w:val="center"/>
                  <w:hideMark/>
                </w:tcPr>
                <w:p w14:paraId="56FFF596" w14:textId="77777777" w:rsidR="004331D9" w:rsidRPr="004331D9" w:rsidRDefault="004331D9" w:rsidP="004331D9">
                  <w:pPr>
                    <w:jc w:val="center"/>
                    <w:rPr>
                      <w:rFonts w:ascii="楷体" w:eastAsia="楷体" w:hAnsi="楷体" w:cs="宋体"/>
                      <w:color w:val="000000"/>
                      <w:sz w:val="18"/>
                      <w:szCs w:val="18"/>
                      <w:lang w:eastAsia="zh-CN"/>
                    </w:rPr>
                  </w:pPr>
                </w:p>
              </w:tc>
              <w:tc>
                <w:tcPr>
                  <w:tcW w:w="1644" w:type="dxa"/>
                  <w:shd w:val="clear" w:color="auto" w:fill="auto"/>
                  <w:noWrap/>
                  <w:vAlign w:val="center"/>
                  <w:hideMark/>
                </w:tcPr>
                <w:p w14:paraId="56FFF597" w14:textId="77777777" w:rsidR="004331D9" w:rsidRPr="004331D9" w:rsidRDefault="004331D9" w:rsidP="004331D9">
                  <w:pPr>
                    <w:jc w:val="center"/>
                    <w:rPr>
                      <w:rFonts w:ascii="楷体" w:eastAsia="楷体" w:hAnsi="楷体" w:cs="宋体"/>
                      <w:color w:val="000000"/>
                      <w:sz w:val="18"/>
                      <w:szCs w:val="18"/>
                      <w:lang w:eastAsia="zh-CN"/>
                    </w:rPr>
                  </w:pPr>
                </w:p>
              </w:tc>
            </w:tr>
            <w:tr w:rsidR="004331D9" w:rsidRPr="004331D9" w14:paraId="56FFF59E" w14:textId="77777777" w:rsidTr="00EA0401">
              <w:trPr>
                <w:trHeight w:val="270"/>
                <w:jc w:val="center"/>
              </w:trPr>
              <w:tc>
                <w:tcPr>
                  <w:tcW w:w="2122" w:type="dxa"/>
                  <w:shd w:val="clear" w:color="auto" w:fill="auto"/>
                  <w:noWrap/>
                  <w:vAlign w:val="center"/>
                  <w:hideMark/>
                </w:tcPr>
                <w:p w14:paraId="56FFF599" w14:textId="77777777" w:rsidR="004331D9" w:rsidRPr="004331D9" w:rsidRDefault="004331D9"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 xml:space="preserve">  (a)进入诉讼准备程序</w:t>
                  </w:r>
                </w:p>
              </w:tc>
              <w:tc>
                <w:tcPr>
                  <w:tcW w:w="1701" w:type="dxa"/>
                  <w:shd w:val="clear" w:color="auto" w:fill="auto"/>
                  <w:noWrap/>
                  <w:vAlign w:val="center"/>
                  <w:hideMark/>
                </w:tcPr>
                <w:p w14:paraId="56FFF59A"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w:t>
                  </w:r>
                </w:p>
              </w:tc>
              <w:tc>
                <w:tcPr>
                  <w:tcW w:w="1937" w:type="dxa"/>
                  <w:shd w:val="clear" w:color="auto" w:fill="auto"/>
                  <w:noWrap/>
                  <w:vAlign w:val="center"/>
                  <w:hideMark/>
                </w:tcPr>
                <w:p w14:paraId="56FFF59B"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c>
                <w:tcPr>
                  <w:tcW w:w="1748" w:type="dxa"/>
                  <w:shd w:val="clear" w:color="auto" w:fill="auto"/>
                  <w:noWrap/>
                  <w:vAlign w:val="center"/>
                  <w:hideMark/>
                </w:tcPr>
                <w:p w14:paraId="56FFF59C" w14:textId="77777777" w:rsidR="004331D9" w:rsidRPr="004331D9" w:rsidRDefault="00F00564" w:rsidP="004331D9">
                  <w:pPr>
                    <w:jc w:val="cente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0.00</w:t>
                  </w:r>
                </w:p>
              </w:tc>
              <w:tc>
                <w:tcPr>
                  <w:tcW w:w="1644" w:type="dxa"/>
                  <w:shd w:val="clear" w:color="auto" w:fill="auto"/>
                  <w:noWrap/>
                  <w:vAlign w:val="center"/>
                  <w:hideMark/>
                </w:tcPr>
                <w:p w14:paraId="56FFF59D"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r>
            <w:tr w:rsidR="004331D9" w:rsidRPr="004331D9" w14:paraId="56FFF5A4" w14:textId="77777777" w:rsidTr="00EA0401">
              <w:trPr>
                <w:trHeight w:val="270"/>
                <w:jc w:val="center"/>
              </w:trPr>
              <w:tc>
                <w:tcPr>
                  <w:tcW w:w="2122" w:type="dxa"/>
                  <w:shd w:val="clear" w:color="auto" w:fill="auto"/>
                  <w:noWrap/>
                  <w:vAlign w:val="center"/>
                  <w:hideMark/>
                </w:tcPr>
                <w:p w14:paraId="56FFF59F" w14:textId="77777777" w:rsidR="004331D9" w:rsidRPr="004331D9" w:rsidRDefault="004331D9"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 xml:space="preserve">  (b)进入法庭受理程序</w:t>
                  </w:r>
                </w:p>
              </w:tc>
              <w:tc>
                <w:tcPr>
                  <w:tcW w:w="1701" w:type="dxa"/>
                  <w:shd w:val="clear" w:color="auto" w:fill="auto"/>
                  <w:noWrap/>
                  <w:vAlign w:val="center"/>
                  <w:hideMark/>
                </w:tcPr>
                <w:p w14:paraId="56FFF5A0"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w:t>
                  </w:r>
                </w:p>
              </w:tc>
              <w:tc>
                <w:tcPr>
                  <w:tcW w:w="1937" w:type="dxa"/>
                  <w:shd w:val="clear" w:color="auto" w:fill="auto"/>
                  <w:noWrap/>
                  <w:vAlign w:val="center"/>
                  <w:hideMark/>
                </w:tcPr>
                <w:p w14:paraId="56FFF5A1"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c>
                <w:tcPr>
                  <w:tcW w:w="1748" w:type="dxa"/>
                  <w:shd w:val="clear" w:color="auto" w:fill="auto"/>
                  <w:noWrap/>
                  <w:vAlign w:val="center"/>
                  <w:hideMark/>
                </w:tcPr>
                <w:p w14:paraId="56FFF5A2" w14:textId="77777777" w:rsidR="004331D9" w:rsidRPr="004331D9" w:rsidRDefault="00F00564" w:rsidP="004331D9">
                  <w:pPr>
                    <w:jc w:val="cente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0.00</w:t>
                  </w:r>
                </w:p>
              </w:tc>
              <w:tc>
                <w:tcPr>
                  <w:tcW w:w="1644" w:type="dxa"/>
                  <w:shd w:val="clear" w:color="auto" w:fill="auto"/>
                  <w:noWrap/>
                  <w:vAlign w:val="center"/>
                  <w:hideMark/>
                </w:tcPr>
                <w:p w14:paraId="56FFF5A3"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r>
            <w:tr w:rsidR="004331D9" w:rsidRPr="004331D9" w14:paraId="56FFF5AA" w14:textId="77777777" w:rsidTr="00EA0401">
              <w:trPr>
                <w:trHeight w:val="270"/>
                <w:jc w:val="center"/>
              </w:trPr>
              <w:tc>
                <w:tcPr>
                  <w:tcW w:w="2122" w:type="dxa"/>
                  <w:shd w:val="clear" w:color="auto" w:fill="auto"/>
                  <w:noWrap/>
                  <w:vAlign w:val="center"/>
                  <w:hideMark/>
                </w:tcPr>
                <w:p w14:paraId="56FFF5A5" w14:textId="77777777" w:rsidR="004331D9" w:rsidRPr="004331D9" w:rsidRDefault="004331D9"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 xml:space="preserve">  (c)进入执行拍卖程序</w:t>
                  </w:r>
                </w:p>
              </w:tc>
              <w:tc>
                <w:tcPr>
                  <w:tcW w:w="1701" w:type="dxa"/>
                  <w:shd w:val="clear" w:color="auto" w:fill="auto"/>
                  <w:noWrap/>
                  <w:vAlign w:val="center"/>
                  <w:hideMark/>
                </w:tcPr>
                <w:p w14:paraId="56FFF5A6"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w:t>
                  </w:r>
                </w:p>
              </w:tc>
              <w:tc>
                <w:tcPr>
                  <w:tcW w:w="1937" w:type="dxa"/>
                  <w:shd w:val="clear" w:color="auto" w:fill="auto"/>
                  <w:noWrap/>
                  <w:vAlign w:val="center"/>
                  <w:hideMark/>
                </w:tcPr>
                <w:p w14:paraId="56FFF5A7"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c>
                <w:tcPr>
                  <w:tcW w:w="1748" w:type="dxa"/>
                  <w:shd w:val="clear" w:color="auto" w:fill="auto"/>
                  <w:noWrap/>
                  <w:vAlign w:val="center"/>
                  <w:hideMark/>
                </w:tcPr>
                <w:p w14:paraId="56FFF5A8" w14:textId="77777777" w:rsidR="004331D9" w:rsidRPr="004331D9" w:rsidRDefault="00F00564" w:rsidP="004331D9">
                  <w:pPr>
                    <w:jc w:val="cente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0.00</w:t>
                  </w:r>
                </w:p>
              </w:tc>
              <w:tc>
                <w:tcPr>
                  <w:tcW w:w="1644" w:type="dxa"/>
                  <w:shd w:val="clear" w:color="auto" w:fill="auto"/>
                  <w:noWrap/>
                  <w:vAlign w:val="center"/>
                  <w:hideMark/>
                </w:tcPr>
                <w:p w14:paraId="56FFF5A9"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r>
            <w:tr w:rsidR="00EA0401" w:rsidRPr="004331D9" w14:paraId="56FFF5B0" w14:textId="77777777" w:rsidTr="00EA0401">
              <w:trPr>
                <w:trHeight w:val="270"/>
                <w:jc w:val="center"/>
              </w:trPr>
              <w:tc>
                <w:tcPr>
                  <w:tcW w:w="2122" w:type="dxa"/>
                  <w:shd w:val="clear" w:color="auto" w:fill="auto"/>
                  <w:noWrap/>
                  <w:vAlign w:val="center"/>
                  <w:hideMark/>
                </w:tcPr>
                <w:p w14:paraId="56FFF5AB" w14:textId="77777777" w:rsidR="00EA0401" w:rsidRPr="004331D9" w:rsidRDefault="00EA0401" w:rsidP="00EA0401">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(4)经处置已核销或结清</w:t>
                  </w:r>
                </w:p>
              </w:tc>
              <w:tc>
                <w:tcPr>
                  <w:tcW w:w="1701" w:type="dxa"/>
                  <w:shd w:val="clear" w:color="auto" w:fill="auto"/>
                  <w:noWrap/>
                  <w:vAlign w:val="center"/>
                  <w:hideMark/>
                </w:tcPr>
                <w:p w14:paraId="56FFF5AC" w14:textId="77777777" w:rsidR="00EA0401" w:rsidRPr="004331D9" w:rsidRDefault="00EA0401" w:rsidP="00EA0401">
                  <w:pPr>
                    <w:jc w:val="cente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130</w:t>
                  </w:r>
                </w:p>
              </w:tc>
              <w:tc>
                <w:tcPr>
                  <w:tcW w:w="1937" w:type="dxa"/>
                  <w:shd w:val="clear" w:color="auto" w:fill="auto"/>
                  <w:noWrap/>
                  <w:vAlign w:val="center"/>
                  <w:hideMark/>
                </w:tcPr>
                <w:p w14:paraId="56FFF5AD" w14:textId="77777777" w:rsidR="00EA0401" w:rsidRPr="004331D9" w:rsidRDefault="00EA0401" w:rsidP="00EA0401">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w:t>
                  </w:r>
                  <w:r>
                    <w:rPr>
                      <w:rFonts w:ascii="楷体" w:eastAsia="楷体" w:hAnsi="楷体" w:cs="宋体" w:hint="eastAsia"/>
                      <w:color w:val="000000"/>
                      <w:sz w:val="18"/>
                      <w:szCs w:val="18"/>
                      <w:lang w:eastAsia="zh-CN"/>
                    </w:rPr>
                    <w:t>215</w:t>
                  </w:r>
                  <w:r w:rsidRPr="004331D9">
                    <w:rPr>
                      <w:rFonts w:ascii="楷体" w:eastAsia="楷体" w:hAnsi="楷体" w:cs="宋体" w:hint="eastAsia"/>
                      <w:color w:val="000000"/>
                      <w:sz w:val="18"/>
                      <w:szCs w:val="18"/>
                      <w:lang w:eastAsia="zh-CN"/>
                    </w:rPr>
                    <w:t>%</w:t>
                  </w:r>
                </w:p>
              </w:tc>
              <w:tc>
                <w:tcPr>
                  <w:tcW w:w="1748" w:type="dxa"/>
                  <w:shd w:val="clear" w:color="auto" w:fill="auto"/>
                  <w:noWrap/>
                  <w:vAlign w:val="center"/>
                  <w:hideMark/>
                </w:tcPr>
                <w:p w14:paraId="56FFF5AE" w14:textId="77777777" w:rsidR="00EA0401" w:rsidRPr="00EA0401" w:rsidRDefault="00EA0401" w:rsidP="00EA0401">
                  <w:pPr>
                    <w:jc w:val="center"/>
                    <w:rPr>
                      <w:rFonts w:ascii="楷体" w:eastAsia="楷体" w:hAnsi="楷体" w:cs="宋体"/>
                      <w:color w:val="000000"/>
                      <w:sz w:val="18"/>
                      <w:szCs w:val="18"/>
                      <w:lang w:eastAsia="zh-CN"/>
                    </w:rPr>
                  </w:pPr>
                  <w:r w:rsidRPr="00EA0401">
                    <w:rPr>
                      <w:rFonts w:ascii="楷体" w:eastAsia="楷体" w:hAnsi="楷体" w:cs="宋体"/>
                      <w:color w:val="000000"/>
                      <w:sz w:val="18"/>
                      <w:szCs w:val="18"/>
                      <w:lang w:eastAsia="zh-CN"/>
                    </w:rPr>
                    <w:t xml:space="preserve"> 8,601,923.72 </w:t>
                  </w:r>
                </w:p>
              </w:tc>
              <w:tc>
                <w:tcPr>
                  <w:tcW w:w="1644" w:type="dxa"/>
                  <w:shd w:val="clear" w:color="auto" w:fill="auto"/>
                  <w:noWrap/>
                  <w:vAlign w:val="center"/>
                  <w:hideMark/>
                </w:tcPr>
                <w:p w14:paraId="56FFF5AF" w14:textId="77777777" w:rsidR="00EA0401" w:rsidRDefault="00EA0401" w:rsidP="00EA0401">
                  <w:pPr>
                    <w:jc w:val="center"/>
                    <w:rPr>
                      <w:rFonts w:ascii="黑体" w:eastAsia="黑体" w:hAnsi="黑体" w:cs="宋体"/>
                      <w:sz w:val="18"/>
                      <w:szCs w:val="18"/>
                    </w:rPr>
                  </w:pPr>
                  <w:r>
                    <w:rPr>
                      <w:rFonts w:ascii="黑体" w:eastAsia="黑体" w:hAnsi="黑体" w:hint="eastAsia"/>
                      <w:sz w:val="18"/>
                      <w:szCs w:val="18"/>
                    </w:rPr>
                    <w:t>0.</w:t>
                  </w:r>
                  <w:r>
                    <w:rPr>
                      <w:rFonts w:ascii="黑体" w:eastAsia="黑体" w:hAnsi="黑体" w:hint="eastAsia"/>
                      <w:sz w:val="18"/>
                      <w:szCs w:val="18"/>
                      <w:lang w:eastAsia="zh-CN"/>
                    </w:rPr>
                    <w:t>191</w:t>
                  </w:r>
                  <w:r>
                    <w:rPr>
                      <w:rFonts w:ascii="黑体" w:eastAsia="黑体" w:hAnsi="黑体" w:hint="eastAsia"/>
                      <w:sz w:val="18"/>
                      <w:szCs w:val="18"/>
                    </w:rPr>
                    <w:t>%</w:t>
                  </w:r>
                </w:p>
              </w:tc>
            </w:tr>
            <w:tr w:rsidR="00EA0401" w:rsidRPr="004331D9" w14:paraId="56FFF5B6" w14:textId="77777777" w:rsidTr="00EA0401">
              <w:trPr>
                <w:trHeight w:val="270"/>
                <w:jc w:val="center"/>
              </w:trPr>
              <w:tc>
                <w:tcPr>
                  <w:tcW w:w="2122" w:type="dxa"/>
                  <w:shd w:val="clear" w:color="auto" w:fill="auto"/>
                  <w:noWrap/>
                  <w:vAlign w:val="center"/>
                  <w:hideMark/>
                </w:tcPr>
                <w:p w14:paraId="56FFF5B1" w14:textId="77777777" w:rsidR="00EA0401" w:rsidRPr="004331D9" w:rsidRDefault="00EA0401" w:rsidP="00EA0401">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(5)汇总</w:t>
                  </w:r>
                </w:p>
              </w:tc>
              <w:tc>
                <w:tcPr>
                  <w:tcW w:w="1701" w:type="dxa"/>
                  <w:shd w:val="clear" w:color="auto" w:fill="auto"/>
                  <w:noWrap/>
                  <w:vAlign w:val="center"/>
                  <w:hideMark/>
                </w:tcPr>
                <w:p w14:paraId="56FFF5B2" w14:textId="77777777" w:rsidR="00EA0401" w:rsidRPr="004331D9" w:rsidRDefault="00EA0401" w:rsidP="00EA0401">
                  <w:pPr>
                    <w:jc w:val="cente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145</w:t>
                  </w:r>
                </w:p>
              </w:tc>
              <w:tc>
                <w:tcPr>
                  <w:tcW w:w="1937" w:type="dxa"/>
                  <w:shd w:val="clear" w:color="auto" w:fill="auto"/>
                  <w:noWrap/>
                  <w:vAlign w:val="center"/>
                  <w:hideMark/>
                </w:tcPr>
                <w:p w14:paraId="56FFF5B3" w14:textId="77777777" w:rsidR="00EA0401" w:rsidRPr="004331D9" w:rsidRDefault="00EA0401" w:rsidP="00EA0401">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w:t>
                  </w:r>
                  <w:r>
                    <w:rPr>
                      <w:rFonts w:ascii="楷体" w:eastAsia="楷体" w:hAnsi="楷体" w:cs="宋体" w:hint="eastAsia"/>
                      <w:color w:val="000000"/>
                      <w:sz w:val="18"/>
                      <w:szCs w:val="18"/>
                      <w:lang w:eastAsia="zh-CN"/>
                    </w:rPr>
                    <w:t>240</w:t>
                  </w:r>
                  <w:r w:rsidRPr="004331D9">
                    <w:rPr>
                      <w:rFonts w:ascii="楷体" w:eastAsia="楷体" w:hAnsi="楷体" w:cs="宋体" w:hint="eastAsia"/>
                      <w:color w:val="000000"/>
                      <w:sz w:val="18"/>
                      <w:szCs w:val="18"/>
                      <w:lang w:eastAsia="zh-CN"/>
                    </w:rPr>
                    <w:t>%</w:t>
                  </w:r>
                </w:p>
              </w:tc>
              <w:tc>
                <w:tcPr>
                  <w:tcW w:w="1748" w:type="dxa"/>
                  <w:shd w:val="clear" w:color="auto" w:fill="auto"/>
                  <w:noWrap/>
                  <w:vAlign w:val="center"/>
                  <w:hideMark/>
                </w:tcPr>
                <w:p w14:paraId="56FFF5B4" w14:textId="77777777" w:rsidR="00EA0401" w:rsidRPr="00EA0401" w:rsidRDefault="00EA0401" w:rsidP="00EA0401">
                  <w:pPr>
                    <w:jc w:val="center"/>
                    <w:rPr>
                      <w:rFonts w:ascii="楷体" w:eastAsia="楷体" w:hAnsi="楷体" w:cs="宋体"/>
                      <w:color w:val="000000"/>
                      <w:sz w:val="18"/>
                      <w:szCs w:val="18"/>
                      <w:lang w:eastAsia="zh-CN"/>
                    </w:rPr>
                  </w:pPr>
                  <w:r w:rsidRPr="00EA0401">
                    <w:rPr>
                      <w:rFonts w:ascii="楷体" w:eastAsia="楷体" w:hAnsi="楷体" w:cs="宋体"/>
                      <w:color w:val="000000"/>
                      <w:sz w:val="18"/>
                      <w:szCs w:val="18"/>
                      <w:lang w:eastAsia="zh-CN"/>
                    </w:rPr>
                    <w:t xml:space="preserve"> 9,402,771.54 </w:t>
                  </w:r>
                </w:p>
              </w:tc>
              <w:tc>
                <w:tcPr>
                  <w:tcW w:w="1644" w:type="dxa"/>
                  <w:shd w:val="clear" w:color="auto" w:fill="auto"/>
                  <w:noWrap/>
                  <w:vAlign w:val="center"/>
                  <w:hideMark/>
                </w:tcPr>
                <w:p w14:paraId="56FFF5B5" w14:textId="77777777" w:rsidR="00EA0401" w:rsidRDefault="00EA0401" w:rsidP="00EA0401">
                  <w:pPr>
                    <w:jc w:val="center"/>
                    <w:rPr>
                      <w:rFonts w:ascii="黑体" w:eastAsia="黑体" w:hAnsi="黑体" w:cs="宋体"/>
                      <w:sz w:val="18"/>
                      <w:szCs w:val="18"/>
                    </w:rPr>
                  </w:pPr>
                  <w:r>
                    <w:rPr>
                      <w:rFonts w:ascii="黑体" w:eastAsia="黑体" w:hAnsi="黑体" w:hint="eastAsia"/>
                      <w:sz w:val="18"/>
                      <w:szCs w:val="18"/>
                    </w:rPr>
                    <w:t>0.</w:t>
                  </w:r>
                  <w:r>
                    <w:rPr>
                      <w:rFonts w:ascii="黑体" w:eastAsia="黑体" w:hAnsi="黑体" w:hint="eastAsia"/>
                      <w:sz w:val="18"/>
                      <w:szCs w:val="18"/>
                      <w:lang w:eastAsia="zh-CN"/>
                    </w:rPr>
                    <w:t>209</w:t>
                  </w:r>
                  <w:r>
                    <w:rPr>
                      <w:rFonts w:ascii="黑体" w:eastAsia="黑体" w:hAnsi="黑体" w:hint="eastAsia"/>
                      <w:sz w:val="18"/>
                      <w:szCs w:val="18"/>
                    </w:rPr>
                    <w:t>%</w:t>
                  </w:r>
                </w:p>
              </w:tc>
            </w:tr>
          </w:tbl>
          <w:p w14:paraId="56FFF5B7" w14:textId="77777777" w:rsidR="004331D9" w:rsidRPr="00567D85" w:rsidRDefault="004331D9" w:rsidP="0034293B">
            <w:pPr>
              <w:widowControl w:val="0"/>
              <w:spacing w:line="360" w:lineRule="auto"/>
              <w:rPr>
                <w:rFonts w:ascii="楷体" w:eastAsia="楷体" w:hAnsi="楷体"/>
                <w:sz w:val="18"/>
                <w:lang w:eastAsia="zh-CN"/>
              </w:rPr>
            </w:pPr>
          </w:p>
        </w:tc>
      </w:tr>
      <w:tr w:rsidR="00C66156" w:rsidRPr="00567D85" w14:paraId="56FFF5BA" w14:textId="77777777" w:rsidTr="005E2049">
        <w:tc>
          <w:tcPr>
            <w:tcW w:w="9606" w:type="dxa"/>
            <w:gridSpan w:val="5"/>
            <w:tcBorders>
              <w:top w:val="single" w:sz="4" w:space="0" w:color="auto"/>
              <w:left w:val="single" w:sz="4" w:space="0" w:color="auto"/>
              <w:bottom w:val="single" w:sz="4" w:space="0" w:color="auto"/>
              <w:right w:val="single" w:sz="4" w:space="0" w:color="auto"/>
            </w:tcBorders>
            <w:shd w:val="clear" w:color="auto" w:fill="FFFF00"/>
          </w:tcPr>
          <w:p w14:paraId="56FFF5B9" w14:textId="77777777" w:rsidR="00C66156" w:rsidRPr="00567D85" w:rsidRDefault="00C66156" w:rsidP="0034293B">
            <w:pPr>
              <w:widowControl w:val="0"/>
              <w:spacing w:line="360" w:lineRule="auto"/>
              <w:jc w:val="center"/>
              <w:rPr>
                <w:rFonts w:ascii="楷体" w:eastAsia="楷体" w:hAnsi="楷体"/>
                <w:lang w:eastAsia="zh-CN"/>
              </w:rPr>
            </w:pPr>
            <w:proofErr w:type="gramStart"/>
            <w:r w:rsidRPr="00567D85">
              <w:rPr>
                <w:rFonts w:ascii="楷体" w:eastAsia="楷体" w:hAnsi="楷体"/>
                <w:b/>
                <w:color w:val="000000"/>
                <w:lang w:eastAsia="zh-CN"/>
              </w:rPr>
              <w:t>抵销</w:t>
            </w:r>
            <w:proofErr w:type="gramEnd"/>
            <w:r w:rsidRPr="00567D85">
              <w:rPr>
                <w:rFonts w:ascii="楷体" w:eastAsia="楷体" w:hAnsi="楷体"/>
                <w:b/>
                <w:color w:val="000000"/>
                <w:lang w:eastAsia="zh-CN"/>
              </w:rPr>
              <w:t>权风险监控</w:t>
            </w:r>
            <w:r w:rsidRPr="00567D85">
              <w:rPr>
                <w:rFonts w:ascii="楷体" w:eastAsia="楷体" w:hAnsi="楷体"/>
                <w:b/>
                <w:lang w:eastAsia="zh-CN"/>
              </w:rPr>
              <w:t>(发生“个别通知事件”之(c)项或(d)项情形</w:t>
            </w:r>
            <w:r w:rsidRPr="00567D85">
              <w:rPr>
                <w:rFonts w:ascii="楷体" w:eastAsia="楷体" w:hAnsi="楷体"/>
                <w:b/>
                <w:color w:val="000000"/>
                <w:lang w:eastAsia="zh-CN"/>
              </w:rPr>
              <w:t>后开始对该项进行跟踪)</w:t>
            </w:r>
          </w:p>
        </w:tc>
      </w:tr>
      <w:tr w:rsidR="00C66156" w:rsidRPr="00567D85" w14:paraId="56FFF5C0" w14:textId="77777777" w:rsidTr="005E2049">
        <w:tc>
          <w:tcPr>
            <w:tcW w:w="2802" w:type="dxa"/>
            <w:tcBorders>
              <w:top w:val="single" w:sz="4" w:space="0" w:color="auto"/>
              <w:left w:val="single" w:sz="4" w:space="0" w:color="auto"/>
              <w:bottom w:val="single" w:sz="4" w:space="0" w:color="auto"/>
            </w:tcBorders>
          </w:tcPr>
          <w:p w14:paraId="56FFF5BB"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可能被用于行使</w:t>
            </w:r>
            <w:proofErr w:type="gramStart"/>
            <w:r w:rsidRPr="00567D85">
              <w:rPr>
                <w:rFonts w:ascii="楷体" w:eastAsia="楷体" w:hAnsi="楷体"/>
                <w:sz w:val="18"/>
                <w:lang w:eastAsia="zh-CN"/>
              </w:rPr>
              <w:t>抵销</w:t>
            </w:r>
            <w:proofErr w:type="gramEnd"/>
            <w:r w:rsidRPr="00567D85">
              <w:rPr>
                <w:rFonts w:ascii="楷体" w:eastAsia="楷体" w:hAnsi="楷体"/>
                <w:sz w:val="18"/>
                <w:lang w:eastAsia="zh-CN"/>
              </w:rPr>
              <w:t>权的总金额(本收款期期末，同一借款人对东风日产汽车金融的债权余额)</w:t>
            </w:r>
          </w:p>
        </w:tc>
        <w:tc>
          <w:tcPr>
            <w:tcW w:w="1299" w:type="dxa"/>
            <w:tcBorders>
              <w:top w:val="single" w:sz="4" w:space="0" w:color="auto"/>
              <w:bottom w:val="single" w:sz="4" w:space="0" w:color="auto"/>
            </w:tcBorders>
          </w:tcPr>
          <w:p w14:paraId="56FFF5BC" w14:textId="77777777" w:rsidR="00C66156" w:rsidRPr="00567D85" w:rsidRDefault="004331D9" w:rsidP="004331D9">
            <w:pPr>
              <w:widowControl w:val="0"/>
              <w:spacing w:line="360" w:lineRule="auto"/>
              <w:jc w:val="center"/>
              <w:rPr>
                <w:rFonts w:ascii="楷体" w:eastAsia="楷体" w:hAnsi="楷体"/>
                <w:lang w:eastAsia="zh-CN"/>
              </w:rPr>
            </w:pPr>
            <w:r>
              <w:rPr>
                <w:rFonts w:ascii="楷体" w:eastAsia="楷体" w:hAnsi="楷体" w:hint="eastAsia"/>
                <w:lang w:eastAsia="zh-CN"/>
              </w:rPr>
              <w:t>/</w:t>
            </w:r>
          </w:p>
        </w:tc>
        <w:tc>
          <w:tcPr>
            <w:tcW w:w="1474" w:type="dxa"/>
            <w:tcBorders>
              <w:top w:val="single" w:sz="4" w:space="0" w:color="auto"/>
              <w:bottom w:val="single" w:sz="4" w:space="0" w:color="auto"/>
            </w:tcBorders>
          </w:tcPr>
          <w:p w14:paraId="56FFF5BD" w14:textId="77777777" w:rsidR="00C66156" w:rsidRPr="00567D85" w:rsidRDefault="004331D9" w:rsidP="004331D9">
            <w:pPr>
              <w:widowControl w:val="0"/>
              <w:spacing w:line="360" w:lineRule="auto"/>
              <w:jc w:val="center"/>
              <w:rPr>
                <w:rFonts w:ascii="楷体" w:eastAsia="楷体" w:hAnsi="楷体"/>
                <w:lang w:eastAsia="zh-CN"/>
              </w:rPr>
            </w:pPr>
            <w:r>
              <w:rPr>
                <w:rFonts w:ascii="楷体" w:eastAsia="楷体" w:hAnsi="楷体" w:hint="eastAsia"/>
                <w:lang w:eastAsia="zh-CN"/>
              </w:rPr>
              <w:t>/</w:t>
            </w:r>
          </w:p>
        </w:tc>
        <w:tc>
          <w:tcPr>
            <w:tcW w:w="1473" w:type="dxa"/>
            <w:tcBorders>
              <w:top w:val="single" w:sz="4" w:space="0" w:color="auto"/>
              <w:bottom w:val="single" w:sz="4" w:space="0" w:color="auto"/>
            </w:tcBorders>
          </w:tcPr>
          <w:p w14:paraId="56FFF5BE" w14:textId="77777777" w:rsidR="00C66156" w:rsidRPr="00567D85" w:rsidRDefault="004331D9" w:rsidP="004331D9">
            <w:pPr>
              <w:widowControl w:val="0"/>
              <w:spacing w:line="360" w:lineRule="auto"/>
              <w:jc w:val="center"/>
              <w:rPr>
                <w:rFonts w:ascii="楷体" w:eastAsia="楷体" w:hAnsi="楷体"/>
                <w:lang w:eastAsia="zh-CN"/>
              </w:rPr>
            </w:pPr>
            <w:r>
              <w:rPr>
                <w:rFonts w:ascii="楷体" w:eastAsia="楷体" w:hAnsi="楷体" w:hint="eastAsia"/>
                <w:lang w:eastAsia="zh-CN"/>
              </w:rPr>
              <w:t>/</w:t>
            </w:r>
          </w:p>
        </w:tc>
        <w:tc>
          <w:tcPr>
            <w:tcW w:w="2558" w:type="dxa"/>
            <w:tcBorders>
              <w:top w:val="single" w:sz="4" w:space="0" w:color="auto"/>
              <w:bottom w:val="single" w:sz="4" w:space="0" w:color="auto"/>
              <w:right w:val="single" w:sz="4" w:space="0" w:color="auto"/>
            </w:tcBorders>
          </w:tcPr>
          <w:p w14:paraId="56FFF5BF" w14:textId="77777777" w:rsidR="00C66156" w:rsidRPr="00567D85" w:rsidRDefault="004331D9" w:rsidP="004331D9">
            <w:pPr>
              <w:widowControl w:val="0"/>
              <w:spacing w:line="360" w:lineRule="auto"/>
              <w:jc w:val="center"/>
              <w:rPr>
                <w:rFonts w:ascii="楷体" w:eastAsia="楷体" w:hAnsi="楷体"/>
                <w:lang w:eastAsia="zh-CN"/>
              </w:rPr>
            </w:pPr>
            <w:r>
              <w:rPr>
                <w:rFonts w:ascii="楷体" w:eastAsia="楷体" w:hAnsi="楷体" w:hint="eastAsia"/>
                <w:lang w:eastAsia="zh-CN"/>
              </w:rPr>
              <w:t>/</w:t>
            </w:r>
          </w:p>
        </w:tc>
      </w:tr>
    </w:tbl>
    <w:p w14:paraId="56FFF5C1" w14:textId="77777777" w:rsidR="00C66156" w:rsidRPr="00567D85" w:rsidRDefault="00C66156" w:rsidP="00C66156">
      <w:pPr>
        <w:widowControl w:val="0"/>
        <w:spacing w:line="360" w:lineRule="auto"/>
        <w:rPr>
          <w:rFonts w:ascii="楷体" w:eastAsia="楷体" w:hAnsi="楷体"/>
          <w:lang w:eastAsia="zh-CN"/>
        </w:rPr>
      </w:pPr>
    </w:p>
    <w:tbl>
      <w:tblPr>
        <w:tblW w:w="9606" w:type="dxa"/>
        <w:tblLayout w:type="fixed"/>
        <w:tblLook w:val="01E0" w:firstRow="1" w:lastRow="1" w:firstColumn="1" w:lastColumn="1" w:noHBand="0" w:noVBand="0"/>
      </w:tblPr>
      <w:tblGrid>
        <w:gridCol w:w="9606"/>
      </w:tblGrid>
      <w:tr w:rsidR="00C66156" w:rsidRPr="00567D85" w14:paraId="56FFF5C3" w14:textId="77777777" w:rsidTr="005E2049">
        <w:tc>
          <w:tcPr>
            <w:tcW w:w="9606" w:type="dxa"/>
            <w:tcBorders>
              <w:top w:val="single" w:sz="4" w:space="0" w:color="auto"/>
              <w:left w:val="single" w:sz="4" w:space="0" w:color="auto"/>
              <w:bottom w:val="single" w:sz="4" w:space="0" w:color="auto"/>
              <w:right w:val="single" w:sz="4" w:space="0" w:color="auto"/>
            </w:tcBorders>
            <w:shd w:val="clear" w:color="auto" w:fill="FFFF00"/>
          </w:tcPr>
          <w:p w14:paraId="56FFF5C2" w14:textId="77777777" w:rsidR="00C66156" w:rsidRPr="00567D85" w:rsidRDefault="00BA4183" w:rsidP="00BA4183">
            <w:pPr>
              <w:widowControl w:val="0"/>
              <w:tabs>
                <w:tab w:val="center" w:pos="4695"/>
                <w:tab w:val="right" w:pos="9390"/>
              </w:tabs>
              <w:spacing w:line="360" w:lineRule="auto"/>
              <w:rPr>
                <w:rFonts w:ascii="楷体" w:eastAsia="楷体" w:hAnsi="楷体"/>
                <w:lang w:eastAsia="zh-CN"/>
              </w:rPr>
            </w:pPr>
            <w:r>
              <w:rPr>
                <w:rFonts w:ascii="楷体" w:eastAsia="楷体" w:hAnsi="楷体"/>
                <w:b/>
                <w:lang w:eastAsia="zh-CN"/>
              </w:rPr>
              <w:tab/>
            </w:r>
            <w:r w:rsidR="00C66156" w:rsidRPr="00567D85">
              <w:rPr>
                <w:rFonts w:ascii="楷体" w:eastAsia="楷体" w:hAnsi="楷体"/>
                <w:b/>
                <w:lang w:eastAsia="zh-CN"/>
              </w:rPr>
              <w:t>当期损失类贷款信息</w:t>
            </w:r>
            <w:r>
              <w:rPr>
                <w:rFonts w:ascii="楷体" w:eastAsia="楷体" w:hAnsi="楷体"/>
                <w:b/>
                <w:lang w:eastAsia="zh-CN"/>
              </w:rPr>
              <w:tab/>
            </w:r>
          </w:p>
        </w:tc>
      </w:tr>
      <w:tr w:rsidR="004331D9" w:rsidRPr="00567D85" w14:paraId="56FFFBF5" w14:textId="77777777" w:rsidTr="005E2049">
        <w:trPr>
          <w:trHeight w:val="1882"/>
        </w:trPr>
        <w:tc>
          <w:tcPr>
            <w:tcW w:w="9606" w:type="dxa"/>
            <w:tcBorders>
              <w:top w:val="single" w:sz="4" w:space="0" w:color="auto"/>
              <w:left w:val="single" w:sz="4" w:space="0" w:color="auto"/>
              <w:bottom w:val="single" w:sz="4" w:space="0" w:color="auto"/>
              <w:right w:val="single" w:sz="4" w:space="0" w:color="auto"/>
            </w:tcBorders>
          </w:tcPr>
          <w:tbl>
            <w:tblPr>
              <w:tblW w:w="9351" w:type="dxa"/>
              <w:jc w:val="center"/>
              <w:tblLayout w:type="fixed"/>
              <w:tblLook w:val="04A0" w:firstRow="1" w:lastRow="0" w:firstColumn="1" w:lastColumn="0" w:noHBand="0" w:noVBand="1"/>
            </w:tblPr>
            <w:tblGrid>
              <w:gridCol w:w="562"/>
              <w:gridCol w:w="851"/>
              <w:gridCol w:w="992"/>
              <w:gridCol w:w="992"/>
              <w:gridCol w:w="998"/>
              <w:gridCol w:w="850"/>
              <w:gridCol w:w="851"/>
              <w:gridCol w:w="708"/>
              <w:gridCol w:w="988"/>
              <w:gridCol w:w="708"/>
              <w:gridCol w:w="851"/>
            </w:tblGrid>
            <w:tr w:rsidR="004331D9" w:rsidRPr="000C242D" w14:paraId="56FFF5CF" w14:textId="77777777" w:rsidTr="0014085D">
              <w:trPr>
                <w:trHeight w:val="810"/>
                <w:jc w:val="center"/>
              </w:trPr>
              <w:tc>
                <w:tcPr>
                  <w:tcW w:w="562" w:type="dxa"/>
                  <w:shd w:val="clear" w:color="auto" w:fill="auto"/>
                  <w:vAlign w:val="center"/>
                  <w:hideMark/>
                </w:tcPr>
                <w:p w14:paraId="56FFF5C4"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序号</w:t>
                  </w:r>
                </w:p>
              </w:tc>
              <w:tc>
                <w:tcPr>
                  <w:tcW w:w="851" w:type="dxa"/>
                  <w:shd w:val="clear" w:color="auto" w:fill="auto"/>
                  <w:vAlign w:val="center"/>
                  <w:hideMark/>
                </w:tcPr>
                <w:p w14:paraId="56FFF5C5"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贷款账号</w:t>
                  </w:r>
                </w:p>
              </w:tc>
              <w:tc>
                <w:tcPr>
                  <w:tcW w:w="992" w:type="dxa"/>
                  <w:shd w:val="clear" w:color="auto" w:fill="auto"/>
                  <w:vAlign w:val="center"/>
                  <w:hideMark/>
                </w:tcPr>
                <w:p w14:paraId="56FFF5C6"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合同金额</w:t>
                  </w:r>
                </w:p>
              </w:tc>
              <w:tc>
                <w:tcPr>
                  <w:tcW w:w="992" w:type="dxa"/>
                  <w:shd w:val="clear" w:color="auto" w:fill="auto"/>
                  <w:vAlign w:val="center"/>
                  <w:hideMark/>
                </w:tcPr>
                <w:p w14:paraId="56FFF5C7"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违约时间</w:t>
                  </w:r>
                </w:p>
              </w:tc>
              <w:tc>
                <w:tcPr>
                  <w:tcW w:w="998" w:type="dxa"/>
                  <w:shd w:val="clear" w:color="auto" w:fill="auto"/>
                  <w:vAlign w:val="center"/>
                  <w:hideMark/>
                </w:tcPr>
                <w:p w14:paraId="56FFF5C8"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违约时点</w:t>
                  </w:r>
                  <w:proofErr w:type="gramStart"/>
                  <w:r w:rsidRPr="004331D9">
                    <w:rPr>
                      <w:rFonts w:ascii="楷体" w:eastAsia="楷体" w:hAnsi="楷体" w:cs="宋体" w:hint="eastAsia"/>
                      <w:color w:val="000000"/>
                      <w:sz w:val="16"/>
                      <w:szCs w:val="18"/>
                      <w:lang w:eastAsia="zh-CN"/>
                    </w:rPr>
                    <w:t>未偿</w:t>
                  </w:r>
                  <w:proofErr w:type="gramEnd"/>
                  <w:r w:rsidRPr="004331D9">
                    <w:rPr>
                      <w:rFonts w:ascii="楷体" w:eastAsia="楷体" w:hAnsi="楷体" w:cs="宋体" w:hint="eastAsia"/>
                      <w:color w:val="000000"/>
                      <w:sz w:val="16"/>
                      <w:szCs w:val="18"/>
                      <w:lang w:eastAsia="zh-CN"/>
                    </w:rPr>
                    <w:t>本金余额</w:t>
                  </w:r>
                </w:p>
              </w:tc>
              <w:tc>
                <w:tcPr>
                  <w:tcW w:w="850" w:type="dxa"/>
                  <w:shd w:val="clear" w:color="auto" w:fill="auto"/>
                  <w:vAlign w:val="center"/>
                  <w:hideMark/>
                </w:tcPr>
                <w:p w14:paraId="56FFF5C9"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开始处置时间</w:t>
                  </w:r>
                </w:p>
              </w:tc>
              <w:tc>
                <w:tcPr>
                  <w:tcW w:w="851" w:type="dxa"/>
                  <w:shd w:val="clear" w:color="auto" w:fill="auto"/>
                  <w:vAlign w:val="center"/>
                  <w:hideMark/>
                </w:tcPr>
                <w:p w14:paraId="56FFF5CA"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处置回收本金</w:t>
                  </w:r>
                </w:p>
              </w:tc>
              <w:tc>
                <w:tcPr>
                  <w:tcW w:w="708" w:type="dxa"/>
                  <w:shd w:val="clear" w:color="auto" w:fill="auto"/>
                  <w:vAlign w:val="center"/>
                  <w:hideMark/>
                </w:tcPr>
                <w:p w14:paraId="56FFF5CB"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处置回收利息</w:t>
                  </w:r>
                </w:p>
              </w:tc>
              <w:tc>
                <w:tcPr>
                  <w:tcW w:w="988" w:type="dxa"/>
                  <w:shd w:val="clear" w:color="auto" w:fill="auto"/>
                  <w:vAlign w:val="center"/>
                  <w:hideMark/>
                </w:tcPr>
                <w:p w14:paraId="56FFF5CC"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本金损失</w:t>
                  </w:r>
                </w:p>
              </w:tc>
              <w:tc>
                <w:tcPr>
                  <w:tcW w:w="708" w:type="dxa"/>
                  <w:shd w:val="clear" w:color="auto" w:fill="auto"/>
                  <w:vAlign w:val="center"/>
                  <w:hideMark/>
                </w:tcPr>
                <w:p w14:paraId="56FFF5CD"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利息损失</w:t>
                  </w:r>
                </w:p>
              </w:tc>
              <w:tc>
                <w:tcPr>
                  <w:tcW w:w="851" w:type="dxa"/>
                  <w:shd w:val="clear" w:color="auto" w:fill="auto"/>
                  <w:vAlign w:val="center"/>
                  <w:hideMark/>
                </w:tcPr>
                <w:p w14:paraId="56FFF5CE"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处置结束时间</w:t>
                  </w:r>
                </w:p>
              </w:tc>
            </w:tr>
            <w:tr w:rsidR="0014085D" w:rsidRPr="000C242D" w14:paraId="56FFF5DB" w14:textId="77777777" w:rsidTr="0014085D">
              <w:trPr>
                <w:trHeight w:val="270"/>
                <w:jc w:val="center"/>
              </w:trPr>
              <w:tc>
                <w:tcPr>
                  <w:tcW w:w="562" w:type="dxa"/>
                  <w:shd w:val="clear" w:color="auto" w:fill="auto"/>
                  <w:noWrap/>
                  <w:vAlign w:val="center"/>
                </w:tcPr>
                <w:p w14:paraId="56FFF5D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w:t>
                  </w:r>
                </w:p>
              </w:tc>
              <w:tc>
                <w:tcPr>
                  <w:tcW w:w="851" w:type="dxa"/>
                  <w:shd w:val="clear" w:color="auto" w:fill="auto"/>
                  <w:noWrap/>
                  <w:vAlign w:val="center"/>
                </w:tcPr>
                <w:p w14:paraId="56FFF5D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1001586938</w:t>
                  </w:r>
                </w:p>
              </w:tc>
              <w:tc>
                <w:tcPr>
                  <w:tcW w:w="992" w:type="dxa"/>
                  <w:shd w:val="clear" w:color="auto" w:fill="auto"/>
                  <w:noWrap/>
                  <w:vAlign w:val="center"/>
                </w:tcPr>
                <w:p w14:paraId="56FFF5D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108,700.00 </w:t>
                  </w:r>
                </w:p>
              </w:tc>
              <w:tc>
                <w:tcPr>
                  <w:tcW w:w="992" w:type="dxa"/>
                  <w:shd w:val="clear" w:color="auto" w:fill="auto"/>
                  <w:noWrap/>
                  <w:vAlign w:val="center"/>
                </w:tcPr>
                <w:p w14:paraId="56FFF5D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2018-04-13</w:t>
                  </w:r>
                </w:p>
              </w:tc>
              <w:tc>
                <w:tcPr>
                  <w:tcW w:w="998" w:type="dxa"/>
                  <w:shd w:val="clear" w:color="auto" w:fill="auto"/>
                  <w:noWrap/>
                  <w:vAlign w:val="center"/>
                </w:tcPr>
                <w:p w14:paraId="56FFF5D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104,309.51 </w:t>
                  </w:r>
                </w:p>
              </w:tc>
              <w:tc>
                <w:tcPr>
                  <w:tcW w:w="850" w:type="dxa"/>
                  <w:shd w:val="clear" w:color="auto" w:fill="auto"/>
                  <w:noWrap/>
                  <w:vAlign w:val="center"/>
                </w:tcPr>
                <w:p w14:paraId="56FFF5D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2018-05-30</w:t>
                  </w:r>
                </w:p>
              </w:tc>
              <w:tc>
                <w:tcPr>
                  <w:tcW w:w="851" w:type="dxa"/>
                  <w:shd w:val="clear" w:color="auto" w:fill="auto"/>
                  <w:noWrap/>
                  <w:vAlign w:val="center"/>
                </w:tcPr>
                <w:p w14:paraId="56FFF5D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5,000.00 </w:t>
                  </w:r>
                </w:p>
              </w:tc>
              <w:tc>
                <w:tcPr>
                  <w:tcW w:w="708" w:type="dxa"/>
                  <w:shd w:val="clear" w:color="auto" w:fill="auto"/>
                  <w:noWrap/>
                  <w:vAlign w:val="center"/>
                </w:tcPr>
                <w:p w14:paraId="56FFF5D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5D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42,159.51 </w:t>
                  </w:r>
                </w:p>
              </w:tc>
              <w:tc>
                <w:tcPr>
                  <w:tcW w:w="708" w:type="dxa"/>
                  <w:shd w:val="clear" w:color="auto" w:fill="auto"/>
                  <w:noWrap/>
                  <w:vAlign w:val="center"/>
                </w:tcPr>
                <w:p w14:paraId="56FFF5D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4,030.27 </w:t>
                  </w:r>
                </w:p>
              </w:tc>
              <w:tc>
                <w:tcPr>
                  <w:tcW w:w="851" w:type="dxa"/>
                  <w:shd w:val="clear" w:color="auto" w:fill="auto"/>
                  <w:noWrap/>
                  <w:vAlign w:val="center"/>
                </w:tcPr>
                <w:p w14:paraId="56FFF5DA" w14:textId="77777777" w:rsidR="0014085D" w:rsidRPr="0014085D" w:rsidRDefault="0014085D" w:rsidP="0014085D">
                  <w:pPr>
                    <w:jc w:val="right"/>
                    <w:rPr>
                      <w:rFonts w:ascii="黑体" w:eastAsia="黑体" w:hAnsi="黑体"/>
                      <w:sz w:val="11"/>
                      <w:szCs w:val="18"/>
                      <w:lang w:eastAsia="zh-CN"/>
                    </w:rPr>
                  </w:pPr>
                </w:p>
              </w:tc>
            </w:tr>
            <w:tr w:rsidR="0014085D" w:rsidRPr="000C242D" w14:paraId="56FFF5E7" w14:textId="77777777" w:rsidTr="0014085D">
              <w:trPr>
                <w:trHeight w:val="270"/>
                <w:jc w:val="center"/>
              </w:trPr>
              <w:tc>
                <w:tcPr>
                  <w:tcW w:w="562" w:type="dxa"/>
                  <w:shd w:val="clear" w:color="auto" w:fill="auto"/>
                  <w:noWrap/>
                  <w:vAlign w:val="center"/>
                </w:tcPr>
                <w:p w14:paraId="56FFF5D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w:t>
                  </w:r>
                </w:p>
              </w:tc>
              <w:tc>
                <w:tcPr>
                  <w:tcW w:w="851" w:type="dxa"/>
                  <w:shd w:val="clear" w:color="auto" w:fill="auto"/>
                  <w:noWrap/>
                  <w:vAlign w:val="center"/>
                </w:tcPr>
                <w:p w14:paraId="56FFF5D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1001539788</w:t>
                  </w:r>
                </w:p>
              </w:tc>
              <w:tc>
                <w:tcPr>
                  <w:tcW w:w="992" w:type="dxa"/>
                  <w:shd w:val="clear" w:color="auto" w:fill="auto"/>
                  <w:noWrap/>
                  <w:vAlign w:val="center"/>
                </w:tcPr>
                <w:p w14:paraId="56FFF5D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115,000.00 </w:t>
                  </w:r>
                </w:p>
              </w:tc>
              <w:tc>
                <w:tcPr>
                  <w:tcW w:w="992" w:type="dxa"/>
                  <w:shd w:val="clear" w:color="auto" w:fill="auto"/>
                  <w:noWrap/>
                  <w:vAlign w:val="center"/>
                </w:tcPr>
                <w:p w14:paraId="56FFF5D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2018-04-17</w:t>
                  </w:r>
                </w:p>
              </w:tc>
              <w:tc>
                <w:tcPr>
                  <w:tcW w:w="998" w:type="dxa"/>
                  <w:shd w:val="clear" w:color="auto" w:fill="auto"/>
                  <w:noWrap/>
                  <w:vAlign w:val="center"/>
                </w:tcPr>
                <w:p w14:paraId="56FFF5E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103,248.56 </w:t>
                  </w:r>
                </w:p>
              </w:tc>
              <w:tc>
                <w:tcPr>
                  <w:tcW w:w="850" w:type="dxa"/>
                  <w:shd w:val="clear" w:color="auto" w:fill="auto"/>
                  <w:noWrap/>
                  <w:vAlign w:val="center"/>
                </w:tcPr>
                <w:p w14:paraId="56FFF5E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2018-05-30</w:t>
                  </w:r>
                </w:p>
              </w:tc>
              <w:tc>
                <w:tcPr>
                  <w:tcW w:w="851" w:type="dxa"/>
                  <w:shd w:val="clear" w:color="auto" w:fill="auto"/>
                  <w:noWrap/>
                  <w:vAlign w:val="center"/>
                </w:tcPr>
                <w:p w14:paraId="56FFF5E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152.50 </w:t>
                  </w:r>
                </w:p>
              </w:tc>
              <w:tc>
                <w:tcPr>
                  <w:tcW w:w="708" w:type="dxa"/>
                  <w:shd w:val="clear" w:color="auto" w:fill="auto"/>
                  <w:noWrap/>
                  <w:vAlign w:val="center"/>
                </w:tcPr>
                <w:p w14:paraId="56FFF5E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5E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21,693.56 </w:t>
                  </w:r>
                </w:p>
              </w:tc>
              <w:tc>
                <w:tcPr>
                  <w:tcW w:w="708" w:type="dxa"/>
                  <w:shd w:val="clear" w:color="auto" w:fill="auto"/>
                  <w:noWrap/>
                  <w:vAlign w:val="center"/>
                </w:tcPr>
                <w:p w14:paraId="56FFF5E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2,699.47 </w:t>
                  </w:r>
                </w:p>
              </w:tc>
              <w:tc>
                <w:tcPr>
                  <w:tcW w:w="851" w:type="dxa"/>
                  <w:shd w:val="clear" w:color="auto" w:fill="auto"/>
                  <w:noWrap/>
                  <w:vAlign w:val="center"/>
                </w:tcPr>
                <w:p w14:paraId="56FFF5E6" w14:textId="77777777" w:rsidR="0014085D" w:rsidRPr="0014085D" w:rsidRDefault="0014085D" w:rsidP="0014085D">
                  <w:pPr>
                    <w:jc w:val="right"/>
                    <w:rPr>
                      <w:rFonts w:ascii="黑体" w:eastAsia="黑体" w:hAnsi="黑体"/>
                      <w:sz w:val="11"/>
                      <w:szCs w:val="18"/>
                      <w:lang w:eastAsia="zh-CN"/>
                    </w:rPr>
                  </w:pPr>
                </w:p>
              </w:tc>
            </w:tr>
            <w:tr w:rsidR="0014085D" w:rsidRPr="000C242D" w14:paraId="56FFF5F3" w14:textId="77777777" w:rsidTr="0014085D">
              <w:trPr>
                <w:trHeight w:val="270"/>
                <w:jc w:val="center"/>
              </w:trPr>
              <w:tc>
                <w:tcPr>
                  <w:tcW w:w="562" w:type="dxa"/>
                  <w:shd w:val="clear" w:color="auto" w:fill="auto"/>
                  <w:noWrap/>
                  <w:vAlign w:val="center"/>
                </w:tcPr>
                <w:p w14:paraId="56FFF5E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w:t>
                  </w:r>
                </w:p>
              </w:tc>
              <w:tc>
                <w:tcPr>
                  <w:tcW w:w="851" w:type="dxa"/>
                  <w:shd w:val="clear" w:color="auto" w:fill="auto"/>
                  <w:noWrap/>
                  <w:vAlign w:val="center"/>
                </w:tcPr>
                <w:p w14:paraId="56FFF5E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1001589878</w:t>
                  </w:r>
                </w:p>
              </w:tc>
              <w:tc>
                <w:tcPr>
                  <w:tcW w:w="992" w:type="dxa"/>
                  <w:shd w:val="clear" w:color="auto" w:fill="auto"/>
                  <w:noWrap/>
                  <w:vAlign w:val="center"/>
                </w:tcPr>
                <w:p w14:paraId="56FFF5E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70,000.00 </w:t>
                  </w:r>
                </w:p>
              </w:tc>
              <w:tc>
                <w:tcPr>
                  <w:tcW w:w="992" w:type="dxa"/>
                  <w:shd w:val="clear" w:color="auto" w:fill="auto"/>
                  <w:noWrap/>
                  <w:vAlign w:val="center"/>
                </w:tcPr>
                <w:p w14:paraId="56FFF5E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2018-04-20</w:t>
                  </w:r>
                </w:p>
              </w:tc>
              <w:tc>
                <w:tcPr>
                  <w:tcW w:w="998" w:type="dxa"/>
                  <w:shd w:val="clear" w:color="auto" w:fill="auto"/>
                  <w:noWrap/>
                  <w:vAlign w:val="center"/>
                </w:tcPr>
                <w:p w14:paraId="56FFF5E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64,857.93 </w:t>
                  </w:r>
                </w:p>
              </w:tc>
              <w:tc>
                <w:tcPr>
                  <w:tcW w:w="850" w:type="dxa"/>
                  <w:shd w:val="clear" w:color="auto" w:fill="auto"/>
                  <w:noWrap/>
                  <w:vAlign w:val="center"/>
                </w:tcPr>
                <w:p w14:paraId="56FFF5E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2018-05-30</w:t>
                  </w:r>
                </w:p>
              </w:tc>
              <w:tc>
                <w:tcPr>
                  <w:tcW w:w="851" w:type="dxa"/>
                  <w:shd w:val="clear" w:color="auto" w:fill="auto"/>
                  <w:noWrap/>
                  <w:vAlign w:val="center"/>
                </w:tcPr>
                <w:p w14:paraId="56FFF5E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5E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5F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64,857.93 </w:t>
                  </w:r>
                </w:p>
              </w:tc>
              <w:tc>
                <w:tcPr>
                  <w:tcW w:w="708" w:type="dxa"/>
                  <w:shd w:val="clear" w:color="auto" w:fill="auto"/>
                  <w:noWrap/>
                  <w:vAlign w:val="center"/>
                </w:tcPr>
                <w:p w14:paraId="56FFF5F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2,433.53 </w:t>
                  </w:r>
                </w:p>
              </w:tc>
              <w:tc>
                <w:tcPr>
                  <w:tcW w:w="851" w:type="dxa"/>
                  <w:shd w:val="clear" w:color="auto" w:fill="auto"/>
                  <w:noWrap/>
                  <w:vAlign w:val="center"/>
                </w:tcPr>
                <w:p w14:paraId="56FFF5F2" w14:textId="77777777" w:rsidR="0014085D" w:rsidRPr="0014085D" w:rsidRDefault="0014085D" w:rsidP="0014085D">
                  <w:pPr>
                    <w:jc w:val="right"/>
                    <w:rPr>
                      <w:rFonts w:ascii="黑体" w:eastAsia="黑体" w:hAnsi="黑体"/>
                      <w:sz w:val="11"/>
                      <w:szCs w:val="18"/>
                      <w:lang w:eastAsia="zh-CN"/>
                    </w:rPr>
                  </w:pPr>
                </w:p>
              </w:tc>
            </w:tr>
            <w:tr w:rsidR="0014085D" w:rsidRPr="000C242D" w14:paraId="56FFF5FF" w14:textId="77777777" w:rsidTr="0014085D">
              <w:trPr>
                <w:trHeight w:val="270"/>
                <w:jc w:val="center"/>
              </w:trPr>
              <w:tc>
                <w:tcPr>
                  <w:tcW w:w="562" w:type="dxa"/>
                  <w:shd w:val="clear" w:color="auto" w:fill="auto"/>
                  <w:noWrap/>
                  <w:vAlign w:val="center"/>
                </w:tcPr>
                <w:p w14:paraId="56FFF5F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w:t>
                  </w:r>
                </w:p>
              </w:tc>
              <w:tc>
                <w:tcPr>
                  <w:tcW w:w="851" w:type="dxa"/>
                  <w:shd w:val="clear" w:color="auto" w:fill="auto"/>
                  <w:noWrap/>
                  <w:vAlign w:val="center"/>
                </w:tcPr>
                <w:p w14:paraId="56FFF5F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1001443345</w:t>
                  </w:r>
                </w:p>
              </w:tc>
              <w:tc>
                <w:tcPr>
                  <w:tcW w:w="992" w:type="dxa"/>
                  <w:shd w:val="clear" w:color="auto" w:fill="auto"/>
                  <w:noWrap/>
                  <w:vAlign w:val="center"/>
                </w:tcPr>
                <w:p w14:paraId="56FFF5F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75,810.00 </w:t>
                  </w:r>
                </w:p>
              </w:tc>
              <w:tc>
                <w:tcPr>
                  <w:tcW w:w="992" w:type="dxa"/>
                  <w:shd w:val="clear" w:color="auto" w:fill="auto"/>
                  <w:noWrap/>
                  <w:vAlign w:val="center"/>
                </w:tcPr>
                <w:p w14:paraId="56FFF5F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2018-04-04</w:t>
                  </w:r>
                </w:p>
              </w:tc>
              <w:tc>
                <w:tcPr>
                  <w:tcW w:w="998" w:type="dxa"/>
                  <w:shd w:val="clear" w:color="auto" w:fill="auto"/>
                  <w:noWrap/>
                  <w:vAlign w:val="center"/>
                </w:tcPr>
                <w:p w14:paraId="56FFF5F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57,559.32 </w:t>
                  </w:r>
                </w:p>
              </w:tc>
              <w:tc>
                <w:tcPr>
                  <w:tcW w:w="850" w:type="dxa"/>
                  <w:shd w:val="clear" w:color="auto" w:fill="auto"/>
                  <w:noWrap/>
                  <w:vAlign w:val="center"/>
                </w:tcPr>
                <w:p w14:paraId="56FFF5F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2018-05-30</w:t>
                  </w:r>
                </w:p>
              </w:tc>
              <w:tc>
                <w:tcPr>
                  <w:tcW w:w="851" w:type="dxa"/>
                  <w:shd w:val="clear" w:color="auto" w:fill="auto"/>
                  <w:noWrap/>
                  <w:vAlign w:val="center"/>
                </w:tcPr>
                <w:p w14:paraId="56FFF5F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5F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5F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57,559.32 </w:t>
                  </w:r>
                </w:p>
              </w:tc>
              <w:tc>
                <w:tcPr>
                  <w:tcW w:w="708" w:type="dxa"/>
                  <w:shd w:val="clear" w:color="auto" w:fill="auto"/>
                  <w:noWrap/>
                  <w:vAlign w:val="center"/>
                </w:tcPr>
                <w:p w14:paraId="56FFF5F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1,208.71 </w:t>
                  </w:r>
                </w:p>
              </w:tc>
              <w:tc>
                <w:tcPr>
                  <w:tcW w:w="851" w:type="dxa"/>
                  <w:shd w:val="clear" w:color="auto" w:fill="auto"/>
                  <w:noWrap/>
                  <w:vAlign w:val="center"/>
                </w:tcPr>
                <w:p w14:paraId="56FFF5FE" w14:textId="77777777" w:rsidR="0014085D" w:rsidRPr="0014085D" w:rsidRDefault="0014085D" w:rsidP="0014085D">
                  <w:pPr>
                    <w:jc w:val="right"/>
                    <w:rPr>
                      <w:rFonts w:ascii="黑体" w:eastAsia="黑体" w:hAnsi="黑体"/>
                      <w:sz w:val="11"/>
                      <w:szCs w:val="18"/>
                      <w:lang w:eastAsia="zh-CN"/>
                    </w:rPr>
                  </w:pPr>
                </w:p>
              </w:tc>
            </w:tr>
            <w:tr w:rsidR="0014085D" w:rsidRPr="000C242D" w14:paraId="56FFF60B" w14:textId="77777777" w:rsidTr="0014085D">
              <w:trPr>
                <w:trHeight w:val="270"/>
                <w:jc w:val="center"/>
              </w:trPr>
              <w:tc>
                <w:tcPr>
                  <w:tcW w:w="562" w:type="dxa"/>
                  <w:shd w:val="clear" w:color="auto" w:fill="auto"/>
                  <w:noWrap/>
                  <w:vAlign w:val="center"/>
                </w:tcPr>
                <w:p w14:paraId="56FFF60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w:t>
                  </w:r>
                </w:p>
              </w:tc>
              <w:tc>
                <w:tcPr>
                  <w:tcW w:w="851" w:type="dxa"/>
                  <w:shd w:val="clear" w:color="auto" w:fill="auto"/>
                  <w:noWrap/>
                  <w:vAlign w:val="center"/>
                </w:tcPr>
                <w:p w14:paraId="56FFF60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1001542669</w:t>
                  </w:r>
                </w:p>
              </w:tc>
              <w:tc>
                <w:tcPr>
                  <w:tcW w:w="992" w:type="dxa"/>
                  <w:shd w:val="clear" w:color="auto" w:fill="auto"/>
                  <w:noWrap/>
                  <w:vAlign w:val="center"/>
                </w:tcPr>
                <w:p w14:paraId="56FFF60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89,000.00 </w:t>
                  </w:r>
                </w:p>
              </w:tc>
              <w:tc>
                <w:tcPr>
                  <w:tcW w:w="992" w:type="dxa"/>
                  <w:shd w:val="clear" w:color="auto" w:fill="auto"/>
                  <w:noWrap/>
                  <w:vAlign w:val="center"/>
                </w:tcPr>
                <w:p w14:paraId="56FFF60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2018-05-17</w:t>
                  </w:r>
                </w:p>
              </w:tc>
              <w:tc>
                <w:tcPr>
                  <w:tcW w:w="998" w:type="dxa"/>
                  <w:shd w:val="clear" w:color="auto" w:fill="auto"/>
                  <w:noWrap/>
                  <w:vAlign w:val="center"/>
                </w:tcPr>
                <w:p w14:paraId="56FFF60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77,602.35 </w:t>
                  </w:r>
                </w:p>
              </w:tc>
              <w:tc>
                <w:tcPr>
                  <w:tcW w:w="850" w:type="dxa"/>
                  <w:shd w:val="clear" w:color="auto" w:fill="auto"/>
                  <w:noWrap/>
                  <w:vAlign w:val="center"/>
                </w:tcPr>
                <w:p w14:paraId="56FFF60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2018-06-28</w:t>
                  </w:r>
                </w:p>
              </w:tc>
              <w:tc>
                <w:tcPr>
                  <w:tcW w:w="851" w:type="dxa"/>
                  <w:shd w:val="clear" w:color="auto" w:fill="auto"/>
                  <w:noWrap/>
                  <w:vAlign w:val="center"/>
                </w:tcPr>
                <w:p w14:paraId="56FFF60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0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0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77,602.35 </w:t>
                  </w:r>
                </w:p>
              </w:tc>
              <w:tc>
                <w:tcPr>
                  <w:tcW w:w="708" w:type="dxa"/>
                  <w:shd w:val="clear" w:color="auto" w:fill="auto"/>
                  <w:noWrap/>
                  <w:vAlign w:val="center"/>
                </w:tcPr>
                <w:p w14:paraId="56FFF60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2,017.43 </w:t>
                  </w:r>
                </w:p>
              </w:tc>
              <w:tc>
                <w:tcPr>
                  <w:tcW w:w="851" w:type="dxa"/>
                  <w:shd w:val="clear" w:color="auto" w:fill="auto"/>
                  <w:noWrap/>
                  <w:vAlign w:val="center"/>
                </w:tcPr>
                <w:p w14:paraId="56FFF60A" w14:textId="77777777" w:rsidR="0014085D" w:rsidRPr="0014085D" w:rsidRDefault="0014085D" w:rsidP="0014085D">
                  <w:pPr>
                    <w:jc w:val="right"/>
                    <w:rPr>
                      <w:rFonts w:ascii="黑体" w:eastAsia="黑体" w:hAnsi="黑体"/>
                      <w:sz w:val="11"/>
                      <w:szCs w:val="18"/>
                      <w:lang w:eastAsia="zh-CN"/>
                    </w:rPr>
                  </w:pPr>
                </w:p>
              </w:tc>
            </w:tr>
            <w:tr w:rsidR="0014085D" w:rsidRPr="000C242D" w14:paraId="56FFF617" w14:textId="77777777" w:rsidTr="0014085D">
              <w:trPr>
                <w:trHeight w:val="270"/>
                <w:jc w:val="center"/>
              </w:trPr>
              <w:tc>
                <w:tcPr>
                  <w:tcW w:w="562" w:type="dxa"/>
                  <w:shd w:val="clear" w:color="auto" w:fill="auto"/>
                  <w:noWrap/>
                  <w:vAlign w:val="center"/>
                </w:tcPr>
                <w:p w14:paraId="56FFF60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w:t>
                  </w:r>
                </w:p>
              </w:tc>
              <w:tc>
                <w:tcPr>
                  <w:tcW w:w="851" w:type="dxa"/>
                  <w:shd w:val="clear" w:color="auto" w:fill="auto"/>
                  <w:noWrap/>
                  <w:vAlign w:val="center"/>
                </w:tcPr>
                <w:p w14:paraId="56FFF60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1001461412</w:t>
                  </w:r>
                </w:p>
              </w:tc>
              <w:tc>
                <w:tcPr>
                  <w:tcW w:w="992" w:type="dxa"/>
                  <w:shd w:val="clear" w:color="auto" w:fill="auto"/>
                  <w:noWrap/>
                  <w:vAlign w:val="center"/>
                </w:tcPr>
                <w:p w14:paraId="56FFF60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85,000.00 </w:t>
                  </w:r>
                </w:p>
              </w:tc>
              <w:tc>
                <w:tcPr>
                  <w:tcW w:w="992" w:type="dxa"/>
                  <w:shd w:val="clear" w:color="auto" w:fill="auto"/>
                  <w:noWrap/>
                  <w:vAlign w:val="center"/>
                </w:tcPr>
                <w:p w14:paraId="56FFF60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2018-05-23</w:t>
                  </w:r>
                </w:p>
              </w:tc>
              <w:tc>
                <w:tcPr>
                  <w:tcW w:w="998" w:type="dxa"/>
                  <w:shd w:val="clear" w:color="auto" w:fill="auto"/>
                  <w:noWrap/>
                  <w:vAlign w:val="center"/>
                </w:tcPr>
                <w:p w14:paraId="56FFF61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69,871.66 </w:t>
                  </w:r>
                </w:p>
              </w:tc>
              <w:tc>
                <w:tcPr>
                  <w:tcW w:w="850" w:type="dxa"/>
                  <w:shd w:val="clear" w:color="auto" w:fill="auto"/>
                  <w:noWrap/>
                  <w:vAlign w:val="center"/>
                </w:tcPr>
                <w:p w14:paraId="56FFF61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2018-06-28</w:t>
                  </w:r>
                </w:p>
              </w:tc>
              <w:tc>
                <w:tcPr>
                  <w:tcW w:w="851" w:type="dxa"/>
                  <w:shd w:val="clear" w:color="auto" w:fill="auto"/>
                  <w:noWrap/>
                  <w:vAlign w:val="center"/>
                </w:tcPr>
                <w:p w14:paraId="56FFF61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1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1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69,871.66 </w:t>
                  </w:r>
                </w:p>
              </w:tc>
              <w:tc>
                <w:tcPr>
                  <w:tcW w:w="708" w:type="dxa"/>
                  <w:shd w:val="clear" w:color="auto" w:fill="auto"/>
                  <w:noWrap/>
                  <w:vAlign w:val="center"/>
                </w:tcPr>
                <w:p w14:paraId="56FFF61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2,030.11 </w:t>
                  </w:r>
                </w:p>
              </w:tc>
              <w:tc>
                <w:tcPr>
                  <w:tcW w:w="851" w:type="dxa"/>
                  <w:shd w:val="clear" w:color="auto" w:fill="auto"/>
                  <w:noWrap/>
                  <w:vAlign w:val="center"/>
                </w:tcPr>
                <w:p w14:paraId="56FFF616" w14:textId="77777777" w:rsidR="0014085D" w:rsidRPr="0014085D" w:rsidRDefault="0014085D" w:rsidP="0014085D">
                  <w:pPr>
                    <w:jc w:val="right"/>
                    <w:rPr>
                      <w:rFonts w:ascii="黑体" w:eastAsia="黑体" w:hAnsi="黑体"/>
                      <w:sz w:val="11"/>
                      <w:szCs w:val="18"/>
                      <w:lang w:eastAsia="zh-CN"/>
                    </w:rPr>
                  </w:pPr>
                </w:p>
              </w:tc>
            </w:tr>
            <w:tr w:rsidR="0014085D" w:rsidRPr="000C242D" w14:paraId="56FFF623" w14:textId="77777777" w:rsidTr="0014085D">
              <w:trPr>
                <w:trHeight w:val="270"/>
                <w:jc w:val="center"/>
              </w:trPr>
              <w:tc>
                <w:tcPr>
                  <w:tcW w:w="562" w:type="dxa"/>
                  <w:shd w:val="clear" w:color="auto" w:fill="auto"/>
                  <w:noWrap/>
                  <w:vAlign w:val="center"/>
                </w:tcPr>
                <w:p w14:paraId="56FFF61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w:t>
                  </w:r>
                </w:p>
              </w:tc>
              <w:tc>
                <w:tcPr>
                  <w:tcW w:w="851" w:type="dxa"/>
                  <w:shd w:val="clear" w:color="auto" w:fill="auto"/>
                  <w:noWrap/>
                  <w:vAlign w:val="center"/>
                </w:tcPr>
                <w:p w14:paraId="56FFF61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1001595477</w:t>
                  </w:r>
                </w:p>
              </w:tc>
              <w:tc>
                <w:tcPr>
                  <w:tcW w:w="992" w:type="dxa"/>
                  <w:shd w:val="clear" w:color="auto" w:fill="auto"/>
                  <w:noWrap/>
                  <w:vAlign w:val="center"/>
                </w:tcPr>
                <w:p w14:paraId="56FFF61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55,840.00 </w:t>
                  </w:r>
                </w:p>
              </w:tc>
              <w:tc>
                <w:tcPr>
                  <w:tcW w:w="992" w:type="dxa"/>
                  <w:shd w:val="clear" w:color="auto" w:fill="auto"/>
                  <w:noWrap/>
                  <w:vAlign w:val="center"/>
                </w:tcPr>
                <w:p w14:paraId="56FFF61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2018-05-21</w:t>
                  </w:r>
                </w:p>
              </w:tc>
              <w:tc>
                <w:tcPr>
                  <w:tcW w:w="998" w:type="dxa"/>
                  <w:shd w:val="clear" w:color="auto" w:fill="auto"/>
                  <w:noWrap/>
                  <w:vAlign w:val="center"/>
                </w:tcPr>
                <w:p w14:paraId="56FFF61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50,265.94 </w:t>
                  </w:r>
                </w:p>
              </w:tc>
              <w:tc>
                <w:tcPr>
                  <w:tcW w:w="850" w:type="dxa"/>
                  <w:shd w:val="clear" w:color="auto" w:fill="auto"/>
                  <w:noWrap/>
                  <w:vAlign w:val="center"/>
                </w:tcPr>
                <w:p w14:paraId="56FFF61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2018-06-28</w:t>
                  </w:r>
                </w:p>
              </w:tc>
              <w:tc>
                <w:tcPr>
                  <w:tcW w:w="851" w:type="dxa"/>
                  <w:shd w:val="clear" w:color="auto" w:fill="auto"/>
                  <w:noWrap/>
                  <w:vAlign w:val="center"/>
                </w:tcPr>
                <w:p w14:paraId="56FFF61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1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2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50,265.94 </w:t>
                  </w:r>
                </w:p>
              </w:tc>
              <w:tc>
                <w:tcPr>
                  <w:tcW w:w="708" w:type="dxa"/>
                  <w:shd w:val="clear" w:color="auto" w:fill="auto"/>
                  <w:noWrap/>
                  <w:vAlign w:val="center"/>
                </w:tcPr>
                <w:p w14:paraId="56FFF62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1,634.27 </w:t>
                  </w:r>
                </w:p>
              </w:tc>
              <w:tc>
                <w:tcPr>
                  <w:tcW w:w="851" w:type="dxa"/>
                  <w:shd w:val="clear" w:color="auto" w:fill="auto"/>
                  <w:noWrap/>
                  <w:vAlign w:val="center"/>
                </w:tcPr>
                <w:p w14:paraId="56FFF622" w14:textId="77777777" w:rsidR="0014085D" w:rsidRPr="0014085D" w:rsidRDefault="0014085D" w:rsidP="0014085D">
                  <w:pPr>
                    <w:jc w:val="right"/>
                    <w:rPr>
                      <w:rFonts w:ascii="黑体" w:eastAsia="黑体" w:hAnsi="黑体"/>
                      <w:sz w:val="11"/>
                      <w:szCs w:val="18"/>
                      <w:lang w:eastAsia="zh-CN"/>
                    </w:rPr>
                  </w:pPr>
                </w:p>
              </w:tc>
            </w:tr>
            <w:tr w:rsidR="0014085D" w:rsidRPr="000C242D" w14:paraId="56FFF62F" w14:textId="77777777" w:rsidTr="0014085D">
              <w:trPr>
                <w:trHeight w:val="270"/>
                <w:jc w:val="center"/>
              </w:trPr>
              <w:tc>
                <w:tcPr>
                  <w:tcW w:w="562" w:type="dxa"/>
                  <w:shd w:val="clear" w:color="auto" w:fill="auto"/>
                  <w:noWrap/>
                  <w:vAlign w:val="center"/>
                </w:tcPr>
                <w:p w14:paraId="56FFF62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w:t>
                  </w:r>
                </w:p>
              </w:tc>
              <w:tc>
                <w:tcPr>
                  <w:tcW w:w="851" w:type="dxa"/>
                  <w:shd w:val="clear" w:color="auto" w:fill="auto"/>
                  <w:noWrap/>
                  <w:vAlign w:val="center"/>
                </w:tcPr>
                <w:p w14:paraId="56FFF62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1001296655</w:t>
                  </w:r>
                </w:p>
              </w:tc>
              <w:tc>
                <w:tcPr>
                  <w:tcW w:w="992" w:type="dxa"/>
                  <w:shd w:val="clear" w:color="auto" w:fill="auto"/>
                  <w:noWrap/>
                  <w:vAlign w:val="center"/>
                </w:tcPr>
                <w:p w14:paraId="56FFF62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42,560.00 </w:t>
                  </w:r>
                </w:p>
              </w:tc>
              <w:tc>
                <w:tcPr>
                  <w:tcW w:w="992" w:type="dxa"/>
                  <w:shd w:val="clear" w:color="auto" w:fill="auto"/>
                  <w:noWrap/>
                  <w:vAlign w:val="center"/>
                </w:tcPr>
                <w:p w14:paraId="56FFF62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2018-05-29</w:t>
                  </w:r>
                </w:p>
              </w:tc>
              <w:tc>
                <w:tcPr>
                  <w:tcW w:w="998" w:type="dxa"/>
                  <w:shd w:val="clear" w:color="auto" w:fill="auto"/>
                  <w:noWrap/>
                  <w:vAlign w:val="center"/>
                </w:tcPr>
                <w:p w14:paraId="56FFF62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28,235.40 </w:t>
                  </w:r>
                </w:p>
              </w:tc>
              <w:tc>
                <w:tcPr>
                  <w:tcW w:w="850" w:type="dxa"/>
                  <w:shd w:val="clear" w:color="auto" w:fill="auto"/>
                  <w:noWrap/>
                  <w:vAlign w:val="center"/>
                </w:tcPr>
                <w:p w14:paraId="56FFF62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2018-06-28</w:t>
                  </w:r>
                </w:p>
              </w:tc>
              <w:tc>
                <w:tcPr>
                  <w:tcW w:w="851" w:type="dxa"/>
                  <w:shd w:val="clear" w:color="auto" w:fill="auto"/>
                  <w:noWrap/>
                  <w:vAlign w:val="center"/>
                </w:tcPr>
                <w:p w14:paraId="56FFF62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2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2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28,235.40 </w:t>
                  </w:r>
                </w:p>
              </w:tc>
              <w:tc>
                <w:tcPr>
                  <w:tcW w:w="708" w:type="dxa"/>
                  <w:shd w:val="clear" w:color="auto" w:fill="auto"/>
                  <w:noWrap/>
                  <w:vAlign w:val="center"/>
                </w:tcPr>
                <w:p w14:paraId="56FFF62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776.62 </w:t>
                  </w:r>
                </w:p>
              </w:tc>
              <w:tc>
                <w:tcPr>
                  <w:tcW w:w="851" w:type="dxa"/>
                  <w:shd w:val="clear" w:color="auto" w:fill="auto"/>
                  <w:noWrap/>
                  <w:vAlign w:val="center"/>
                </w:tcPr>
                <w:p w14:paraId="56FFF62E" w14:textId="77777777" w:rsidR="0014085D" w:rsidRPr="0014085D" w:rsidRDefault="0014085D" w:rsidP="0014085D">
                  <w:pPr>
                    <w:jc w:val="right"/>
                    <w:rPr>
                      <w:rFonts w:ascii="黑体" w:eastAsia="黑体" w:hAnsi="黑体"/>
                      <w:sz w:val="11"/>
                      <w:szCs w:val="18"/>
                      <w:lang w:eastAsia="zh-CN"/>
                    </w:rPr>
                  </w:pPr>
                </w:p>
              </w:tc>
            </w:tr>
            <w:tr w:rsidR="0014085D" w:rsidRPr="000C242D" w14:paraId="56FFF63B" w14:textId="77777777" w:rsidTr="0014085D">
              <w:trPr>
                <w:trHeight w:val="270"/>
                <w:jc w:val="center"/>
              </w:trPr>
              <w:tc>
                <w:tcPr>
                  <w:tcW w:w="562" w:type="dxa"/>
                  <w:shd w:val="clear" w:color="auto" w:fill="auto"/>
                  <w:noWrap/>
                  <w:vAlign w:val="center"/>
                </w:tcPr>
                <w:p w14:paraId="56FFF63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w:t>
                  </w:r>
                </w:p>
              </w:tc>
              <w:tc>
                <w:tcPr>
                  <w:tcW w:w="851" w:type="dxa"/>
                  <w:shd w:val="clear" w:color="auto" w:fill="auto"/>
                  <w:noWrap/>
                  <w:vAlign w:val="center"/>
                </w:tcPr>
                <w:p w14:paraId="56FFF63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1001456036</w:t>
                  </w:r>
                </w:p>
              </w:tc>
              <w:tc>
                <w:tcPr>
                  <w:tcW w:w="992" w:type="dxa"/>
                  <w:shd w:val="clear" w:color="auto" w:fill="auto"/>
                  <w:noWrap/>
                  <w:vAlign w:val="center"/>
                </w:tcPr>
                <w:p w14:paraId="56FFF63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92,000.00 </w:t>
                  </w:r>
                </w:p>
              </w:tc>
              <w:tc>
                <w:tcPr>
                  <w:tcW w:w="992" w:type="dxa"/>
                  <w:shd w:val="clear" w:color="auto" w:fill="auto"/>
                  <w:noWrap/>
                  <w:vAlign w:val="center"/>
                </w:tcPr>
                <w:p w14:paraId="56FFF63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2018-06-12</w:t>
                  </w:r>
                </w:p>
              </w:tc>
              <w:tc>
                <w:tcPr>
                  <w:tcW w:w="998" w:type="dxa"/>
                  <w:shd w:val="clear" w:color="auto" w:fill="auto"/>
                  <w:noWrap/>
                  <w:vAlign w:val="center"/>
                </w:tcPr>
                <w:p w14:paraId="56FFF63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73,388.85 </w:t>
                  </w:r>
                </w:p>
              </w:tc>
              <w:tc>
                <w:tcPr>
                  <w:tcW w:w="850" w:type="dxa"/>
                  <w:shd w:val="clear" w:color="auto" w:fill="auto"/>
                  <w:noWrap/>
                  <w:vAlign w:val="center"/>
                </w:tcPr>
                <w:p w14:paraId="56FFF63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2018-07-30</w:t>
                  </w:r>
                </w:p>
              </w:tc>
              <w:tc>
                <w:tcPr>
                  <w:tcW w:w="851" w:type="dxa"/>
                  <w:shd w:val="clear" w:color="auto" w:fill="auto"/>
                  <w:noWrap/>
                  <w:vAlign w:val="center"/>
                </w:tcPr>
                <w:p w14:paraId="56FFF63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3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3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14,677.77 </w:t>
                  </w:r>
                </w:p>
              </w:tc>
              <w:tc>
                <w:tcPr>
                  <w:tcW w:w="708" w:type="dxa"/>
                  <w:shd w:val="clear" w:color="auto" w:fill="auto"/>
                  <w:noWrap/>
                  <w:vAlign w:val="center"/>
                </w:tcPr>
                <w:p w14:paraId="56FFF63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2,461.93 </w:t>
                  </w:r>
                </w:p>
              </w:tc>
              <w:tc>
                <w:tcPr>
                  <w:tcW w:w="851" w:type="dxa"/>
                  <w:shd w:val="clear" w:color="auto" w:fill="auto"/>
                  <w:noWrap/>
                  <w:vAlign w:val="center"/>
                </w:tcPr>
                <w:p w14:paraId="56FFF63A" w14:textId="77777777" w:rsidR="0014085D" w:rsidRPr="0014085D" w:rsidRDefault="0014085D" w:rsidP="0014085D">
                  <w:pPr>
                    <w:jc w:val="right"/>
                    <w:rPr>
                      <w:rFonts w:ascii="黑体" w:eastAsia="黑体" w:hAnsi="黑体"/>
                      <w:sz w:val="11"/>
                      <w:szCs w:val="18"/>
                      <w:lang w:eastAsia="zh-CN"/>
                    </w:rPr>
                  </w:pPr>
                </w:p>
              </w:tc>
            </w:tr>
            <w:tr w:rsidR="0014085D" w:rsidRPr="000C242D" w14:paraId="56FFF647" w14:textId="77777777" w:rsidTr="0014085D">
              <w:trPr>
                <w:trHeight w:val="270"/>
                <w:jc w:val="center"/>
              </w:trPr>
              <w:tc>
                <w:tcPr>
                  <w:tcW w:w="562" w:type="dxa"/>
                  <w:shd w:val="clear" w:color="auto" w:fill="auto"/>
                  <w:noWrap/>
                  <w:vAlign w:val="center"/>
                </w:tcPr>
                <w:p w14:paraId="56FFF63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w:t>
                  </w:r>
                </w:p>
              </w:tc>
              <w:tc>
                <w:tcPr>
                  <w:tcW w:w="851" w:type="dxa"/>
                  <w:shd w:val="clear" w:color="auto" w:fill="auto"/>
                  <w:noWrap/>
                  <w:vAlign w:val="center"/>
                </w:tcPr>
                <w:p w14:paraId="56FFF63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1001558902</w:t>
                  </w:r>
                </w:p>
              </w:tc>
              <w:tc>
                <w:tcPr>
                  <w:tcW w:w="992" w:type="dxa"/>
                  <w:shd w:val="clear" w:color="auto" w:fill="auto"/>
                  <w:noWrap/>
                  <w:vAlign w:val="center"/>
                </w:tcPr>
                <w:p w14:paraId="56FFF63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90,000.00 </w:t>
                  </w:r>
                </w:p>
              </w:tc>
              <w:tc>
                <w:tcPr>
                  <w:tcW w:w="992" w:type="dxa"/>
                  <w:shd w:val="clear" w:color="auto" w:fill="auto"/>
                  <w:noWrap/>
                  <w:vAlign w:val="center"/>
                </w:tcPr>
                <w:p w14:paraId="56FFF63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2018-06-26</w:t>
                  </w:r>
                </w:p>
              </w:tc>
              <w:tc>
                <w:tcPr>
                  <w:tcW w:w="998" w:type="dxa"/>
                  <w:shd w:val="clear" w:color="auto" w:fill="auto"/>
                  <w:noWrap/>
                  <w:vAlign w:val="center"/>
                </w:tcPr>
                <w:p w14:paraId="56FFF64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76,627.86 </w:t>
                  </w:r>
                </w:p>
              </w:tc>
              <w:tc>
                <w:tcPr>
                  <w:tcW w:w="850" w:type="dxa"/>
                  <w:shd w:val="clear" w:color="auto" w:fill="auto"/>
                  <w:noWrap/>
                  <w:vAlign w:val="center"/>
                </w:tcPr>
                <w:p w14:paraId="56FFF64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2018-07-30</w:t>
                  </w:r>
                </w:p>
              </w:tc>
              <w:tc>
                <w:tcPr>
                  <w:tcW w:w="851" w:type="dxa"/>
                  <w:shd w:val="clear" w:color="auto" w:fill="auto"/>
                  <w:noWrap/>
                  <w:vAlign w:val="center"/>
                </w:tcPr>
                <w:p w14:paraId="56FFF64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4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4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15,325.57 </w:t>
                  </w:r>
                </w:p>
              </w:tc>
              <w:tc>
                <w:tcPr>
                  <w:tcW w:w="708" w:type="dxa"/>
                  <w:shd w:val="clear" w:color="auto" w:fill="auto"/>
                  <w:noWrap/>
                  <w:vAlign w:val="center"/>
                </w:tcPr>
                <w:p w14:paraId="56FFF64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2,729.10 </w:t>
                  </w:r>
                </w:p>
              </w:tc>
              <w:tc>
                <w:tcPr>
                  <w:tcW w:w="851" w:type="dxa"/>
                  <w:shd w:val="clear" w:color="auto" w:fill="auto"/>
                  <w:noWrap/>
                  <w:vAlign w:val="center"/>
                </w:tcPr>
                <w:p w14:paraId="56FFF646" w14:textId="77777777" w:rsidR="0014085D" w:rsidRPr="0014085D" w:rsidRDefault="0014085D" w:rsidP="0014085D">
                  <w:pPr>
                    <w:jc w:val="right"/>
                    <w:rPr>
                      <w:rFonts w:ascii="黑体" w:eastAsia="黑体" w:hAnsi="黑体"/>
                      <w:sz w:val="11"/>
                      <w:szCs w:val="18"/>
                      <w:lang w:eastAsia="zh-CN"/>
                    </w:rPr>
                  </w:pPr>
                </w:p>
              </w:tc>
            </w:tr>
            <w:tr w:rsidR="0014085D" w:rsidRPr="000C242D" w14:paraId="56FFF653" w14:textId="77777777" w:rsidTr="0014085D">
              <w:trPr>
                <w:trHeight w:val="270"/>
                <w:jc w:val="center"/>
              </w:trPr>
              <w:tc>
                <w:tcPr>
                  <w:tcW w:w="562" w:type="dxa"/>
                  <w:shd w:val="clear" w:color="auto" w:fill="auto"/>
                  <w:noWrap/>
                  <w:vAlign w:val="center"/>
                </w:tcPr>
                <w:p w14:paraId="56FFF64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w:t>
                  </w:r>
                </w:p>
              </w:tc>
              <w:tc>
                <w:tcPr>
                  <w:tcW w:w="851" w:type="dxa"/>
                  <w:shd w:val="clear" w:color="auto" w:fill="auto"/>
                  <w:noWrap/>
                  <w:vAlign w:val="center"/>
                </w:tcPr>
                <w:p w14:paraId="56FFF64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1001504653</w:t>
                  </w:r>
                </w:p>
              </w:tc>
              <w:tc>
                <w:tcPr>
                  <w:tcW w:w="992" w:type="dxa"/>
                  <w:shd w:val="clear" w:color="auto" w:fill="auto"/>
                  <w:noWrap/>
                  <w:vAlign w:val="center"/>
                </w:tcPr>
                <w:p w14:paraId="56FFF64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100,000.00 </w:t>
                  </w:r>
                </w:p>
              </w:tc>
              <w:tc>
                <w:tcPr>
                  <w:tcW w:w="992" w:type="dxa"/>
                  <w:shd w:val="clear" w:color="auto" w:fill="auto"/>
                  <w:noWrap/>
                  <w:vAlign w:val="center"/>
                </w:tcPr>
                <w:p w14:paraId="56FFF64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2018-06-22</w:t>
                  </w:r>
                </w:p>
              </w:tc>
              <w:tc>
                <w:tcPr>
                  <w:tcW w:w="998" w:type="dxa"/>
                  <w:shd w:val="clear" w:color="auto" w:fill="auto"/>
                  <w:noWrap/>
                  <w:vAlign w:val="center"/>
                </w:tcPr>
                <w:p w14:paraId="56FFF64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82,357.58 </w:t>
                  </w:r>
                </w:p>
              </w:tc>
              <w:tc>
                <w:tcPr>
                  <w:tcW w:w="850" w:type="dxa"/>
                  <w:shd w:val="clear" w:color="auto" w:fill="auto"/>
                  <w:noWrap/>
                  <w:vAlign w:val="center"/>
                </w:tcPr>
                <w:p w14:paraId="56FFF64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2018-07-30</w:t>
                  </w:r>
                </w:p>
              </w:tc>
              <w:tc>
                <w:tcPr>
                  <w:tcW w:w="851" w:type="dxa"/>
                  <w:shd w:val="clear" w:color="auto" w:fill="auto"/>
                  <w:noWrap/>
                  <w:vAlign w:val="center"/>
                </w:tcPr>
                <w:p w14:paraId="56FFF64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4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5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82,357.58 </w:t>
                  </w:r>
                </w:p>
              </w:tc>
              <w:tc>
                <w:tcPr>
                  <w:tcW w:w="708" w:type="dxa"/>
                  <w:shd w:val="clear" w:color="auto" w:fill="auto"/>
                  <w:noWrap/>
                  <w:vAlign w:val="center"/>
                </w:tcPr>
                <w:p w14:paraId="56FFF65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2,624.39 </w:t>
                  </w:r>
                </w:p>
              </w:tc>
              <w:tc>
                <w:tcPr>
                  <w:tcW w:w="851" w:type="dxa"/>
                  <w:shd w:val="clear" w:color="auto" w:fill="auto"/>
                  <w:noWrap/>
                  <w:vAlign w:val="center"/>
                </w:tcPr>
                <w:p w14:paraId="56FFF652" w14:textId="77777777" w:rsidR="0014085D" w:rsidRPr="0014085D" w:rsidRDefault="0014085D" w:rsidP="0014085D">
                  <w:pPr>
                    <w:jc w:val="right"/>
                    <w:rPr>
                      <w:rFonts w:ascii="黑体" w:eastAsia="黑体" w:hAnsi="黑体"/>
                      <w:sz w:val="11"/>
                      <w:szCs w:val="18"/>
                      <w:lang w:eastAsia="zh-CN"/>
                    </w:rPr>
                  </w:pPr>
                </w:p>
              </w:tc>
            </w:tr>
            <w:tr w:rsidR="0014085D" w:rsidRPr="000C242D" w14:paraId="56FFF65F" w14:textId="77777777" w:rsidTr="0014085D">
              <w:trPr>
                <w:trHeight w:val="270"/>
                <w:jc w:val="center"/>
              </w:trPr>
              <w:tc>
                <w:tcPr>
                  <w:tcW w:w="562" w:type="dxa"/>
                  <w:shd w:val="clear" w:color="auto" w:fill="auto"/>
                  <w:noWrap/>
                  <w:vAlign w:val="center"/>
                </w:tcPr>
                <w:p w14:paraId="56FFF65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w:t>
                  </w:r>
                </w:p>
              </w:tc>
              <w:tc>
                <w:tcPr>
                  <w:tcW w:w="851" w:type="dxa"/>
                  <w:shd w:val="clear" w:color="auto" w:fill="auto"/>
                  <w:noWrap/>
                  <w:vAlign w:val="center"/>
                </w:tcPr>
                <w:p w14:paraId="56FFF65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1001421718</w:t>
                  </w:r>
                </w:p>
              </w:tc>
              <w:tc>
                <w:tcPr>
                  <w:tcW w:w="992" w:type="dxa"/>
                  <w:shd w:val="clear" w:color="auto" w:fill="auto"/>
                  <w:noWrap/>
                  <w:vAlign w:val="center"/>
                </w:tcPr>
                <w:p w14:paraId="56FFF65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100,000.00 </w:t>
                  </w:r>
                </w:p>
              </w:tc>
              <w:tc>
                <w:tcPr>
                  <w:tcW w:w="992" w:type="dxa"/>
                  <w:shd w:val="clear" w:color="auto" w:fill="auto"/>
                  <w:noWrap/>
                  <w:vAlign w:val="center"/>
                </w:tcPr>
                <w:p w14:paraId="56FFF65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2018-07-09</w:t>
                  </w:r>
                </w:p>
              </w:tc>
              <w:tc>
                <w:tcPr>
                  <w:tcW w:w="998" w:type="dxa"/>
                  <w:shd w:val="clear" w:color="auto" w:fill="auto"/>
                  <w:noWrap/>
                  <w:vAlign w:val="center"/>
                </w:tcPr>
                <w:p w14:paraId="56FFF65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86,189.30 </w:t>
                  </w:r>
                </w:p>
              </w:tc>
              <w:tc>
                <w:tcPr>
                  <w:tcW w:w="850" w:type="dxa"/>
                  <w:shd w:val="clear" w:color="auto" w:fill="auto"/>
                  <w:noWrap/>
                  <w:vAlign w:val="center"/>
                </w:tcPr>
                <w:p w14:paraId="56FFF65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2018-08-30</w:t>
                  </w:r>
                </w:p>
              </w:tc>
              <w:tc>
                <w:tcPr>
                  <w:tcW w:w="851" w:type="dxa"/>
                  <w:shd w:val="clear" w:color="auto" w:fill="auto"/>
                  <w:noWrap/>
                  <w:vAlign w:val="center"/>
                </w:tcPr>
                <w:p w14:paraId="56FFF65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100.00 </w:t>
                  </w:r>
                </w:p>
              </w:tc>
              <w:tc>
                <w:tcPr>
                  <w:tcW w:w="708" w:type="dxa"/>
                  <w:shd w:val="clear" w:color="auto" w:fill="auto"/>
                  <w:noWrap/>
                  <w:vAlign w:val="center"/>
                </w:tcPr>
                <w:p w14:paraId="56FFF65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5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26,189.30 </w:t>
                  </w:r>
                </w:p>
              </w:tc>
              <w:tc>
                <w:tcPr>
                  <w:tcW w:w="708" w:type="dxa"/>
                  <w:shd w:val="clear" w:color="auto" w:fill="auto"/>
                  <w:noWrap/>
                  <w:vAlign w:val="center"/>
                </w:tcPr>
                <w:p w14:paraId="56FFF65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3,384.59 </w:t>
                  </w:r>
                </w:p>
              </w:tc>
              <w:tc>
                <w:tcPr>
                  <w:tcW w:w="851" w:type="dxa"/>
                  <w:shd w:val="clear" w:color="auto" w:fill="auto"/>
                  <w:noWrap/>
                  <w:vAlign w:val="center"/>
                </w:tcPr>
                <w:p w14:paraId="56FFF65E" w14:textId="77777777" w:rsidR="0014085D" w:rsidRPr="0014085D" w:rsidRDefault="0014085D" w:rsidP="0014085D">
                  <w:pPr>
                    <w:jc w:val="right"/>
                    <w:rPr>
                      <w:rFonts w:ascii="黑体" w:eastAsia="黑体" w:hAnsi="黑体"/>
                      <w:sz w:val="11"/>
                      <w:szCs w:val="18"/>
                      <w:lang w:eastAsia="zh-CN"/>
                    </w:rPr>
                  </w:pPr>
                </w:p>
              </w:tc>
            </w:tr>
            <w:tr w:rsidR="0014085D" w:rsidRPr="000C242D" w14:paraId="56FFF66B" w14:textId="77777777" w:rsidTr="0014085D">
              <w:trPr>
                <w:trHeight w:val="270"/>
                <w:jc w:val="center"/>
              </w:trPr>
              <w:tc>
                <w:tcPr>
                  <w:tcW w:w="562" w:type="dxa"/>
                  <w:shd w:val="clear" w:color="auto" w:fill="auto"/>
                  <w:noWrap/>
                  <w:vAlign w:val="center"/>
                </w:tcPr>
                <w:p w14:paraId="56FFF66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13</w:t>
                  </w:r>
                </w:p>
              </w:tc>
              <w:tc>
                <w:tcPr>
                  <w:tcW w:w="851" w:type="dxa"/>
                  <w:shd w:val="clear" w:color="auto" w:fill="auto"/>
                  <w:noWrap/>
                  <w:vAlign w:val="center"/>
                </w:tcPr>
                <w:p w14:paraId="56FFF66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1001344202</w:t>
                  </w:r>
                </w:p>
              </w:tc>
              <w:tc>
                <w:tcPr>
                  <w:tcW w:w="992" w:type="dxa"/>
                  <w:shd w:val="clear" w:color="auto" w:fill="auto"/>
                  <w:noWrap/>
                  <w:vAlign w:val="center"/>
                </w:tcPr>
                <w:p w14:paraId="56FFF66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45,000.00 </w:t>
                  </w:r>
                </w:p>
              </w:tc>
              <w:tc>
                <w:tcPr>
                  <w:tcW w:w="992" w:type="dxa"/>
                  <w:shd w:val="clear" w:color="auto" w:fill="auto"/>
                  <w:noWrap/>
                  <w:vAlign w:val="center"/>
                </w:tcPr>
                <w:p w14:paraId="56FFF66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2018-06-11</w:t>
                  </w:r>
                </w:p>
              </w:tc>
              <w:tc>
                <w:tcPr>
                  <w:tcW w:w="998" w:type="dxa"/>
                  <w:shd w:val="clear" w:color="auto" w:fill="auto"/>
                  <w:noWrap/>
                  <w:vAlign w:val="center"/>
                </w:tcPr>
                <w:p w14:paraId="56FFF66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25,063.34 </w:t>
                  </w:r>
                </w:p>
              </w:tc>
              <w:tc>
                <w:tcPr>
                  <w:tcW w:w="850" w:type="dxa"/>
                  <w:shd w:val="clear" w:color="auto" w:fill="auto"/>
                  <w:noWrap/>
                  <w:vAlign w:val="center"/>
                </w:tcPr>
                <w:p w14:paraId="56FFF66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2018-08-30</w:t>
                  </w:r>
                </w:p>
              </w:tc>
              <w:tc>
                <w:tcPr>
                  <w:tcW w:w="851" w:type="dxa"/>
                  <w:shd w:val="clear" w:color="auto" w:fill="auto"/>
                  <w:noWrap/>
                  <w:vAlign w:val="center"/>
                </w:tcPr>
                <w:p w14:paraId="56FFF66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6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6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23,194.34 </w:t>
                  </w:r>
                </w:p>
              </w:tc>
              <w:tc>
                <w:tcPr>
                  <w:tcW w:w="708" w:type="dxa"/>
                  <w:shd w:val="clear" w:color="auto" w:fill="auto"/>
                  <w:noWrap/>
                  <w:vAlign w:val="center"/>
                </w:tcPr>
                <w:p w14:paraId="56FFF66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539.56 </w:t>
                  </w:r>
                </w:p>
              </w:tc>
              <w:tc>
                <w:tcPr>
                  <w:tcW w:w="851" w:type="dxa"/>
                  <w:shd w:val="clear" w:color="auto" w:fill="auto"/>
                  <w:noWrap/>
                  <w:vAlign w:val="center"/>
                </w:tcPr>
                <w:p w14:paraId="56FFF66A" w14:textId="77777777" w:rsidR="0014085D" w:rsidRPr="0014085D" w:rsidRDefault="0014085D" w:rsidP="0014085D">
                  <w:pPr>
                    <w:jc w:val="right"/>
                    <w:rPr>
                      <w:rFonts w:ascii="黑体" w:eastAsia="黑体" w:hAnsi="黑体"/>
                      <w:sz w:val="11"/>
                      <w:szCs w:val="18"/>
                      <w:lang w:eastAsia="zh-CN"/>
                    </w:rPr>
                  </w:pPr>
                </w:p>
              </w:tc>
            </w:tr>
            <w:tr w:rsidR="0014085D" w:rsidRPr="000C242D" w14:paraId="56FFF677" w14:textId="77777777" w:rsidTr="0014085D">
              <w:trPr>
                <w:trHeight w:val="270"/>
                <w:jc w:val="center"/>
              </w:trPr>
              <w:tc>
                <w:tcPr>
                  <w:tcW w:w="562" w:type="dxa"/>
                  <w:shd w:val="clear" w:color="auto" w:fill="auto"/>
                  <w:noWrap/>
                  <w:vAlign w:val="center"/>
                </w:tcPr>
                <w:p w14:paraId="56FFF66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14</w:t>
                  </w:r>
                </w:p>
              </w:tc>
              <w:tc>
                <w:tcPr>
                  <w:tcW w:w="851" w:type="dxa"/>
                  <w:shd w:val="clear" w:color="auto" w:fill="auto"/>
                  <w:noWrap/>
                  <w:vAlign w:val="center"/>
                </w:tcPr>
                <w:p w14:paraId="56FFF66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1001482394</w:t>
                  </w:r>
                </w:p>
              </w:tc>
              <w:tc>
                <w:tcPr>
                  <w:tcW w:w="992" w:type="dxa"/>
                  <w:shd w:val="clear" w:color="auto" w:fill="auto"/>
                  <w:noWrap/>
                  <w:vAlign w:val="center"/>
                </w:tcPr>
                <w:p w14:paraId="56FFF66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182,000.00 </w:t>
                  </w:r>
                </w:p>
              </w:tc>
              <w:tc>
                <w:tcPr>
                  <w:tcW w:w="992" w:type="dxa"/>
                  <w:shd w:val="clear" w:color="auto" w:fill="auto"/>
                  <w:noWrap/>
                  <w:vAlign w:val="center"/>
                </w:tcPr>
                <w:p w14:paraId="56FFF66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2018-07-06</w:t>
                  </w:r>
                </w:p>
              </w:tc>
              <w:tc>
                <w:tcPr>
                  <w:tcW w:w="998" w:type="dxa"/>
                  <w:shd w:val="clear" w:color="auto" w:fill="auto"/>
                  <w:noWrap/>
                  <w:vAlign w:val="center"/>
                </w:tcPr>
                <w:p w14:paraId="56FFF67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144,778.53 </w:t>
                  </w:r>
                </w:p>
              </w:tc>
              <w:tc>
                <w:tcPr>
                  <w:tcW w:w="850" w:type="dxa"/>
                  <w:shd w:val="clear" w:color="auto" w:fill="auto"/>
                  <w:noWrap/>
                  <w:vAlign w:val="center"/>
                </w:tcPr>
                <w:p w14:paraId="56FFF67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2018-08-30</w:t>
                  </w:r>
                </w:p>
              </w:tc>
              <w:tc>
                <w:tcPr>
                  <w:tcW w:w="851" w:type="dxa"/>
                  <w:shd w:val="clear" w:color="auto" w:fill="auto"/>
                  <w:noWrap/>
                  <w:vAlign w:val="center"/>
                </w:tcPr>
                <w:p w14:paraId="56FFF67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7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7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144,778.53 </w:t>
                  </w:r>
                </w:p>
              </w:tc>
              <w:tc>
                <w:tcPr>
                  <w:tcW w:w="708" w:type="dxa"/>
                  <w:shd w:val="clear" w:color="auto" w:fill="auto"/>
                  <w:noWrap/>
                  <w:vAlign w:val="center"/>
                </w:tcPr>
                <w:p w14:paraId="56FFF67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4,411.52 </w:t>
                  </w:r>
                </w:p>
              </w:tc>
              <w:tc>
                <w:tcPr>
                  <w:tcW w:w="851" w:type="dxa"/>
                  <w:shd w:val="clear" w:color="auto" w:fill="auto"/>
                  <w:noWrap/>
                  <w:vAlign w:val="center"/>
                </w:tcPr>
                <w:p w14:paraId="56FFF676" w14:textId="77777777" w:rsidR="0014085D" w:rsidRPr="0014085D" w:rsidRDefault="0014085D" w:rsidP="0014085D">
                  <w:pPr>
                    <w:jc w:val="right"/>
                    <w:rPr>
                      <w:rFonts w:ascii="黑体" w:eastAsia="黑体" w:hAnsi="黑体"/>
                      <w:sz w:val="11"/>
                      <w:szCs w:val="18"/>
                      <w:lang w:eastAsia="zh-CN"/>
                    </w:rPr>
                  </w:pPr>
                </w:p>
              </w:tc>
            </w:tr>
            <w:tr w:rsidR="0014085D" w:rsidRPr="000C242D" w14:paraId="56FFF683" w14:textId="77777777" w:rsidTr="0014085D">
              <w:trPr>
                <w:trHeight w:val="270"/>
                <w:jc w:val="center"/>
              </w:trPr>
              <w:tc>
                <w:tcPr>
                  <w:tcW w:w="562" w:type="dxa"/>
                  <w:shd w:val="clear" w:color="auto" w:fill="auto"/>
                  <w:noWrap/>
                  <w:vAlign w:val="center"/>
                </w:tcPr>
                <w:p w14:paraId="56FFF67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15</w:t>
                  </w:r>
                </w:p>
              </w:tc>
              <w:tc>
                <w:tcPr>
                  <w:tcW w:w="851" w:type="dxa"/>
                  <w:shd w:val="clear" w:color="auto" w:fill="auto"/>
                  <w:noWrap/>
                  <w:vAlign w:val="center"/>
                </w:tcPr>
                <w:p w14:paraId="56FFF67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1001429729</w:t>
                  </w:r>
                </w:p>
              </w:tc>
              <w:tc>
                <w:tcPr>
                  <w:tcW w:w="992" w:type="dxa"/>
                  <w:shd w:val="clear" w:color="auto" w:fill="auto"/>
                  <w:noWrap/>
                  <w:vAlign w:val="center"/>
                </w:tcPr>
                <w:p w14:paraId="56FFF67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80,000.00 </w:t>
                  </w:r>
                </w:p>
              </w:tc>
              <w:tc>
                <w:tcPr>
                  <w:tcW w:w="992" w:type="dxa"/>
                  <w:shd w:val="clear" w:color="auto" w:fill="auto"/>
                  <w:noWrap/>
                  <w:vAlign w:val="center"/>
                </w:tcPr>
                <w:p w14:paraId="56FFF67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2018-08-16</w:t>
                  </w:r>
                </w:p>
              </w:tc>
              <w:tc>
                <w:tcPr>
                  <w:tcW w:w="998" w:type="dxa"/>
                  <w:shd w:val="clear" w:color="auto" w:fill="auto"/>
                  <w:noWrap/>
                  <w:vAlign w:val="center"/>
                </w:tcPr>
                <w:p w14:paraId="56FFF67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57,793.51 </w:t>
                  </w:r>
                </w:p>
              </w:tc>
              <w:tc>
                <w:tcPr>
                  <w:tcW w:w="850" w:type="dxa"/>
                  <w:shd w:val="clear" w:color="auto" w:fill="auto"/>
                  <w:noWrap/>
                  <w:vAlign w:val="center"/>
                </w:tcPr>
                <w:p w14:paraId="56FFF67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2018-09-29</w:t>
                  </w:r>
                </w:p>
              </w:tc>
              <w:tc>
                <w:tcPr>
                  <w:tcW w:w="851" w:type="dxa"/>
                  <w:shd w:val="clear" w:color="auto" w:fill="auto"/>
                  <w:noWrap/>
                  <w:vAlign w:val="center"/>
                </w:tcPr>
                <w:p w14:paraId="56FFF67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7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8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11,558.70 </w:t>
                  </w:r>
                </w:p>
              </w:tc>
              <w:tc>
                <w:tcPr>
                  <w:tcW w:w="708" w:type="dxa"/>
                  <w:shd w:val="clear" w:color="auto" w:fill="auto"/>
                  <w:noWrap/>
                  <w:vAlign w:val="center"/>
                </w:tcPr>
                <w:p w14:paraId="56FFF68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2,092.48 </w:t>
                  </w:r>
                </w:p>
              </w:tc>
              <w:tc>
                <w:tcPr>
                  <w:tcW w:w="851" w:type="dxa"/>
                  <w:shd w:val="clear" w:color="auto" w:fill="auto"/>
                  <w:noWrap/>
                  <w:vAlign w:val="center"/>
                </w:tcPr>
                <w:p w14:paraId="56FFF682" w14:textId="77777777" w:rsidR="0014085D" w:rsidRPr="0014085D" w:rsidRDefault="0014085D" w:rsidP="0014085D">
                  <w:pPr>
                    <w:jc w:val="right"/>
                    <w:rPr>
                      <w:rFonts w:ascii="黑体" w:eastAsia="黑体" w:hAnsi="黑体"/>
                      <w:sz w:val="11"/>
                      <w:szCs w:val="18"/>
                      <w:lang w:eastAsia="zh-CN"/>
                    </w:rPr>
                  </w:pPr>
                </w:p>
              </w:tc>
            </w:tr>
            <w:tr w:rsidR="0014085D" w:rsidRPr="000C242D" w14:paraId="56FFF68F" w14:textId="77777777" w:rsidTr="0014085D">
              <w:trPr>
                <w:trHeight w:val="270"/>
                <w:jc w:val="center"/>
              </w:trPr>
              <w:tc>
                <w:tcPr>
                  <w:tcW w:w="562" w:type="dxa"/>
                  <w:shd w:val="clear" w:color="auto" w:fill="auto"/>
                  <w:noWrap/>
                  <w:vAlign w:val="center"/>
                </w:tcPr>
                <w:p w14:paraId="56FFF68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16</w:t>
                  </w:r>
                </w:p>
              </w:tc>
              <w:tc>
                <w:tcPr>
                  <w:tcW w:w="851" w:type="dxa"/>
                  <w:shd w:val="clear" w:color="auto" w:fill="auto"/>
                  <w:noWrap/>
                  <w:vAlign w:val="center"/>
                </w:tcPr>
                <w:p w14:paraId="56FFF68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1001484189</w:t>
                  </w:r>
                </w:p>
              </w:tc>
              <w:tc>
                <w:tcPr>
                  <w:tcW w:w="992" w:type="dxa"/>
                  <w:shd w:val="clear" w:color="auto" w:fill="auto"/>
                  <w:noWrap/>
                  <w:vAlign w:val="center"/>
                </w:tcPr>
                <w:p w14:paraId="56FFF68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179,000.00 </w:t>
                  </w:r>
                </w:p>
              </w:tc>
              <w:tc>
                <w:tcPr>
                  <w:tcW w:w="992" w:type="dxa"/>
                  <w:shd w:val="clear" w:color="auto" w:fill="auto"/>
                  <w:noWrap/>
                  <w:vAlign w:val="center"/>
                </w:tcPr>
                <w:p w14:paraId="56FFF68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2018-08-08</w:t>
                  </w:r>
                </w:p>
              </w:tc>
              <w:tc>
                <w:tcPr>
                  <w:tcW w:w="998" w:type="dxa"/>
                  <w:shd w:val="clear" w:color="auto" w:fill="auto"/>
                  <w:noWrap/>
                  <w:vAlign w:val="center"/>
                </w:tcPr>
                <w:p w14:paraId="56FFF68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137,211.59 </w:t>
                  </w:r>
                </w:p>
              </w:tc>
              <w:tc>
                <w:tcPr>
                  <w:tcW w:w="850" w:type="dxa"/>
                  <w:shd w:val="clear" w:color="auto" w:fill="auto"/>
                  <w:noWrap/>
                  <w:vAlign w:val="center"/>
                </w:tcPr>
                <w:p w14:paraId="56FFF68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2018-09-29</w:t>
                  </w:r>
                </w:p>
              </w:tc>
              <w:tc>
                <w:tcPr>
                  <w:tcW w:w="851" w:type="dxa"/>
                  <w:shd w:val="clear" w:color="auto" w:fill="auto"/>
                  <w:noWrap/>
                  <w:vAlign w:val="center"/>
                </w:tcPr>
                <w:p w14:paraId="56FFF68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8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8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27,442.32 </w:t>
                  </w:r>
                </w:p>
              </w:tc>
              <w:tc>
                <w:tcPr>
                  <w:tcW w:w="708" w:type="dxa"/>
                  <w:shd w:val="clear" w:color="auto" w:fill="auto"/>
                  <w:noWrap/>
                  <w:vAlign w:val="center"/>
                </w:tcPr>
                <w:p w14:paraId="56FFF68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3,543.54 </w:t>
                  </w:r>
                </w:p>
              </w:tc>
              <w:tc>
                <w:tcPr>
                  <w:tcW w:w="851" w:type="dxa"/>
                  <w:shd w:val="clear" w:color="auto" w:fill="auto"/>
                  <w:noWrap/>
                  <w:vAlign w:val="center"/>
                </w:tcPr>
                <w:p w14:paraId="56FFF68E" w14:textId="77777777" w:rsidR="0014085D" w:rsidRPr="0014085D" w:rsidRDefault="0014085D" w:rsidP="0014085D">
                  <w:pPr>
                    <w:jc w:val="right"/>
                    <w:rPr>
                      <w:rFonts w:ascii="黑体" w:eastAsia="黑体" w:hAnsi="黑体"/>
                      <w:sz w:val="11"/>
                      <w:szCs w:val="18"/>
                      <w:lang w:eastAsia="zh-CN"/>
                    </w:rPr>
                  </w:pPr>
                </w:p>
              </w:tc>
            </w:tr>
            <w:tr w:rsidR="0014085D" w:rsidRPr="000C242D" w14:paraId="56FFF69B" w14:textId="77777777" w:rsidTr="0014085D">
              <w:trPr>
                <w:trHeight w:val="270"/>
                <w:jc w:val="center"/>
              </w:trPr>
              <w:tc>
                <w:tcPr>
                  <w:tcW w:w="562" w:type="dxa"/>
                  <w:shd w:val="clear" w:color="auto" w:fill="auto"/>
                  <w:noWrap/>
                  <w:vAlign w:val="center"/>
                </w:tcPr>
                <w:p w14:paraId="56FFF69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17</w:t>
                  </w:r>
                </w:p>
              </w:tc>
              <w:tc>
                <w:tcPr>
                  <w:tcW w:w="851" w:type="dxa"/>
                  <w:shd w:val="clear" w:color="auto" w:fill="auto"/>
                  <w:noWrap/>
                  <w:vAlign w:val="center"/>
                </w:tcPr>
                <w:p w14:paraId="56FFF69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1001390295</w:t>
                  </w:r>
                </w:p>
              </w:tc>
              <w:tc>
                <w:tcPr>
                  <w:tcW w:w="992" w:type="dxa"/>
                  <w:shd w:val="clear" w:color="auto" w:fill="auto"/>
                  <w:noWrap/>
                  <w:vAlign w:val="center"/>
                </w:tcPr>
                <w:p w14:paraId="56FFF69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61,120.00 </w:t>
                  </w:r>
                </w:p>
              </w:tc>
              <w:tc>
                <w:tcPr>
                  <w:tcW w:w="992" w:type="dxa"/>
                  <w:shd w:val="clear" w:color="auto" w:fill="auto"/>
                  <w:noWrap/>
                  <w:vAlign w:val="center"/>
                </w:tcPr>
                <w:p w14:paraId="56FFF69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2018-08-05</w:t>
                  </w:r>
                </w:p>
              </w:tc>
              <w:tc>
                <w:tcPr>
                  <w:tcW w:w="998" w:type="dxa"/>
                  <w:shd w:val="clear" w:color="auto" w:fill="auto"/>
                  <w:noWrap/>
                  <w:vAlign w:val="center"/>
                </w:tcPr>
                <w:p w14:paraId="56FFF69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42,188.44 </w:t>
                  </w:r>
                </w:p>
              </w:tc>
              <w:tc>
                <w:tcPr>
                  <w:tcW w:w="850" w:type="dxa"/>
                  <w:shd w:val="clear" w:color="auto" w:fill="auto"/>
                  <w:noWrap/>
                  <w:vAlign w:val="center"/>
                </w:tcPr>
                <w:p w14:paraId="56FFF69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2018-09-29</w:t>
                  </w:r>
                </w:p>
              </w:tc>
              <w:tc>
                <w:tcPr>
                  <w:tcW w:w="851" w:type="dxa"/>
                  <w:shd w:val="clear" w:color="auto" w:fill="auto"/>
                  <w:noWrap/>
                  <w:vAlign w:val="center"/>
                </w:tcPr>
                <w:p w14:paraId="56FFF69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9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9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42,188.44 </w:t>
                  </w:r>
                </w:p>
              </w:tc>
              <w:tc>
                <w:tcPr>
                  <w:tcW w:w="708" w:type="dxa"/>
                  <w:shd w:val="clear" w:color="auto" w:fill="auto"/>
                  <w:noWrap/>
                  <w:vAlign w:val="center"/>
                </w:tcPr>
                <w:p w14:paraId="56FFF69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1,313.94 </w:t>
                  </w:r>
                </w:p>
              </w:tc>
              <w:tc>
                <w:tcPr>
                  <w:tcW w:w="851" w:type="dxa"/>
                  <w:shd w:val="clear" w:color="auto" w:fill="auto"/>
                  <w:noWrap/>
                  <w:vAlign w:val="center"/>
                </w:tcPr>
                <w:p w14:paraId="56FFF69A" w14:textId="77777777" w:rsidR="0014085D" w:rsidRPr="0014085D" w:rsidRDefault="0014085D" w:rsidP="0014085D">
                  <w:pPr>
                    <w:jc w:val="right"/>
                    <w:rPr>
                      <w:rFonts w:ascii="黑体" w:eastAsia="黑体" w:hAnsi="黑体"/>
                      <w:sz w:val="11"/>
                      <w:szCs w:val="18"/>
                      <w:lang w:eastAsia="zh-CN"/>
                    </w:rPr>
                  </w:pPr>
                </w:p>
              </w:tc>
            </w:tr>
            <w:tr w:rsidR="0014085D" w:rsidRPr="000C242D" w14:paraId="56FFF6A7" w14:textId="77777777" w:rsidTr="0014085D">
              <w:trPr>
                <w:trHeight w:val="270"/>
                <w:jc w:val="center"/>
              </w:trPr>
              <w:tc>
                <w:tcPr>
                  <w:tcW w:w="562" w:type="dxa"/>
                  <w:shd w:val="clear" w:color="auto" w:fill="auto"/>
                  <w:noWrap/>
                  <w:vAlign w:val="center"/>
                </w:tcPr>
                <w:p w14:paraId="56FFF69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18</w:t>
                  </w:r>
                </w:p>
              </w:tc>
              <w:tc>
                <w:tcPr>
                  <w:tcW w:w="851" w:type="dxa"/>
                  <w:shd w:val="clear" w:color="auto" w:fill="auto"/>
                  <w:noWrap/>
                  <w:vAlign w:val="center"/>
                </w:tcPr>
                <w:p w14:paraId="56FFF69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1001439565</w:t>
                  </w:r>
                </w:p>
              </w:tc>
              <w:tc>
                <w:tcPr>
                  <w:tcW w:w="992" w:type="dxa"/>
                  <w:shd w:val="clear" w:color="auto" w:fill="auto"/>
                  <w:noWrap/>
                  <w:vAlign w:val="center"/>
                </w:tcPr>
                <w:p w14:paraId="56FFF69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113,960.00 </w:t>
                  </w:r>
                </w:p>
              </w:tc>
              <w:tc>
                <w:tcPr>
                  <w:tcW w:w="992" w:type="dxa"/>
                  <w:shd w:val="clear" w:color="auto" w:fill="auto"/>
                  <w:noWrap/>
                  <w:vAlign w:val="center"/>
                </w:tcPr>
                <w:p w14:paraId="56FFF69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2018-08-20</w:t>
                  </w:r>
                </w:p>
              </w:tc>
              <w:tc>
                <w:tcPr>
                  <w:tcW w:w="998" w:type="dxa"/>
                  <w:shd w:val="clear" w:color="auto" w:fill="auto"/>
                  <w:noWrap/>
                  <w:vAlign w:val="center"/>
                </w:tcPr>
                <w:p w14:paraId="56FFF6A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81,732.15 </w:t>
                  </w:r>
                </w:p>
              </w:tc>
              <w:tc>
                <w:tcPr>
                  <w:tcW w:w="850" w:type="dxa"/>
                  <w:shd w:val="clear" w:color="auto" w:fill="auto"/>
                  <w:noWrap/>
                  <w:vAlign w:val="center"/>
                </w:tcPr>
                <w:p w14:paraId="56FFF6A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2018-09-29</w:t>
                  </w:r>
                </w:p>
              </w:tc>
              <w:tc>
                <w:tcPr>
                  <w:tcW w:w="851" w:type="dxa"/>
                  <w:shd w:val="clear" w:color="auto" w:fill="auto"/>
                  <w:noWrap/>
                  <w:vAlign w:val="center"/>
                </w:tcPr>
                <w:p w14:paraId="56FFF6A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A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A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81,732.15 </w:t>
                  </w:r>
                </w:p>
              </w:tc>
              <w:tc>
                <w:tcPr>
                  <w:tcW w:w="708" w:type="dxa"/>
                  <w:shd w:val="clear" w:color="auto" w:fill="auto"/>
                  <w:noWrap/>
                  <w:vAlign w:val="center"/>
                </w:tcPr>
                <w:p w14:paraId="56FFF6A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2,382.54 </w:t>
                  </w:r>
                </w:p>
              </w:tc>
              <w:tc>
                <w:tcPr>
                  <w:tcW w:w="851" w:type="dxa"/>
                  <w:shd w:val="clear" w:color="auto" w:fill="auto"/>
                  <w:noWrap/>
                  <w:vAlign w:val="center"/>
                </w:tcPr>
                <w:p w14:paraId="56FFF6A6" w14:textId="77777777" w:rsidR="0014085D" w:rsidRPr="0014085D" w:rsidRDefault="0014085D" w:rsidP="0014085D">
                  <w:pPr>
                    <w:jc w:val="right"/>
                    <w:rPr>
                      <w:rFonts w:ascii="黑体" w:eastAsia="黑体" w:hAnsi="黑体"/>
                      <w:sz w:val="11"/>
                      <w:szCs w:val="18"/>
                      <w:lang w:eastAsia="zh-CN"/>
                    </w:rPr>
                  </w:pPr>
                </w:p>
              </w:tc>
            </w:tr>
            <w:tr w:rsidR="0014085D" w:rsidRPr="000C242D" w14:paraId="56FFF6B3" w14:textId="77777777" w:rsidTr="0014085D">
              <w:trPr>
                <w:trHeight w:val="270"/>
                <w:jc w:val="center"/>
              </w:trPr>
              <w:tc>
                <w:tcPr>
                  <w:tcW w:w="562" w:type="dxa"/>
                  <w:shd w:val="clear" w:color="auto" w:fill="auto"/>
                  <w:noWrap/>
                  <w:vAlign w:val="center"/>
                </w:tcPr>
                <w:p w14:paraId="56FFF6A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19</w:t>
                  </w:r>
                </w:p>
              </w:tc>
              <w:tc>
                <w:tcPr>
                  <w:tcW w:w="851" w:type="dxa"/>
                  <w:shd w:val="clear" w:color="auto" w:fill="auto"/>
                  <w:noWrap/>
                  <w:vAlign w:val="center"/>
                </w:tcPr>
                <w:p w14:paraId="56FFF6A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1001514976</w:t>
                  </w:r>
                </w:p>
              </w:tc>
              <w:tc>
                <w:tcPr>
                  <w:tcW w:w="992" w:type="dxa"/>
                  <w:shd w:val="clear" w:color="auto" w:fill="auto"/>
                  <w:noWrap/>
                  <w:vAlign w:val="center"/>
                </w:tcPr>
                <w:p w14:paraId="56FFF6A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99,900.00 </w:t>
                  </w:r>
                </w:p>
              </w:tc>
              <w:tc>
                <w:tcPr>
                  <w:tcW w:w="992" w:type="dxa"/>
                  <w:shd w:val="clear" w:color="auto" w:fill="auto"/>
                  <w:noWrap/>
                  <w:vAlign w:val="center"/>
                </w:tcPr>
                <w:p w14:paraId="56FFF6A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2018-08-26</w:t>
                  </w:r>
                </w:p>
              </w:tc>
              <w:tc>
                <w:tcPr>
                  <w:tcW w:w="998" w:type="dxa"/>
                  <w:shd w:val="clear" w:color="auto" w:fill="auto"/>
                  <w:noWrap/>
                  <w:vAlign w:val="center"/>
                </w:tcPr>
                <w:p w14:paraId="56FFF6A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76,901.55 </w:t>
                  </w:r>
                </w:p>
              </w:tc>
              <w:tc>
                <w:tcPr>
                  <w:tcW w:w="850" w:type="dxa"/>
                  <w:shd w:val="clear" w:color="auto" w:fill="auto"/>
                  <w:noWrap/>
                  <w:vAlign w:val="center"/>
                </w:tcPr>
                <w:p w14:paraId="56FFF6A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2018-09-29</w:t>
                  </w:r>
                </w:p>
              </w:tc>
              <w:tc>
                <w:tcPr>
                  <w:tcW w:w="851" w:type="dxa"/>
                  <w:shd w:val="clear" w:color="auto" w:fill="auto"/>
                  <w:noWrap/>
                  <w:vAlign w:val="center"/>
                </w:tcPr>
                <w:p w14:paraId="56FFF6A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A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B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76,901.55 </w:t>
                  </w:r>
                </w:p>
              </w:tc>
              <w:tc>
                <w:tcPr>
                  <w:tcW w:w="708" w:type="dxa"/>
                  <w:shd w:val="clear" w:color="auto" w:fill="auto"/>
                  <w:noWrap/>
                  <w:vAlign w:val="center"/>
                </w:tcPr>
                <w:p w14:paraId="56FFF6B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2,157.83 </w:t>
                  </w:r>
                </w:p>
              </w:tc>
              <w:tc>
                <w:tcPr>
                  <w:tcW w:w="851" w:type="dxa"/>
                  <w:shd w:val="clear" w:color="auto" w:fill="auto"/>
                  <w:noWrap/>
                  <w:vAlign w:val="center"/>
                </w:tcPr>
                <w:p w14:paraId="56FFF6B2" w14:textId="77777777" w:rsidR="0014085D" w:rsidRPr="0014085D" w:rsidRDefault="0014085D" w:rsidP="0014085D">
                  <w:pPr>
                    <w:jc w:val="right"/>
                    <w:rPr>
                      <w:rFonts w:ascii="黑体" w:eastAsia="黑体" w:hAnsi="黑体"/>
                      <w:sz w:val="11"/>
                      <w:szCs w:val="18"/>
                      <w:lang w:eastAsia="zh-CN"/>
                    </w:rPr>
                  </w:pPr>
                </w:p>
              </w:tc>
            </w:tr>
            <w:tr w:rsidR="0014085D" w:rsidRPr="000C242D" w14:paraId="56FFF6BF" w14:textId="77777777" w:rsidTr="0014085D">
              <w:trPr>
                <w:trHeight w:val="270"/>
                <w:jc w:val="center"/>
              </w:trPr>
              <w:tc>
                <w:tcPr>
                  <w:tcW w:w="562" w:type="dxa"/>
                  <w:shd w:val="clear" w:color="auto" w:fill="auto"/>
                  <w:noWrap/>
                  <w:vAlign w:val="center"/>
                </w:tcPr>
                <w:p w14:paraId="56FFF6B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w:t>
                  </w:r>
                </w:p>
              </w:tc>
              <w:tc>
                <w:tcPr>
                  <w:tcW w:w="851" w:type="dxa"/>
                  <w:shd w:val="clear" w:color="auto" w:fill="auto"/>
                  <w:noWrap/>
                  <w:vAlign w:val="center"/>
                </w:tcPr>
                <w:p w14:paraId="56FFF6B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1001498731</w:t>
                  </w:r>
                </w:p>
              </w:tc>
              <w:tc>
                <w:tcPr>
                  <w:tcW w:w="992" w:type="dxa"/>
                  <w:shd w:val="clear" w:color="auto" w:fill="auto"/>
                  <w:noWrap/>
                  <w:vAlign w:val="center"/>
                </w:tcPr>
                <w:p w14:paraId="56FFF6B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174,400.00 </w:t>
                  </w:r>
                </w:p>
              </w:tc>
              <w:tc>
                <w:tcPr>
                  <w:tcW w:w="992" w:type="dxa"/>
                  <w:shd w:val="clear" w:color="auto" w:fill="auto"/>
                  <w:noWrap/>
                  <w:vAlign w:val="center"/>
                </w:tcPr>
                <w:p w14:paraId="56FFF6B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2018-08-15</w:t>
                  </w:r>
                </w:p>
              </w:tc>
              <w:tc>
                <w:tcPr>
                  <w:tcW w:w="998" w:type="dxa"/>
                  <w:shd w:val="clear" w:color="auto" w:fill="auto"/>
                  <w:noWrap/>
                  <w:vAlign w:val="center"/>
                </w:tcPr>
                <w:p w14:paraId="56FFF6B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134,156.75 </w:t>
                  </w:r>
                </w:p>
              </w:tc>
              <w:tc>
                <w:tcPr>
                  <w:tcW w:w="850" w:type="dxa"/>
                  <w:shd w:val="clear" w:color="auto" w:fill="auto"/>
                  <w:noWrap/>
                  <w:vAlign w:val="center"/>
                </w:tcPr>
                <w:p w14:paraId="56FFF6B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2018-09-29</w:t>
                  </w:r>
                </w:p>
              </w:tc>
              <w:tc>
                <w:tcPr>
                  <w:tcW w:w="851" w:type="dxa"/>
                  <w:shd w:val="clear" w:color="auto" w:fill="auto"/>
                  <w:noWrap/>
                  <w:vAlign w:val="center"/>
                </w:tcPr>
                <w:p w14:paraId="56FFF6B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B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B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134,156.75 </w:t>
                  </w:r>
                </w:p>
              </w:tc>
              <w:tc>
                <w:tcPr>
                  <w:tcW w:w="708" w:type="dxa"/>
                  <w:shd w:val="clear" w:color="auto" w:fill="auto"/>
                  <w:noWrap/>
                  <w:vAlign w:val="center"/>
                </w:tcPr>
                <w:p w14:paraId="56FFF6B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3,895.95 </w:t>
                  </w:r>
                </w:p>
              </w:tc>
              <w:tc>
                <w:tcPr>
                  <w:tcW w:w="851" w:type="dxa"/>
                  <w:shd w:val="clear" w:color="auto" w:fill="auto"/>
                  <w:noWrap/>
                  <w:vAlign w:val="center"/>
                </w:tcPr>
                <w:p w14:paraId="56FFF6BE" w14:textId="77777777" w:rsidR="0014085D" w:rsidRPr="0014085D" w:rsidRDefault="0014085D" w:rsidP="0014085D">
                  <w:pPr>
                    <w:jc w:val="right"/>
                    <w:rPr>
                      <w:rFonts w:ascii="黑体" w:eastAsia="黑体" w:hAnsi="黑体"/>
                      <w:sz w:val="11"/>
                      <w:szCs w:val="18"/>
                      <w:lang w:eastAsia="zh-CN"/>
                    </w:rPr>
                  </w:pPr>
                </w:p>
              </w:tc>
            </w:tr>
            <w:tr w:rsidR="0014085D" w:rsidRPr="000C242D" w14:paraId="56FFF6CB" w14:textId="77777777" w:rsidTr="0014085D">
              <w:trPr>
                <w:trHeight w:val="270"/>
                <w:jc w:val="center"/>
              </w:trPr>
              <w:tc>
                <w:tcPr>
                  <w:tcW w:w="562" w:type="dxa"/>
                  <w:shd w:val="clear" w:color="auto" w:fill="auto"/>
                  <w:noWrap/>
                  <w:vAlign w:val="center"/>
                </w:tcPr>
                <w:p w14:paraId="56FFF6C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21</w:t>
                  </w:r>
                </w:p>
              </w:tc>
              <w:tc>
                <w:tcPr>
                  <w:tcW w:w="851" w:type="dxa"/>
                  <w:shd w:val="clear" w:color="auto" w:fill="auto"/>
                  <w:noWrap/>
                  <w:vAlign w:val="center"/>
                </w:tcPr>
                <w:p w14:paraId="56FFF6C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1001541852</w:t>
                  </w:r>
                </w:p>
              </w:tc>
              <w:tc>
                <w:tcPr>
                  <w:tcW w:w="992" w:type="dxa"/>
                  <w:shd w:val="clear" w:color="auto" w:fill="auto"/>
                  <w:noWrap/>
                  <w:vAlign w:val="center"/>
                </w:tcPr>
                <w:p w14:paraId="56FFF6C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58,000.00 </w:t>
                  </w:r>
                </w:p>
              </w:tc>
              <w:tc>
                <w:tcPr>
                  <w:tcW w:w="992" w:type="dxa"/>
                  <w:shd w:val="clear" w:color="auto" w:fill="auto"/>
                  <w:noWrap/>
                  <w:vAlign w:val="center"/>
                </w:tcPr>
                <w:p w14:paraId="56FFF6C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2018-08-15</w:t>
                  </w:r>
                </w:p>
              </w:tc>
              <w:tc>
                <w:tcPr>
                  <w:tcW w:w="998" w:type="dxa"/>
                  <w:shd w:val="clear" w:color="auto" w:fill="auto"/>
                  <w:noWrap/>
                  <w:vAlign w:val="center"/>
                </w:tcPr>
                <w:p w14:paraId="56FFF6C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46,166.89 </w:t>
                  </w:r>
                </w:p>
              </w:tc>
              <w:tc>
                <w:tcPr>
                  <w:tcW w:w="850" w:type="dxa"/>
                  <w:shd w:val="clear" w:color="auto" w:fill="auto"/>
                  <w:noWrap/>
                  <w:vAlign w:val="center"/>
                </w:tcPr>
                <w:p w14:paraId="56FFF6C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2018-09-29</w:t>
                  </w:r>
                </w:p>
              </w:tc>
              <w:tc>
                <w:tcPr>
                  <w:tcW w:w="851" w:type="dxa"/>
                  <w:shd w:val="clear" w:color="auto" w:fill="auto"/>
                  <w:noWrap/>
                  <w:vAlign w:val="center"/>
                </w:tcPr>
                <w:p w14:paraId="56FFF6C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C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C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46,166.89 </w:t>
                  </w:r>
                </w:p>
              </w:tc>
              <w:tc>
                <w:tcPr>
                  <w:tcW w:w="708" w:type="dxa"/>
                  <w:shd w:val="clear" w:color="auto" w:fill="auto"/>
                  <w:noWrap/>
                  <w:vAlign w:val="center"/>
                </w:tcPr>
                <w:p w14:paraId="56FFF6C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1,383.70 </w:t>
                  </w:r>
                </w:p>
              </w:tc>
              <w:tc>
                <w:tcPr>
                  <w:tcW w:w="851" w:type="dxa"/>
                  <w:shd w:val="clear" w:color="auto" w:fill="auto"/>
                  <w:noWrap/>
                  <w:vAlign w:val="center"/>
                </w:tcPr>
                <w:p w14:paraId="56FFF6CA" w14:textId="77777777" w:rsidR="0014085D" w:rsidRPr="0014085D" w:rsidRDefault="0014085D" w:rsidP="0014085D">
                  <w:pPr>
                    <w:jc w:val="right"/>
                    <w:rPr>
                      <w:rFonts w:ascii="黑体" w:eastAsia="黑体" w:hAnsi="黑体"/>
                      <w:sz w:val="11"/>
                      <w:szCs w:val="18"/>
                      <w:lang w:eastAsia="zh-CN"/>
                    </w:rPr>
                  </w:pPr>
                </w:p>
              </w:tc>
            </w:tr>
            <w:tr w:rsidR="0014085D" w:rsidRPr="000C242D" w14:paraId="56FFF6D7" w14:textId="77777777" w:rsidTr="0014085D">
              <w:trPr>
                <w:trHeight w:val="270"/>
                <w:jc w:val="center"/>
              </w:trPr>
              <w:tc>
                <w:tcPr>
                  <w:tcW w:w="562" w:type="dxa"/>
                  <w:shd w:val="clear" w:color="auto" w:fill="auto"/>
                  <w:noWrap/>
                  <w:vAlign w:val="center"/>
                </w:tcPr>
                <w:p w14:paraId="56FFF6C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22</w:t>
                  </w:r>
                </w:p>
              </w:tc>
              <w:tc>
                <w:tcPr>
                  <w:tcW w:w="851" w:type="dxa"/>
                  <w:shd w:val="clear" w:color="auto" w:fill="auto"/>
                  <w:noWrap/>
                  <w:vAlign w:val="center"/>
                </w:tcPr>
                <w:p w14:paraId="56FFF6C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1001511331</w:t>
                  </w:r>
                </w:p>
              </w:tc>
              <w:tc>
                <w:tcPr>
                  <w:tcW w:w="992" w:type="dxa"/>
                  <w:shd w:val="clear" w:color="auto" w:fill="auto"/>
                  <w:noWrap/>
                  <w:vAlign w:val="center"/>
                </w:tcPr>
                <w:p w14:paraId="56FFF6C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164,360.00 </w:t>
                  </w:r>
                </w:p>
              </w:tc>
              <w:tc>
                <w:tcPr>
                  <w:tcW w:w="992" w:type="dxa"/>
                  <w:shd w:val="clear" w:color="auto" w:fill="auto"/>
                  <w:noWrap/>
                  <w:vAlign w:val="center"/>
                </w:tcPr>
                <w:p w14:paraId="56FFF6C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2018-08-23</w:t>
                  </w:r>
                </w:p>
              </w:tc>
              <w:tc>
                <w:tcPr>
                  <w:tcW w:w="998" w:type="dxa"/>
                  <w:shd w:val="clear" w:color="auto" w:fill="auto"/>
                  <w:noWrap/>
                  <w:vAlign w:val="center"/>
                </w:tcPr>
                <w:p w14:paraId="56FFF6D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126,521.99 </w:t>
                  </w:r>
                </w:p>
              </w:tc>
              <w:tc>
                <w:tcPr>
                  <w:tcW w:w="850" w:type="dxa"/>
                  <w:shd w:val="clear" w:color="auto" w:fill="auto"/>
                  <w:noWrap/>
                  <w:vAlign w:val="center"/>
                </w:tcPr>
                <w:p w14:paraId="56FFF6D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2018-09-29</w:t>
                  </w:r>
                </w:p>
              </w:tc>
              <w:tc>
                <w:tcPr>
                  <w:tcW w:w="851" w:type="dxa"/>
                  <w:shd w:val="clear" w:color="auto" w:fill="auto"/>
                  <w:noWrap/>
                  <w:vAlign w:val="center"/>
                </w:tcPr>
                <w:p w14:paraId="56FFF6D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126,521.99 </w:t>
                  </w:r>
                </w:p>
              </w:tc>
              <w:tc>
                <w:tcPr>
                  <w:tcW w:w="708" w:type="dxa"/>
                  <w:shd w:val="clear" w:color="auto" w:fill="auto"/>
                  <w:noWrap/>
                  <w:vAlign w:val="center"/>
                </w:tcPr>
                <w:p w14:paraId="56FFF6D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3,612.86 </w:t>
                  </w:r>
                </w:p>
              </w:tc>
              <w:tc>
                <w:tcPr>
                  <w:tcW w:w="988" w:type="dxa"/>
                  <w:shd w:val="clear" w:color="auto" w:fill="auto"/>
                  <w:noWrap/>
                  <w:vAlign w:val="center"/>
                </w:tcPr>
                <w:p w14:paraId="56FFF6D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D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851" w:type="dxa"/>
                  <w:shd w:val="clear" w:color="auto" w:fill="auto"/>
                  <w:noWrap/>
                  <w:vAlign w:val="center"/>
                </w:tcPr>
                <w:p w14:paraId="56FFF6D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2019-05-09</w:t>
                  </w:r>
                </w:p>
              </w:tc>
            </w:tr>
            <w:tr w:rsidR="0014085D" w:rsidRPr="000C242D" w14:paraId="56FFF6E3" w14:textId="77777777" w:rsidTr="0014085D">
              <w:trPr>
                <w:trHeight w:val="270"/>
                <w:jc w:val="center"/>
              </w:trPr>
              <w:tc>
                <w:tcPr>
                  <w:tcW w:w="562" w:type="dxa"/>
                  <w:shd w:val="clear" w:color="auto" w:fill="auto"/>
                  <w:noWrap/>
                  <w:vAlign w:val="center"/>
                </w:tcPr>
                <w:p w14:paraId="56FFF6D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23</w:t>
                  </w:r>
                </w:p>
              </w:tc>
              <w:tc>
                <w:tcPr>
                  <w:tcW w:w="851" w:type="dxa"/>
                  <w:shd w:val="clear" w:color="auto" w:fill="auto"/>
                  <w:noWrap/>
                  <w:vAlign w:val="center"/>
                </w:tcPr>
                <w:p w14:paraId="56FFF6D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1001525598</w:t>
                  </w:r>
                </w:p>
              </w:tc>
              <w:tc>
                <w:tcPr>
                  <w:tcW w:w="992" w:type="dxa"/>
                  <w:shd w:val="clear" w:color="auto" w:fill="auto"/>
                  <w:noWrap/>
                  <w:vAlign w:val="center"/>
                </w:tcPr>
                <w:p w14:paraId="56FFF6D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195,040.00 </w:t>
                  </w:r>
                </w:p>
              </w:tc>
              <w:tc>
                <w:tcPr>
                  <w:tcW w:w="992" w:type="dxa"/>
                  <w:shd w:val="clear" w:color="auto" w:fill="auto"/>
                  <w:noWrap/>
                  <w:vAlign w:val="center"/>
                </w:tcPr>
                <w:p w14:paraId="56FFF6D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2018-10-01</w:t>
                  </w:r>
                </w:p>
              </w:tc>
              <w:tc>
                <w:tcPr>
                  <w:tcW w:w="998" w:type="dxa"/>
                  <w:shd w:val="clear" w:color="auto" w:fill="auto"/>
                  <w:noWrap/>
                  <w:vAlign w:val="center"/>
                </w:tcPr>
                <w:p w14:paraId="56FFF6D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158,764.59 </w:t>
                  </w:r>
                </w:p>
              </w:tc>
              <w:tc>
                <w:tcPr>
                  <w:tcW w:w="850" w:type="dxa"/>
                  <w:shd w:val="clear" w:color="auto" w:fill="auto"/>
                  <w:noWrap/>
                  <w:vAlign w:val="center"/>
                </w:tcPr>
                <w:p w14:paraId="56FFF6D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2018-10-30</w:t>
                  </w:r>
                </w:p>
              </w:tc>
              <w:tc>
                <w:tcPr>
                  <w:tcW w:w="851" w:type="dxa"/>
                  <w:shd w:val="clear" w:color="auto" w:fill="auto"/>
                  <w:noWrap/>
                  <w:vAlign w:val="center"/>
                </w:tcPr>
                <w:p w14:paraId="56FFF6D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D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E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36,864.59 </w:t>
                  </w:r>
                </w:p>
              </w:tc>
              <w:tc>
                <w:tcPr>
                  <w:tcW w:w="708" w:type="dxa"/>
                  <w:shd w:val="clear" w:color="auto" w:fill="auto"/>
                  <w:noWrap/>
                  <w:vAlign w:val="center"/>
                </w:tcPr>
                <w:p w14:paraId="56FFF6E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4,296.63 </w:t>
                  </w:r>
                </w:p>
              </w:tc>
              <w:tc>
                <w:tcPr>
                  <w:tcW w:w="851" w:type="dxa"/>
                  <w:shd w:val="clear" w:color="auto" w:fill="auto"/>
                  <w:noWrap/>
                  <w:vAlign w:val="center"/>
                </w:tcPr>
                <w:p w14:paraId="56FFF6E2" w14:textId="77777777" w:rsidR="0014085D" w:rsidRPr="0014085D" w:rsidRDefault="0014085D" w:rsidP="0014085D">
                  <w:pPr>
                    <w:jc w:val="right"/>
                    <w:rPr>
                      <w:rFonts w:ascii="黑体" w:eastAsia="黑体" w:hAnsi="黑体"/>
                      <w:sz w:val="11"/>
                      <w:szCs w:val="18"/>
                      <w:lang w:eastAsia="zh-CN"/>
                    </w:rPr>
                  </w:pPr>
                </w:p>
              </w:tc>
            </w:tr>
            <w:tr w:rsidR="0014085D" w:rsidRPr="000C242D" w14:paraId="56FFF6EF" w14:textId="77777777" w:rsidTr="0014085D">
              <w:trPr>
                <w:trHeight w:val="270"/>
                <w:jc w:val="center"/>
              </w:trPr>
              <w:tc>
                <w:tcPr>
                  <w:tcW w:w="562" w:type="dxa"/>
                  <w:shd w:val="clear" w:color="auto" w:fill="auto"/>
                  <w:noWrap/>
                  <w:vAlign w:val="center"/>
                </w:tcPr>
                <w:p w14:paraId="56FFF6E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24</w:t>
                  </w:r>
                </w:p>
              </w:tc>
              <w:tc>
                <w:tcPr>
                  <w:tcW w:w="851" w:type="dxa"/>
                  <w:shd w:val="clear" w:color="auto" w:fill="auto"/>
                  <w:noWrap/>
                  <w:vAlign w:val="center"/>
                </w:tcPr>
                <w:p w14:paraId="56FFF6E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1001496613</w:t>
                  </w:r>
                </w:p>
              </w:tc>
              <w:tc>
                <w:tcPr>
                  <w:tcW w:w="992" w:type="dxa"/>
                  <w:shd w:val="clear" w:color="auto" w:fill="auto"/>
                  <w:noWrap/>
                  <w:vAlign w:val="center"/>
                </w:tcPr>
                <w:p w14:paraId="56FFF6E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58,000.00 </w:t>
                  </w:r>
                </w:p>
              </w:tc>
              <w:tc>
                <w:tcPr>
                  <w:tcW w:w="992" w:type="dxa"/>
                  <w:shd w:val="clear" w:color="auto" w:fill="auto"/>
                  <w:noWrap/>
                  <w:vAlign w:val="center"/>
                </w:tcPr>
                <w:p w14:paraId="56FFF6E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2018-09-11</w:t>
                  </w:r>
                </w:p>
              </w:tc>
              <w:tc>
                <w:tcPr>
                  <w:tcW w:w="998" w:type="dxa"/>
                  <w:shd w:val="clear" w:color="auto" w:fill="auto"/>
                  <w:noWrap/>
                  <w:vAlign w:val="center"/>
                </w:tcPr>
                <w:p w14:paraId="56FFF6E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43,419.17 </w:t>
                  </w:r>
                </w:p>
              </w:tc>
              <w:tc>
                <w:tcPr>
                  <w:tcW w:w="850" w:type="dxa"/>
                  <w:shd w:val="clear" w:color="auto" w:fill="auto"/>
                  <w:noWrap/>
                  <w:vAlign w:val="center"/>
                </w:tcPr>
                <w:p w14:paraId="56FFF6E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2018-10-30</w:t>
                  </w:r>
                </w:p>
              </w:tc>
              <w:tc>
                <w:tcPr>
                  <w:tcW w:w="851" w:type="dxa"/>
                  <w:shd w:val="clear" w:color="auto" w:fill="auto"/>
                  <w:noWrap/>
                  <w:vAlign w:val="center"/>
                </w:tcPr>
                <w:p w14:paraId="56FFF6E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E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E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43,419.17 </w:t>
                  </w:r>
                </w:p>
              </w:tc>
              <w:tc>
                <w:tcPr>
                  <w:tcW w:w="708" w:type="dxa"/>
                  <w:shd w:val="clear" w:color="auto" w:fill="auto"/>
                  <w:noWrap/>
                  <w:vAlign w:val="center"/>
                </w:tcPr>
                <w:p w14:paraId="56FFF6E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1,652.67 </w:t>
                  </w:r>
                </w:p>
              </w:tc>
              <w:tc>
                <w:tcPr>
                  <w:tcW w:w="851" w:type="dxa"/>
                  <w:shd w:val="clear" w:color="auto" w:fill="auto"/>
                  <w:noWrap/>
                  <w:vAlign w:val="center"/>
                </w:tcPr>
                <w:p w14:paraId="56FFF6EE" w14:textId="77777777" w:rsidR="0014085D" w:rsidRPr="0014085D" w:rsidRDefault="0014085D" w:rsidP="0014085D">
                  <w:pPr>
                    <w:jc w:val="right"/>
                    <w:rPr>
                      <w:rFonts w:ascii="黑体" w:eastAsia="黑体" w:hAnsi="黑体"/>
                      <w:sz w:val="11"/>
                      <w:szCs w:val="18"/>
                      <w:lang w:eastAsia="zh-CN"/>
                    </w:rPr>
                  </w:pPr>
                </w:p>
              </w:tc>
            </w:tr>
            <w:tr w:rsidR="0014085D" w:rsidRPr="000C242D" w14:paraId="56FFF6FB" w14:textId="77777777" w:rsidTr="0014085D">
              <w:trPr>
                <w:trHeight w:val="270"/>
                <w:jc w:val="center"/>
              </w:trPr>
              <w:tc>
                <w:tcPr>
                  <w:tcW w:w="562" w:type="dxa"/>
                  <w:shd w:val="clear" w:color="auto" w:fill="auto"/>
                  <w:noWrap/>
                  <w:vAlign w:val="center"/>
                </w:tcPr>
                <w:p w14:paraId="56FFF6F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25</w:t>
                  </w:r>
                </w:p>
              </w:tc>
              <w:tc>
                <w:tcPr>
                  <w:tcW w:w="851" w:type="dxa"/>
                  <w:shd w:val="clear" w:color="auto" w:fill="auto"/>
                  <w:noWrap/>
                  <w:vAlign w:val="center"/>
                </w:tcPr>
                <w:p w14:paraId="56FFF6F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1001499517</w:t>
                  </w:r>
                </w:p>
              </w:tc>
              <w:tc>
                <w:tcPr>
                  <w:tcW w:w="992" w:type="dxa"/>
                  <w:shd w:val="clear" w:color="auto" w:fill="auto"/>
                  <w:noWrap/>
                  <w:vAlign w:val="center"/>
                </w:tcPr>
                <w:p w14:paraId="56FFF6F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80,000.00 </w:t>
                  </w:r>
                </w:p>
              </w:tc>
              <w:tc>
                <w:tcPr>
                  <w:tcW w:w="992" w:type="dxa"/>
                  <w:shd w:val="clear" w:color="auto" w:fill="auto"/>
                  <w:noWrap/>
                  <w:vAlign w:val="center"/>
                </w:tcPr>
                <w:p w14:paraId="56FFF6F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2018-09-15</w:t>
                  </w:r>
                </w:p>
              </w:tc>
              <w:tc>
                <w:tcPr>
                  <w:tcW w:w="998" w:type="dxa"/>
                  <w:shd w:val="clear" w:color="auto" w:fill="auto"/>
                  <w:noWrap/>
                  <w:vAlign w:val="center"/>
                </w:tcPr>
                <w:p w14:paraId="56FFF6F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48,016.09 </w:t>
                  </w:r>
                </w:p>
              </w:tc>
              <w:tc>
                <w:tcPr>
                  <w:tcW w:w="850" w:type="dxa"/>
                  <w:shd w:val="clear" w:color="auto" w:fill="auto"/>
                  <w:noWrap/>
                  <w:vAlign w:val="center"/>
                </w:tcPr>
                <w:p w14:paraId="56FFF6F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2018-10-30</w:t>
                  </w:r>
                </w:p>
              </w:tc>
              <w:tc>
                <w:tcPr>
                  <w:tcW w:w="851" w:type="dxa"/>
                  <w:shd w:val="clear" w:color="auto" w:fill="auto"/>
                  <w:noWrap/>
                  <w:vAlign w:val="center"/>
                </w:tcPr>
                <w:p w14:paraId="56FFF6F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6F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6F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9,603.22 </w:t>
                  </w:r>
                </w:p>
              </w:tc>
              <w:tc>
                <w:tcPr>
                  <w:tcW w:w="708" w:type="dxa"/>
                  <w:shd w:val="clear" w:color="auto" w:fill="auto"/>
                  <w:noWrap/>
                  <w:vAlign w:val="center"/>
                </w:tcPr>
                <w:p w14:paraId="56FFF6F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1,281.48 </w:t>
                  </w:r>
                </w:p>
              </w:tc>
              <w:tc>
                <w:tcPr>
                  <w:tcW w:w="851" w:type="dxa"/>
                  <w:shd w:val="clear" w:color="auto" w:fill="auto"/>
                  <w:noWrap/>
                  <w:vAlign w:val="center"/>
                </w:tcPr>
                <w:p w14:paraId="56FFF6FA" w14:textId="77777777" w:rsidR="0014085D" w:rsidRPr="0014085D" w:rsidRDefault="0014085D" w:rsidP="0014085D">
                  <w:pPr>
                    <w:jc w:val="right"/>
                    <w:rPr>
                      <w:rFonts w:ascii="黑体" w:eastAsia="黑体" w:hAnsi="黑体"/>
                      <w:sz w:val="11"/>
                      <w:szCs w:val="18"/>
                      <w:lang w:eastAsia="zh-CN"/>
                    </w:rPr>
                  </w:pPr>
                </w:p>
              </w:tc>
            </w:tr>
            <w:tr w:rsidR="0014085D" w:rsidRPr="000C242D" w14:paraId="56FFF707" w14:textId="77777777" w:rsidTr="0014085D">
              <w:trPr>
                <w:trHeight w:val="270"/>
                <w:jc w:val="center"/>
              </w:trPr>
              <w:tc>
                <w:tcPr>
                  <w:tcW w:w="562" w:type="dxa"/>
                  <w:shd w:val="clear" w:color="auto" w:fill="auto"/>
                  <w:noWrap/>
                  <w:vAlign w:val="center"/>
                </w:tcPr>
                <w:p w14:paraId="56FFF6F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26</w:t>
                  </w:r>
                </w:p>
              </w:tc>
              <w:tc>
                <w:tcPr>
                  <w:tcW w:w="851" w:type="dxa"/>
                  <w:shd w:val="clear" w:color="auto" w:fill="auto"/>
                  <w:noWrap/>
                  <w:vAlign w:val="center"/>
                </w:tcPr>
                <w:p w14:paraId="56FFF6F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1001469174</w:t>
                  </w:r>
                </w:p>
              </w:tc>
              <w:tc>
                <w:tcPr>
                  <w:tcW w:w="992" w:type="dxa"/>
                  <w:shd w:val="clear" w:color="auto" w:fill="auto"/>
                  <w:noWrap/>
                  <w:vAlign w:val="center"/>
                </w:tcPr>
                <w:p w14:paraId="56FFF6F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100,000.00 </w:t>
                  </w:r>
                </w:p>
              </w:tc>
              <w:tc>
                <w:tcPr>
                  <w:tcW w:w="992" w:type="dxa"/>
                  <w:shd w:val="clear" w:color="auto" w:fill="auto"/>
                  <w:noWrap/>
                  <w:vAlign w:val="center"/>
                </w:tcPr>
                <w:p w14:paraId="56FFF6F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2018-09-25</w:t>
                  </w:r>
                </w:p>
              </w:tc>
              <w:tc>
                <w:tcPr>
                  <w:tcW w:w="998" w:type="dxa"/>
                  <w:shd w:val="clear" w:color="auto" w:fill="auto"/>
                  <w:noWrap/>
                  <w:vAlign w:val="center"/>
                </w:tcPr>
                <w:p w14:paraId="56FFF70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71,384.77 </w:t>
                  </w:r>
                </w:p>
              </w:tc>
              <w:tc>
                <w:tcPr>
                  <w:tcW w:w="850" w:type="dxa"/>
                  <w:shd w:val="clear" w:color="auto" w:fill="auto"/>
                  <w:noWrap/>
                  <w:vAlign w:val="center"/>
                </w:tcPr>
                <w:p w14:paraId="56FFF70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2018-10-30</w:t>
                  </w:r>
                </w:p>
              </w:tc>
              <w:tc>
                <w:tcPr>
                  <w:tcW w:w="851" w:type="dxa"/>
                  <w:shd w:val="clear" w:color="auto" w:fill="auto"/>
                  <w:noWrap/>
                  <w:vAlign w:val="center"/>
                </w:tcPr>
                <w:p w14:paraId="56FFF70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0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0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14,276.95 </w:t>
                  </w:r>
                </w:p>
              </w:tc>
              <w:tc>
                <w:tcPr>
                  <w:tcW w:w="708" w:type="dxa"/>
                  <w:shd w:val="clear" w:color="auto" w:fill="auto"/>
                  <w:noWrap/>
                  <w:vAlign w:val="center"/>
                </w:tcPr>
                <w:p w14:paraId="56FFF70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1,730.87 </w:t>
                  </w:r>
                </w:p>
              </w:tc>
              <w:tc>
                <w:tcPr>
                  <w:tcW w:w="851" w:type="dxa"/>
                  <w:shd w:val="clear" w:color="auto" w:fill="auto"/>
                  <w:noWrap/>
                  <w:vAlign w:val="center"/>
                </w:tcPr>
                <w:p w14:paraId="56FFF706" w14:textId="77777777" w:rsidR="0014085D" w:rsidRPr="0014085D" w:rsidRDefault="0014085D" w:rsidP="0014085D">
                  <w:pPr>
                    <w:jc w:val="right"/>
                    <w:rPr>
                      <w:rFonts w:ascii="黑体" w:eastAsia="黑体" w:hAnsi="黑体"/>
                      <w:sz w:val="11"/>
                      <w:szCs w:val="18"/>
                      <w:lang w:eastAsia="zh-CN"/>
                    </w:rPr>
                  </w:pPr>
                </w:p>
              </w:tc>
            </w:tr>
            <w:tr w:rsidR="0014085D" w:rsidRPr="000C242D" w14:paraId="56FFF713" w14:textId="77777777" w:rsidTr="0014085D">
              <w:trPr>
                <w:trHeight w:val="270"/>
                <w:jc w:val="center"/>
              </w:trPr>
              <w:tc>
                <w:tcPr>
                  <w:tcW w:w="562" w:type="dxa"/>
                  <w:shd w:val="clear" w:color="auto" w:fill="auto"/>
                  <w:noWrap/>
                  <w:vAlign w:val="center"/>
                </w:tcPr>
                <w:p w14:paraId="56FFF70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27</w:t>
                  </w:r>
                </w:p>
              </w:tc>
              <w:tc>
                <w:tcPr>
                  <w:tcW w:w="851" w:type="dxa"/>
                  <w:shd w:val="clear" w:color="auto" w:fill="auto"/>
                  <w:noWrap/>
                  <w:vAlign w:val="center"/>
                </w:tcPr>
                <w:p w14:paraId="56FFF70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1001526858</w:t>
                  </w:r>
                </w:p>
              </w:tc>
              <w:tc>
                <w:tcPr>
                  <w:tcW w:w="992" w:type="dxa"/>
                  <w:shd w:val="clear" w:color="auto" w:fill="auto"/>
                  <w:noWrap/>
                  <w:vAlign w:val="center"/>
                </w:tcPr>
                <w:p w14:paraId="56FFF70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72,500.00 </w:t>
                  </w:r>
                </w:p>
              </w:tc>
              <w:tc>
                <w:tcPr>
                  <w:tcW w:w="992" w:type="dxa"/>
                  <w:shd w:val="clear" w:color="auto" w:fill="auto"/>
                  <w:noWrap/>
                  <w:vAlign w:val="center"/>
                </w:tcPr>
                <w:p w14:paraId="56FFF70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2018-09-06</w:t>
                  </w:r>
                </w:p>
              </w:tc>
              <w:tc>
                <w:tcPr>
                  <w:tcW w:w="998" w:type="dxa"/>
                  <w:shd w:val="clear" w:color="auto" w:fill="auto"/>
                  <w:noWrap/>
                  <w:vAlign w:val="center"/>
                </w:tcPr>
                <w:p w14:paraId="56FFF70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55,809.48 </w:t>
                  </w:r>
                </w:p>
              </w:tc>
              <w:tc>
                <w:tcPr>
                  <w:tcW w:w="850" w:type="dxa"/>
                  <w:shd w:val="clear" w:color="auto" w:fill="auto"/>
                  <w:noWrap/>
                  <w:vAlign w:val="center"/>
                </w:tcPr>
                <w:p w14:paraId="56FFF70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2018-10-30</w:t>
                  </w:r>
                </w:p>
              </w:tc>
              <w:tc>
                <w:tcPr>
                  <w:tcW w:w="851" w:type="dxa"/>
                  <w:shd w:val="clear" w:color="auto" w:fill="auto"/>
                  <w:noWrap/>
                  <w:vAlign w:val="center"/>
                </w:tcPr>
                <w:p w14:paraId="56FFF70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0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1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55,809.48 </w:t>
                  </w:r>
                </w:p>
              </w:tc>
              <w:tc>
                <w:tcPr>
                  <w:tcW w:w="708" w:type="dxa"/>
                  <w:shd w:val="clear" w:color="auto" w:fill="auto"/>
                  <w:noWrap/>
                  <w:vAlign w:val="center"/>
                </w:tcPr>
                <w:p w14:paraId="56FFF71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1,752.17 </w:t>
                  </w:r>
                </w:p>
              </w:tc>
              <w:tc>
                <w:tcPr>
                  <w:tcW w:w="851" w:type="dxa"/>
                  <w:shd w:val="clear" w:color="auto" w:fill="auto"/>
                  <w:noWrap/>
                  <w:vAlign w:val="center"/>
                </w:tcPr>
                <w:p w14:paraId="56FFF712" w14:textId="77777777" w:rsidR="0014085D" w:rsidRPr="0014085D" w:rsidRDefault="0014085D" w:rsidP="0014085D">
                  <w:pPr>
                    <w:jc w:val="right"/>
                    <w:rPr>
                      <w:rFonts w:ascii="黑体" w:eastAsia="黑体" w:hAnsi="黑体"/>
                      <w:sz w:val="11"/>
                      <w:szCs w:val="18"/>
                      <w:lang w:eastAsia="zh-CN"/>
                    </w:rPr>
                  </w:pPr>
                </w:p>
              </w:tc>
            </w:tr>
            <w:tr w:rsidR="0014085D" w:rsidRPr="000C242D" w14:paraId="56FFF71F" w14:textId="77777777" w:rsidTr="0014085D">
              <w:trPr>
                <w:trHeight w:val="270"/>
                <w:jc w:val="center"/>
              </w:trPr>
              <w:tc>
                <w:tcPr>
                  <w:tcW w:w="562" w:type="dxa"/>
                  <w:shd w:val="clear" w:color="auto" w:fill="auto"/>
                  <w:noWrap/>
                  <w:vAlign w:val="center"/>
                </w:tcPr>
                <w:p w14:paraId="56FFF71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28</w:t>
                  </w:r>
                </w:p>
              </w:tc>
              <w:tc>
                <w:tcPr>
                  <w:tcW w:w="851" w:type="dxa"/>
                  <w:shd w:val="clear" w:color="auto" w:fill="auto"/>
                  <w:noWrap/>
                  <w:vAlign w:val="center"/>
                </w:tcPr>
                <w:p w14:paraId="56FFF71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1001588108</w:t>
                  </w:r>
                </w:p>
              </w:tc>
              <w:tc>
                <w:tcPr>
                  <w:tcW w:w="992" w:type="dxa"/>
                  <w:shd w:val="clear" w:color="auto" w:fill="auto"/>
                  <w:noWrap/>
                  <w:vAlign w:val="center"/>
                </w:tcPr>
                <w:p w14:paraId="56FFF71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106,960.00 </w:t>
                  </w:r>
                </w:p>
              </w:tc>
              <w:tc>
                <w:tcPr>
                  <w:tcW w:w="992" w:type="dxa"/>
                  <w:shd w:val="clear" w:color="auto" w:fill="auto"/>
                  <w:noWrap/>
                  <w:vAlign w:val="center"/>
                </w:tcPr>
                <w:p w14:paraId="56FFF71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2018-09-18</w:t>
                  </w:r>
                </w:p>
              </w:tc>
              <w:tc>
                <w:tcPr>
                  <w:tcW w:w="998" w:type="dxa"/>
                  <w:shd w:val="clear" w:color="auto" w:fill="auto"/>
                  <w:noWrap/>
                  <w:vAlign w:val="center"/>
                </w:tcPr>
                <w:p w14:paraId="56FFF71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85,610.50 </w:t>
                  </w:r>
                </w:p>
              </w:tc>
              <w:tc>
                <w:tcPr>
                  <w:tcW w:w="850" w:type="dxa"/>
                  <w:shd w:val="clear" w:color="auto" w:fill="auto"/>
                  <w:noWrap/>
                  <w:vAlign w:val="center"/>
                </w:tcPr>
                <w:p w14:paraId="56FFF71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2018-10-30</w:t>
                  </w:r>
                </w:p>
              </w:tc>
              <w:tc>
                <w:tcPr>
                  <w:tcW w:w="851" w:type="dxa"/>
                  <w:shd w:val="clear" w:color="auto" w:fill="auto"/>
                  <w:noWrap/>
                  <w:vAlign w:val="center"/>
                </w:tcPr>
                <w:p w14:paraId="56FFF71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1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1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85,610.50 </w:t>
                  </w:r>
                </w:p>
              </w:tc>
              <w:tc>
                <w:tcPr>
                  <w:tcW w:w="708" w:type="dxa"/>
                  <w:shd w:val="clear" w:color="auto" w:fill="auto"/>
                  <w:noWrap/>
                  <w:vAlign w:val="center"/>
                </w:tcPr>
                <w:p w14:paraId="56FFF71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3,171.58 </w:t>
                  </w:r>
                </w:p>
              </w:tc>
              <w:tc>
                <w:tcPr>
                  <w:tcW w:w="851" w:type="dxa"/>
                  <w:shd w:val="clear" w:color="auto" w:fill="auto"/>
                  <w:noWrap/>
                  <w:vAlign w:val="center"/>
                </w:tcPr>
                <w:p w14:paraId="56FFF71E" w14:textId="77777777" w:rsidR="0014085D" w:rsidRPr="0014085D" w:rsidRDefault="0014085D" w:rsidP="0014085D">
                  <w:pPr>
                    <w:jc w:val="right"/>
                    <w:rPr>
                      <w:rFonts w:ascii="黑体" w:eastAsia="黑体" w:hAnsi="黑体"/>
                      <w:sz w:val="11"/>
                      <w:szCs w:val="18"/>
                      <w:lang w:eastAsia="zh-CN"/>
                    </w:rPr>
                  </w:pPr>
                </w:p>
              </w:tc>
            </w:tr>
            <w:tr w:rsidR="0014085D" w:rsidRPr="000C242D" w14:paraId="56FFF72B" w14:textId="77777777" w:rsidTr="0014085D">
              <w:trPr>
                <w:trHeight w:val="270"/>
                <w:jc w:val="center"/>
              </w:trPr>
              <w:tc>
                <w:tcPr>
                  <w:tcW w:w="562" w:type="dxa"/>
                  <w:shd w:val="clear" w:color="auto" w:fill="auto"/>
                  <w:noWrap/>
                  <w:vAlign w:val="center"/>
                </w:tcPr>
                <w:p w14:paraId="56FFF72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29</w:t>
                  </w:r>
                </w:p>
              </w:tc>
              <w:tc>
                <w:tcPr>
                  <w:tcW w:w="851" w:type="dxa"/>
                  <w:shd w:val="clear" w:color="auto" w:fill="auto"/>
                  <w:noWrap/>
                  <w:vAlign w:val="center"/>
                </w:tcPr>
                <w:p w14:paraId="56FFF72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1001598263</w:t>
                  </w:r>
                </w:p>
              </w:tc>
              <w:tc>
                <w:tcPr>
                  <w:tcW w:w="992" w:type="dxa"/>
                  <w:shd w:val="clear" w:color="auto" w:fill="auto"/>
                  <w:noWrap/>
                  <w:vAlign w:val="center"/>
                </w:tcPr>
                <w:p w14:paraId="56FFF72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89,000.00 </w:t>
                  </w:r>
                </w:p>
              </w:tc>
              <w:tc>
                <w:tcPr>
                  <w:tcW w:w="992" w:type="dxa"/>
                  <w:shd w:val="clear" w:color="auto" w:fill="auto"/>
                  <w:noWrap/>
                  <w:vAlign w:val="center"/>
                </w:tcPr>
                <w:p w14:paraId="56FFF72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2018-09-18</w:t>
                  </w:r>
                </w:p>
              </w:tc>
              <w:tc>
                <w:tcPr>
                  <w:tcW w:w="998" w:type="dxa"/>
                  <w:shd w:val="clear" w:color="auto" w:fill="auto"/>
                  <w:noWrap/>
                  <w:vAlign w:val="center"/>
                </w:tcPr>
                <w:p w14:paraId="56FFF72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71,235.35 </w:t>
                  </w:r>
                </w:p>
              </w:tc>
              <w:tc>
                <w:tcPr>
                  <w:tcW w:w="850" w:type="dxa"/>
                  <w:shd w:val="clear" w:color="auto" w:fill="auto"/>
                  <w:noWrap/>
                  <w:vAlign w:val="center"/>
                </w:tcPr>
                <w:p w14:paraId="56FFF72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2018-10-30</w:t>
                  </w:r>
                </w:p>
              </w:tc>
              <w:tc>
                <w:tcPr>
                  <w:tcW w:w="851" w:type="dxa"/>
                  <w:shd w:val="clear" w:color="auto" w:fill="auto"/>
                  <w:noWrap/>
                  <w:vAlign w:val="center"/>
                </w:tcPr>
                <w:p w14:paraId="56FFF72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2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2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71,235.35 </w:t>
                  </w:r>
                </w:p>
              </w:tc>
              <w:tc>
                <w:tcPr>
                  <w:tcW w:w="708" w:type="dxa"/>
                  <w:shd w:val="clear" w:color="auto" w:fill="auto"/>
                  <w:noWrap/>
                  <w:vAlign w:val="center"/>
                </w:tcPr>
                <w:p w14:paraId="56FFF72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2,639.00 </w:t>
                  </w:r>
                </w:p>
              </w:tc>
              <w:tc>
                <w:tcPr>
                  <w:tcW w:w="851" w:type="dxa"/>
                  <w:shd w:val="clear" w:color="auto" w:fill="auto"/>
                  <w:noWrap/>
                  <w:vAlign w:val="center"/>
                </w:tcPr>
                <w:p w14:paraId="56FFF72A" w14:textId="77777777" w:rsidR="0014085D" w:rsidRPr="0014085D" w:rsidRDefault="0014085D" w:rsidP="0014085D">
                  <w:pPr>
                    <w:jc w:val="right"/>
                    <w:rPr>
                      <w:rFonts w:ascii="黑体" w:eastAsia="黑体" w:hAnsi="黑体"/>
                      <w:sz w:val="11"/>
                      <w:szCs w:val="18"/>
                      <w:lang w:eastAsia="zh-CN"/>
                    </w:rPr>
                  </w:pPr>
                </w:p>
              </w:tc>
            </w:tr>
            <w:tr w:rsidR="0014085D" w:rsidRPr="000C242D" w14:paraId="56FFF737" w14:textId="77777777" w:rsidTr="0014085D">
              <w:trPr>
                <w:trHeight w:val="270"/>
                <w:jc w:val="center"/>
              </w:trPr>
              <w:tc>
                <w:tcPr>
                  <w:tcW w:w="562" w:type="dxa"/>
                  <w:shd w:val="clear" w:color="auto" w:fill="auto"/>
                  <w:noWrap/>
                  <w:vAlign w:val="center"/>
                </w:tcPr>
                <w:p w14:paraId="56FFF72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30</w:t>
                  </w:r>
                </w:p>
              </w:tc>
              <w:tc>
                <w:tcPr>
                  <w:tcW w:w="851" w:type="dxa"/>
                  <w:shd w:val="clear" w:color="auto" w:fill="auto"/>
                  <w:noWrap/>
                  <w:vAlign w:val="center"/>
                </w:tcPr>
                <w:p w14:paraId="56FFF72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1001331091</w:t>
                  </w:r>
                </w:p>
              </w:tc>
              <w:tc>
                <w:tcPr>
                  <w:tcW w:w="992" w:type="dxa"/>
                  <w:shd w:val="clear" w:color="auto" w:fill="auto"/>
                  <w:noWrap/>
                  <w:vAlign w:val="center"/>
                </w:tcPr>
                <w:p w14:paraId="56FFF72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101,600.00 </w:t>
                  </w:r>
                </w:p>
              </w:tc>
              <w:tc>
                <w:tcPr>
                  <w:tcW w:w="992" w:type="dxa"/>
                  <w:shd w:val="clear" w:color="auto" w:fill="auto"/>
                  <w:noWrap/>
                  <w:vAlign w:val="center"/>
                </w:tcPr>
                <w:p w14:paraId="56FFF72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2018-10-17</w:t>
                  </w:r>
                </w:p>
              </w:tc>
              <w:tc>
                <w:tcPr>
                  <w:tcW w:w="998" w:type="dxa"/>
                  <w:shd w:val="clear" w:color="auto" w:fill="auto"/>
                  <w:noWrap/>
                  <w:vAlign w:val="center"/>
                </w:tcPr>
                <w:p w14:paraId="56FFF73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55,961.57 </w:t>
                  </w:r>
                </w:p>
              </w:tc>
              <w:tc>
                <w:tcPr>
                  <w:tcW w:w="850" w:type="dxa"/>
                  <w:shd w:val="clear" w:color="auto" w:fill="auto"/>
                  <w:noWrap/>
                  <w:vAlign w:val="center"/>
                </w:tcPr>
                <w:p w14:paraId="56FFF73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3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11,192.31 </w:t>
                  </w:r>
                </w:p>
              </w:tc>
              <w:tc>
                <w:tcPr>
                  <w:tcW w:w="708" w:type="dxa"/>
                  <w:shd w:val="clear" w:color="auto" w:fill="auto"/>
                  <w:noWrap/>
                  <w:vAlign w:val="center"/>
                </w:tcPr>
                <w:p w14:paraId="56FFF73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1,369.36 </w:t>
                  </w:r>
                </w:p>
              </w:tc>
              <w:tc>
                <w:tcPr>
                  <w:tcW w:w="988" w:type="dxa"/>
                  <w:shd w:val="clear" w:color="auto" w:fill="auto"/>
                  <w:noWrap/>
                  <w:vAlign w:val="center"/>
                </w:tcPr>
                <w:p w14:paraId="56FFF73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3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851" w:type="dxa"/>
                  <w:shd w:val="clear" w:color="auto" w:fill="auto"/>
                  <w:noWrap/>
                  <w:vAlign w:val="center"/>
                </w:tcPr>
                <w:p w14:paraId="56FFF73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2019-06-25</w:t>
                  </w:r>
                </w:p>
              </w:tc>
            </w:tr>
            <w:tr w:rsidR="0014085D" w:rsidRPr="000C242D" w14:paraId="56FFF743" w14:textId="77777777" w:rsidTr="0014085D">
              <w:trPr>
                <w:trHeight w:val="270"/>
                <w:jc w:val="center"/>
              </w:trPr>
              <w:tc>
                <w:tcPr>
                  <w:tcW w:w="562" w:type="dxa"/>
                  <w:shd w:val="clear" w:color="auto" w:fill="auto"/>
                  <w:noWrap/>
                  <w:vAlign w:val="center"/>
                </w:tcPr>
                <w:p w14:paraId="56FFF73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31</w:t>
                  </w:r>
                </w:p>
              </w:tc>
              <w:tc>
                <w:tcPr>
                  <w:tcW w:w="851" w:type="dxa"/>
                  <w:shd w:val="clear" w:color="auto" w:fill="auto"/>
                  <w:noWrap/>
                  <w:vAlign w:val="center"/>
                </w:tcPr>
                <w:p w14:paraId="56FFF73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1001395627</w:t>
                  </w:r>
                </w:p>
              </w:tc>
              <w:tc>
                <w:tcPr>
                  <w:tcW w:w="992" w:type="dxa"/>
                  <w:shd w:val="clear" w:color="auto" w:fill="auto"/>
                  <w:noWrap/>
                  <w:vAlign w:val="center"/>
                </w:tcPr>
                <w:p w14:paraId="56FFF73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123,840.00 </w:t>
                  </w:r>
                </w:p>
              </w:tc>
              <w:tc>
                <w:tcPr>
                  <w:tcW w:w="992" w:type="dxa"/>
                  <w:shd w:val="clear" w:color="auto" w:fill="auto"/>
                  <w:noWrap/>
                  <w:vAlign w:val="center"/>
                </w:tcPr>
                <w:p w14:paraId="56FFF73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2018-09-12</w:t>
                  </w:r>
                </w:p>
              </w:tc>
              <w:tc>
                <w:tcPr>
                  <w:tcW w:w="998" w:type="dxa"/>
                  <w:shd w:val="clear" w:color="auto" w:fill="auto"/>
                  <w:noWrap/>
                  <w:vAlign w:val="center"/>
                </w:tcPr>
                <w:p w14:paraId="56FFF73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94,597.63 </w:t>
                  </w:r>
                </w:p>
              </w:tc>
              <w:tc>
                <w:tcPr>
                  <w:tcW w:w="850" w:type="dxa"/>
                  <w:shd w:val="clear" w:color="auto" w:fill="auto"/>
                  <w:noWrap/>
                  <w:vAlign w:val="center"/>
                </w:tcPr>
                <w:p w14:paraId="56FFF73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3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92.63 </w:t>
                  </w:r>
                </w:p>
              </w:tc>
              <w:tc>
                <w:tcPr>
                  <w:tcW w:w="708" w:type="dxa"/>
                  <w:shd w:val="clear" w:color="auto" w:fill="auto"/>
                  <w:noWrap/>
                  <w:vAlign w:val="center"/>
                </w:tcPr>
                <w:p w14:paraId="56FFF73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4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18,204.64 </w:t>
                  </w:r>
                </w:p>
              </w:tc>
              <w:tc>
                <w:tcPr>
                  <w:tcW w:w="708" w:type="dxa"/>
                  <w:shd w:val="clear" w:color="auto" w:fill="auto"/>
                  <w:noWrap/>
                  <w:vAlign w:val="center"/>
                </w:tcPr>
                <w:p w14:paraId="56FFF74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2,915.55 </w:t>
                  </w:r>
                </w:p>
              </w:tc>
              <w:tc>
                <w:tcPr>
                  <w:tcW w:w="851" w:type="dxa"/>
                  <w:shd w:val="clear" w:color="auto" w:fill="auto"/>
                  <w:noWrap/>
                  <w:vAlign w:val="center"/>
                </w:tcPr>
                <w:p w14:paraId="56FFF742" w14:textId="77777777" w:rsidR="0014085D" w:rsidRPr="0014085D" w:rsidRDefault="0014085D" w:rsidP="0014085D">
                  <w:pPr>
                    <w:jc w:val="right"/>
                    <w:rPr>
                      <w:rFonts w:ascii="黑体" w:eastAsia="黑体" w:hAnsi="黑体"/>
                      <w:sz w:val="11"/>
                      <w:szCs w:val="18"/>
                      <w:lang w:eastAsia="zh-CN"/>
                    </w:rPr>
                  </w:pPr>
                </w:p>
              </w:tc>
            </w:tr>
            <w:tr w:rsidR="0014085D" w:rsidRPr="000C242D" w14:paraId="56FFF74F" w14:textId="77777777" w:rsidTr="0014085D">
              <w:trPr>
                <w:trHeight w:val="270"/>
                <w:jc w:val="center"/>
              </w:trPr>
              <w:tc>
                <w:tcPr>
                  <w:tcW w:w="562" w:type="dxa"/>
                  <w:shd w:val="clear" w:color="auto" w:fill="auto"/>
                  <w:noWrap/>
                  <w:vAlign w:val="center"/>
                </w:tcPr>
                <w:p w14:paraId="56FFF74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32</w:t>
                  </w:r>
                </w:p>
              </w:tc>
              <w:tc>
                <w:tcPr>
                  <w:tcW w:w="851" w:type="dxa"/>
                  <w:shd w:val="clear" w:color="auto" w:fill="auto"/>
                  <w:noWrap/>
                  <w:vAlign w:val="center"/>
                </w:tcPr>
                <w:p w14:paraId="56FFF74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1001488307</w:t>
                  </w:r>
                </w:p>
              </w:tc>
              <w:tc>
                <w:tcPr>
                  <w:tcW w:w="992" w:type="dxa"/>
                  <w:shd w:val="clear" w:color="auto" w:fill="auto"/>
                  <w:noWrap/>
                  <w:vAlign w:val="center"/>
                </w:tcPr>
                <w:p w14:paraId="56FFF74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54,950.00 </w:t>
                  </w:r>
                </w:p>
              </w:tc>
              <w:tc>
                <w:tcPr>
                  <w:tcW w:w="992" w:type="dxa"/>
                  <w:shd w:val="clear" w:color="auto" w:fill="auto"/>
                  <w:noWrap/>
                  <w:vAlign w:val="center"/>
                </w:tcPr>
                <w:p w14:paraId="56FFF74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2018-10-17</w:t>
                  </w:r>
                </w:p>
              </w:tc>
              <w:tc>
                <w:tcPr>
                  <w:tcW w:w="998" w:type="dxa"/>
                  <w:shd w:val="clear" w:color="auto" w:fill="auto"/>
                  <w:noWrap/>
                  <w:vAlign w:val="center"/>
                </w:tcPr>
                <w:p w14:paraId="56FFF74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39,512.70 </w:t>
                  </w:r>
                </w:p>
              </w:tc>
              <w:tc>
                <w:tcPr>
                  <w:tcW w:w="850" w:type="dxa"/>
                  <w:shd w:val="clear" w:color="auto" w:fill="auto"/>
                  <w:noWrap/>
                  <w:vAlign w:val="center"/>
                </w:tcPr>
                <w:p w14:paraId="56FFF74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4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4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4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39,512.70 </w:t>
                  </w:r>
                </w:p>
              </w:tc>
              <w:tc>
                <w:tcPr>
                  <w:tcW w:w="708" w:type="dxa"/>
                  <w:shd w:val="clear" w:color="auto" w:fill="auto"/>
                  <w:noWrap/>
                  <w:vAlign w:val="center"/>
                </w:tcPr>
                <w:p w14:paraId="56FFF74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1,272.77 </w:t>
                  </w:r>
                </w:p>
              </w:tc>
              <w:tc>
                <w:tcPr>
                  <w:tcW w:w="851" w:type="dxa"/>
                  <w:shd w:val="clear" w:color="auto" w:fill="auto"/>
                  <w:noWrap/>
                  <w:vAlign w:val="center"/>
                </w:tcPr>
                <w:p w14:paraId="56FFF74E" w14:textId="77777777" w:rsidR="0014085D" w:rsidRPr="0014085D" w:rsidRDefault="0014085D" w:rsidP="0014085D">
                  <w:pPr>
                    <w:jc w:val="right"/>
                    <w:rPr>
                      <w:rFonts w:ascii="黑体" w:eastAsia="黑体" w:hAnsi="黑体"/>
                      <w:sz w:val="11"/>
                      <w:szCs w:val="18"/>
                      <w:lang w:eastAsia="zh-CN"/>
                    </w:rPr>
                  </w:pPr>
                </w:p>
              </w:tc>
            </w:tr>
            <w:tr w:rsidR="0014085D" w:rsidRPr="000C242D" w14:paraId="56FFF75B" w14:textId="77777777" w:rsidTr="0014085D">
              <w:trPr>
                <w:trHeight w:val="270"/>
                <w:jc w:val="center"/>
              </w:trPr>
              <w:tc>
                <w:tcPr>
                  <w:tcW w:w="562" w:type="dxa"/>
                  <w:shd w:val="clear" w:color="auto" w:fill="auto"/>
                  <w:noWrap/>
                  <w:vAlign w:val="center"/>
                </w:tcPr>
                <w:p w14:paraId="56FFF75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33</w:t>
                  </w:r>
                </w:p>
              </w:tc>
              <w:tc>
                <w:tcPr>
                  <w:tcW w:w="851" w:type="dxa"/>
                  <w:shd w:val="clear" w:color="auto" w:fill="auto"/>
                  <w:noWrap/>
                  <w:vAlign w:val="center"/>
                </w:tcPr>
                <w:p w14:paraId="56FFF75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1001543347</w:t>
                  </w:r>
                </w:p>
              </w:tc>
              <w:tc>
                <w:tcPr>
                  <w:tcW w:w="992" w:type="dxa"/>
                  <w:shd w:val="clear" w:color="auto" w:fill="auto"/>
                  <w:noWrap/>
                  <w:vAlign w:val="center"/>
                </w:tcPr>
                <w:p w14:paraId="56FFF75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111,000.00 </w:t>
                  </w:r>
                </w:p>
              </w:tc>
              <w:tc>
                <w:tcPr>
                  <w:tcW w:w="992" w:type="dxa"/>
                  <w:shd w:val="clear" w:color="auto" w:fill="auto"/>
                  <w:noWrap/>
                  <w:vAlign w:val="center"/>
                </w:tcPr>
                <w:p w14:paraId="56FFF75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2018-10-20</w:t>
                  </w:r>
                </w:p>
              </w:tc>
              <w:tc>
                <w:tcPr>
                  <w:tcW w:w="998" w:type="dxa"/>
                  <w:shd w:val="clear" w:color="auto" w:fill="auto"/>
                  <w:noWrap/>
                  <w:vAlign w:val="center"/>
                </w:tcPr>
                <w:p w14:paraId="56FFF75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82,199.47 </w:t>
                  </w:r>
                </w:p>
              </w:tc>
              <w:tc>
                <w:tcPr>
                  <w:tcW w:w="850" w:type="dxa"/>
                  <w:shd w:val="clear" w:color="auto" w:fill="auto"/>
                  <w:noWrap/>
                  <w:vAlign w:val="center"/>
                </w:tcPr>
                <w:p w14:paraId="56FFF75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5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82,199.47 </w:t>
                  </w:r>
                </w:p>
              </w:tc>
              <w:tc>
                <w:tcPr>
                  <w:tcW w:w="708" w:type="dxa"/>
                  <w:shd w:val="clear" w:color="auto" w:fill="auto"/>
                  <w:noWrap/>
                  <w:vAlign w:val="center"/>
                </w:tcPr>
                <w:p w14:paraId="56FFF75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2,044.66 </w:t>
                  </w:r>
                </w:p>
              </w:tc>
              <w:tc>
                <w:tcPr>
                  <w:tcW w:w="988" w:type="dxa"/>
                  <w:shd w:val="clear" w:color="auto" w:fill="auto"/>
                  <w:noWrap/>
                  <w:vAlign w:val="center"/>
                </w:tcPr>
                <w:p w14:paraId="56FFF75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5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851" w:type="dxa"/>
                  <w:shd w:val="clear" w:color="auto" w:fill="auto"/>
                  <w:noWrap/>
                  <w:vAlign w:val="center"/>
                </w:tcPr>
                <w:p w14:paraId="56FFF75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2019-02-21</w:t>
                  </w:r>
                </w:p>
              </w:tc>
            </w:tr>
            <w:tr w:rsidR="0014085D" w:rsidRPr="000C242D" w14:paraId="56FFF767" w14:textId="77777777" w:rsidTr="0014085D">
              <w:trPr>
                <w:trHeight w:val="270"/>
                <w:jc w:val="center"/>
              </w:trPr>
              <w:tc>
                <w:tcPr>
                  <w:tcW w:w="562" w:type="dxa"/>
                  <w:shd w:val="clear" w:color="auto" w:fill="auto"/>
                  <w:noWrap/>
                  <w:vAlign w:val="center"/>
                </w:tcPr>
                <w:p w14:paraId="56FFF75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34</w:t>
                  </w:r>
                </w:p>
              </w:tc>
              <w:tc>
                <w:tcPr>
                  <w:tcW w:w="851" w:type="dxa"/>
                  <w:shd w:val="clear" w:color="auto" w:fill="auto"/>
                  <w:noWrap/>
                  <w:vAlign w:val="center"/>
                </w:tcPr>
                <w:p w14:paraId="56FFF75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1001459926</w:t>
                  </w:r>
                </w:p>
              </w:tc>
              <w:tc>
                <w:tcPr>
                  <w:tcW w:w="992" w:type="dxa"/>
                  <w:shd w:val="clear" w:color="auto" w:fill="auto"/>
                  <w:noWrap/>
                  <w:vAlign w:val="center"/>
                </w:tcPr>
                <w:p w14:paraId="56FFF75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165,760.00 </w:t>
                  </w:r>
                </w:p>
              </w:tc>
              <w:tc>
                <w:tcPr>
                  <w:tcW w:w="992" w:type="dxa"/>
                  <w:shd w:val="clear" w:color="auto" w:fill="auto"/>
                  <w:noWrap/>
                  <w:vAlign w:val="center"/>
                </w:tcPr>
                <w:p w14:paraId="56FFF75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2018-10-10</w:t>
                  </w:r>
                </w:p>
              </w:tc>
              <w:tc>
                <w:tcPr>
                  <w:tcW w:w="998" w:type="dxa"/>
                  <w:shd w:val="clear" w:color="auto" w:fill="auto"/>
                  <w:noWrap/>
                  <w:vAlign w:val="center"/>
                </w:tcPr>
                <w:p w14:paraId="56FFF76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138,087.28 </w:t>
                  </w:r>
                </w:p>
              </w:tc>
              <w:tc>
                <w:tcPr>
                  <w:tcW w:w="850" w:type="dxa"/>
                  <w:shd w:val="clear" w:color="auto" w:fill="auto"/>
                  <w:noWrap/>
                  <w:vAlign w:val="center"/>
                </w:tcPr>
                <w:p w14:paraId="56FFF76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6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6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6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138,087.28 </w:t>
                  </w:r>
                </w:p>
              </w:tc>
              <w:tc>
                <w:tcPr>
                  <w:tcW w:w="708" w:type="dxa"/>
                  <w:shd w:val="clear" w:color="auto" w:fill="auto"/>
                  <w:noWrap/>
                  <w:vAlign w:val="center"/>
                </w:tcPr>
                <w:p w14:paraId="56FFF76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5,340.02 </w:t>
                  </w:r>
                </w:p>
              </w:tc>
              <w:tc>
                <w:tcPr>
                  <w:tcW w:w="851" w:type="dxa"/>
                  <w:shd w:val="clear" w:color="auto" w:fill="auto"/>
                  <w:noWrap/>
                  <w:vAlign w:val="center"/>
                </w:tcPr>
                <w:p w14:paraId="56FFF766" w14:textId="77777777" w:rsidR="0014085D" w:rsidRPr="0014085D" w:rsidRDefault="0014085D" w:rsidP="0014085D">
                  <w:pPr>
                    <w:jc w:val="right"/>
                    <w:rPr>
                      <w:rFonts w:ascii="黑体" w:eastAsia="黑体" w:hAnsi="黑体"/>
                      <w:sz w:val="11"/>
                      <w:szCs w:val="18"/>
                      <w:lang w:eastAsia="zh-CN"/>
                    </w:rPr>
                  </w:pPr>
                </w:p>
              </w:tc>
            </w:tr>
            <w:tr w:rsidR="0014085D" w:rsidRPr="000C242D" w14:paraId="56FFF773" w14:textId="77777777" w:rsidTr="0014085D">
              <w:trPr>
                <w:trHeight w:val="270"/>
                <w:jc w:val="center"/>
              </w:trPr>
              <w:tc>
                <w:tcPr>
                  <w:tcW w:w="562" w:type="dxa"/>
                  <w:shd w:val="clear" w:color="auto" w:fill="auto"/>
                  <w:noWrap/>
                  <w:vAlign w:val="center"/>
                </w:tcPr>
                <w:p w14:paraId="56FFF76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35</w:t>
                  </w:r>
                </w:p>
              </w:tc>
              <w:tc>
                <w:tcPr>
                  <w:tcW w:w="851" w:type="dxa"/>
                  <w:shd w:val="clear" w:color="auto" w:fill="auto"/>
                  <w:noWrap/>
                  <w:vAlign w:val="center"/>
                </w:tcPr>
                <w:p w14:paraId="56FFF76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1001498628</w:t>
                  </w:r>
                </w:p>
              </w:tc>
              <w:tc>
                <w:tcPr>
                  <w:tcW w:w="992" w:type="dxa"/>
                  <w:shd w:val="clear" w:color="auto" w:fill="auto"/>
                  <w:noWrap/>
                  <w:vAlign w:val="center"/>
                </w:tcPr>
                <w:p w14:paraId="56FFF76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90,000.00 </w:t>
                  </w:r>
                </w:p>
              </w:tc>
              <w:tc>
                <w:tcPr>
                  <w:tcW w:w="992" w:type="dxa"/>
                  <w:shd w:val="clear" w:color="auto" w:fill="auto"/>
                  <w:noWrap/>
                  <w:vAlign w:val="center"/>
                </w:tcPr>
                <w:p w14:paraId="56FFF76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2018-10-12</w:t>
                  </w:r>
                </w:p>
              </w:tc>
              <w:tc>
                <w:tcPr>
                  <w:tcW w:w="998" w:type="dxa"/>
                  <w:shd w:val="clear" w:color="auto" w:fill="auto"/>
                  <w:noWrap/>
                  <w:vAlign w:val="center"/>
                </w:tcPr>
                <w:p w14:paraId="56FFF76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65,017.73 </w:t>
                  </w:r>
                </w:p>
              </w:tc>
              <w:tc>
                <w:tcPr>
                  <w:tcW w:w="850" w:type="dxa"/>
                  <w:shd w:val="clear" w:color="auto" w:fill="auto"/>
                  <w:noWrap/>
                  <w:vAlign w:val="center"/>
                </w:tcPr>
                <w:p w14:paraId="56FFF76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6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6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7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65,017.73 </w:t>
                  </w:r>
                </w:p>
              </w:tc>
              <w:tc>
                <w:tcPr>
                  <w:tcW w:w="708" w:type="dxa"/>
                  <w:shd w:val="clear" w:color="auto" w:fill="auto"/>
                  <w:noWrap/>
                  <w:vAlign w:val="center"/>
                </w:tcPr>
                <w:p w14:paraId="56FFF77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2,454.62 </w:t>
                  </w:r>
                </w:p>
              </w:tc>
              <w:tc>
                <w:tcPr>
                  <w:tcW w:w="851" w:type="dxa"/>
                  <w:shd w:val="clear" w:color="auto" w:fill="auto"/>
                  <w:noWrap/>
                  <w:vAlign w:val="center"/>
                </w:tcPr>
                <w:p w14:paraId="56FFF772" w14:textId="77777777" w:rsidR="0014085D" w:rsidRPr="0014085D" w:rsidRDefault="0014085D" w:rsidP="0014085D">
                  <w:pPr>
                    <w:jc w:val="right"/>
                    <w:rPr>
                      <w:rFonts w:ascii="黑体" w:eastAsia="黑体" w:hAnsi="黑体"/>
                      <w:sz w:val="11"/>
                      <w:szCs w:val="18"/>
                      <w:lang w:eastAsia="zh-CN"/>
                    </w:rPr>
                  </w:pPr>
                </w:p>
              </w:tc>
            </w:tr>
            <w:tr w:rsidR="0014085D" w:rsidRPr="000C242D" w14:paraId="56FFF77F" w14:textId="77777777" w:rsidTr="0014085D">
              <w:trPr>
                <w:trHeight w:val="270"/>
                <w:jc w:val="center"/>
              </w:trPr>
              <w:tc>
                <w:tcPr>
                  <w:tcW w:w="562" w:type="dxa"/>
                  <w:shd w:val="clear" w:color="auto" w:fill="auto"/>
                  <w:noWrap/>
                  <w:vAlign w:val="center"/>
                </w:tcPr>
                <w:p w14:paraId="56FFF77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36</w:t>
                  </w:r>
                </w:p>
              </w:tc>
              <w:tc>
                <w:tcPr>
                  <w:tcW w:w="851" w:type="dxa"/>
                  <w:shd w:val="clear" w:color="auto" w:fill="auto"/>
                  <w:noWrap/>
                  <w:vAlign w:val="center"/>
                </w:tcPr>
                <w:p w14:paraId="56FFF77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1001538359</w:t>
                  </w:r>
                </w:p>
              </w:tc>
              <w:tc>
                <w:tcPr>
                  <w:tcW w:w="992" w:type="dxa"/>
                  <w:shd w:val="clear" w:color="auto" w:fill="auto"/>
                  <w:noWrap/>
                  <w:vAlign w:val="center"/>
                </w:tcPr>
                <w:p w14:paraId="56FFF77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86,400.00 </w:t>
                  </w:r>
                </w:p>
              </w:tc>
              <w:tc>
                <w:tcPr>
                  <w:tcW w:w="992" w:type="dxa"/>
                  <w:shd w:val="clear" w:color="auto" w:fill="auto"/>
                  <w:noWrap/>
                  <w:vAlign w:val="center"/>
                </w:tcPr>
                <w:p w14:paraId="56FFF77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2018-10-14</w:t>
                  </w:r>
                </w:p>
              </w:tc>
              <w:tc>
                <w:tcPr>
                  <w:tcW w:w="998" w:type="dxa"/>
                  <w:shd w:val="clear" w:color="auto" w:fill="auto"/>
                  <w:noWrap/>
                  <w:vAlign w:val="center"/>
                </w:tcPr>
                <w:p w14:paraId="56FFF77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64,232.73 </w:t>
                  </w:r>
                </w:p>
              </w:tc>
              <w:tc>
                <w:tcPr>
                  <w:tcW w:w="850" w:type="dxa"/>
                  <w:shd w:val="clear" w:color="auto" w:fill="auto"/>
                  <w:noWrap/>
                  <w:vAlign w:val="center"/>
                </w:tcPr>
                <w:p w14:paraId="56FFF77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7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7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7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64,232.73 </w:t>
                  </w:r>
                </w:p>
              </w:tc>
              <w:tc>
                <w:tcPr>
                  <w:tcW w:w="708" w:type="dxa"/>
                  <w:shd w:val="clear" w:color="auto" w:fill="auto"/>
                  <w:noWrap/>
                  <w:vAlign w:val="center"/>
                </w:tcPr>
                <w:p w14:paraId="56FFF77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1,922.91 </w:t>
                  </w:r>
                </w:p>
              </w:tc>
              <w:tc>
                <w:tcPr>
                  <w:tcW w:w="851" w:type="dxa"/>
                  <w:shd w:val="clear" w:color="auto" w:fill="auto"/>
                  <w:noWrap/>
                  <w:vAlign w:val="center"/>
                </w:tcPr>
                <w:p w14:paraId="56FFF77E" w14:textId="77777777" w:rsidR="0014085D" w:rsidRPr="0014085D" w:rsidRDefault="0014085D" w:rsidP="0014085D">
                  <w:pPr>
                    <w:jc w:val="right"/>
                    <w:rPr>
                      <w:rFonts w:ascii="黑体" w:eastAsia="黑体" w:hAnsi="黑体"/>
                      <w:sz w:val="11"/>
                      <w:szCs w:val="18"/>
                      <w:lang w:eastAsia="zh-CN"/>
                    </w:rPr>
                  </w:pPr>
                </w:p>
              </w:tc>
            </w:tr>
            <w:tr w:rsidR="0014085D" w:rsidRPr="000C242D" w14:paraId="56FFF78B" w14:textId="77777777" w:rsidTr="0014085D">
              <w:trPr>
                <w:trHeight w:val="270"/>
                <w:jc w:val="center"/>
              </w:trPr>
              <w:tc>
                <w:tcPr>
                  <w:tcW w:w="562" w:type="dxa"/>
                  <w:shd w:val="clear" w:color="auto" w:fill="auto"/>
                  <w:noWrap/>
                  <w:vAlign w:val="center"/>
                </w:tcPr>
                <w:p w14:paraId="56FFF78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37</w:t>
                  </w:r>
                </w:p>
              </w:tc>
              <w:tc>
                <w:tcPr>
                  <w:tcW w:w="851" w:type="dxa"/>
                  <w:shd w:val="clear" w:color="auto" w:fill="auto"/>
                  <w:noWrap/>
                  <w:vAlign w:val="center"/>
                </w:tcPr>
                <w:p w14:paraId="56FFF78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1001455665</w:t>
                  </w:r>
                </w:p>
              </w:tc>
              <w:tc>
                <w:tcPr>
                  <w:tcW w:w="992" w:type="dxa"/>
                  <w:shd w:val="clear" w:color="auto" w:fill="auto"/>
                  <w:noWrap/>
                  <w:vAlign w:val="center"/>
                </w:tcPr>
                <w:p w14:paraId="56FFF78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69,280.00 </w:t>
                  </w:r>
                </w:p>
              </w:tc>
              <w:tc>
                <w:tcPr>
                  <w:tcW w:w="992" w:type="dxa"/>
                  <w:shd w:val="clear" w:color="auto" w:fill="auto"/>
                  <w:noWrap/>
                  <w:vAlign w:val="center"/>
                </w:tcPr>
                <w:p w14:paraId="56FFF78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2018-10-19</w:t>
                  </w:r>
                </w:p>
              </w:tc>
              <w:tc>
                <w:tcPr>
                  <w:tcW w:w="998" w:type="dxa"/>
                  <w:shd w:val="clear" w:color="auto" w:fill="auto"/>
                  <w:noWrap/>
                  <w:vAlign w:val="center"/>
                </w:tcPr>
                <w:p w14:paraId="56FFF78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49,668.47 </w:t>
                  </w:r>
                </w:p>
              </w:tc>
              <w:tc>
                <w:tcPr>
                  <w:tcW w:w="850" w:type="dxa"/>
                  <w:shd w:val="clear" w:color="auto" w:fill="auto"/>
                  <w:noWrap/>
                  <w:vAlign w:val="center"/>
                </w:tcPr>
                <w:p w14:paraId="56FFF78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8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8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8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49,668.47 </w:t>
                  </w:r>
                </w:p>
              </w:tc>
              <w:tc>
                <w:tcPr>
                  <w:tcW w:w="708" w:type="dxa"/>
                  <w:shd w:val="clear" w:color="auto" w:fill="auto"/>
                  <w:noWrap/>
                  <w:vAlign w:val="center"/>
                </w:tcPr>
                <w:p w14:paraId="56FFF78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1,441.01 </w:t>
                  </w:r>
                </w:p>
              </w:tc>
              <w:tc>
                <w:tcPr>
                  <w:tcW w:w="851" w:type="dxa"/>
                  <w:shd w:val="clear" w:color="auto" w:fill="auto"/>
                  <w:noWrap/>
                  <w:vAlign w:val="center"/>
                </w:tcPr>
                <w:p w14:paraId="56FFF78A" w14:textId="77777777" w:rsidR="0014085D" w:rsidRPr="0014085D" w:rsidRDefault="0014085D" w:rsidP="0014085D">
                  <w:pPr>
                    <w:jc w:val="right"/>
                    <w:rPr>
                      <w:rFonts w:ascii="黑体" w:eastAsia="黑体" w:hAnsi="黑体"/>
                      <w:sz w:val="11"/>
                      <w:szCs w:val="18"/>
                      <w:lang w:eastAsia="zh-CN"/>
                    </w:rPr>
                  </w:pPr>
                </w:p>
              </w:tc>
            </w:tr>
            <w:tr w:rsidR="0014085D" w:rsidRPr="000C242D" w14:paraId="56FFF797" w14:textId="77777777" w:rsidTr="0014085D">
              <w:trPr>
                <w:trHeight w:val="270"/>
                <w:jc w:val="center"/>
              </w:trPr>
              <w:tc>
                <w:tcPr>
                  <w:tcW w:w="562" w:type="dxa"/>
                  <w:shd w:val="clear" w:color="auto" w:fill="auto"/>
                  <w:noWrap/>
                  <w:vAlign w:val="center"/>
                </w:tcPr>
                <w:p w14:paraId="56FFF78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38</w:t>
                  </w:r>
                </w:p>
              </w:tc>
              <w:tc>
                <w:tcPr>
                  <w:tcW w:w="851" w:type="dxa"/>
                  <w:shd w:val="clear" w:color="auto" w:fill="auto"/>
                  <w:noWrap/>
                  <w:vAlign w:val="center"/>
                </w:tcPr>
                <w:p w14:paraId="56FFF78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1001511253</w:t>
                  </w:r>
                </w:p>
              </w:tc>
              <w:tc>
                <w:tcPr>
                  <w:tcW w:w="992" w:type="dxa"/>
                  <w:shd w:val="clear" w:color="auto" w:fill="auto"/>
                  <w:noWrap/>
                  <w:vAlign w:val="center"/>
                </w:tcPr>
                <w:p w14:paraId="56FFF78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60,000.00 </w:t>
                  </w:r>
                </w:p>
              </w:tc>
              <w:tc>
                <w:tcPr>
                  <w:tcW w:w="992" w:type="dxa"/>
                  <w:shd w:val="clear" w:color="auto" w:fill="auto"/>
                  <w:noWrap/>
                  <w:vAlign w:val="center"/>
                </w:tcPr>
                <w:p w14:paraId="56FFF78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2018-10-26</w:t>
                  </w:r>
                </w:p>
              </w:tc>
              <w:tc>
                <w:tcPr>
                  <w:tcW w:w="998" w:type="dxa"/>
                  <w:shd w:val="clear" w:color="auto" w:fill="auto"/>
                  <w:noWrap/>
                  <w:vAlign w:val="center"/>
                </w:tcPr>
                <w:p w14:paraId="56FFF79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43,107.38 </w:t>
                  </w:r>
                </w:p>
              </w:tc>
              <w:tc>
                <w:tcPr>
                  <w:tcW w:w="850" w:type="dxa"/>
                  <w:shd w:val="clear" w:color="auto" w:fill="auto"/>
                  <w:noWrap/>
                  <w:vAlign w:val="center"/>
                </w:tcPr>
                <w:p w14:paraId="56FFF79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9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9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9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43,107.38 </w:t>
                  </w:r>
                </w:p>
              </w:tc>
              <w:tc>
                <w:tcPr>
                  <w:tcW w:w="708" w:type="dxa"/>
                  <w:shd w:val="clear" w:color="auto" w:fill="auto"/>
                  <w:noWrap/>
                  <w:vAlign w:val="center"/>
                </w:tcPr>
                <w:p w14:paraId="56FFF79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1,285.79 </w:t>
                  </w:r>
                </w:p>
              </w:tc>
              <w:tc>
                <w:tcPr>
                  <w:tcW w:w="851" w:type="dxa"/>
                  <w:shd w:val="clear" w:color="auto" w:fill="auto"/>
                  <w:noWrap/>
                  <w:vAlign w:val="center"/>
                </w:tcPr>
                <w:p w14:paraId="56FFF796" w14:textId="77777777" w:rsidR="0014085D" w:rsidRPr="0014085D" w:rsidRDefault="0014085D" w:rsidP="0014085D">
                  <w:pPr>
                    <w:jc w:val="right"/>
                    <w:rPr>
                      <w:rFonts w:ascii="黑体" w:eastAsia="黑体" w:hAnsi="黑体"/>
                      <w:sz w:val="11"/>
                      <w:szCs w:val="18"/>
                      <w:lang w:eastAsia="zh-CN"/>
                    </w:rPr>
                  </w:pPr>
                </w:p>
              </w:tc>
            </w:tr>
            <w:tr w:rsidR="0014085D" w:rsidRPr="000C242D" w14:paraId="56FFF7A3" w14:textId="77777777" w:rsidTr="0014085D">
              <w:trPr>
                <w:trHeight w:val="270"/>
                <w:jc w:val="center"/>
              </w:trPr>
              <w:tc>
                <w:tcPr>
                  <w:tcW w:w="562" w:type="dxa"/>
                  <w:shd w:val="clear" w:color="auto" w:fill="auto"/>
                  <w:noWrap/>
                  <w:vAlign w:val="center"/>
                </w:tcPr>
                <w:p w14:paraId="56FFF79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39</w:t>
                  </w:r>
                </w:p>
              </w:tc>
              <w:tc>
                <w:tcPr>
                  <w:tcW w:w="851" w:type="dxa"/>
                  <w:shd w:val="clear" w:color="auto" w:fill="auto"/>
                  <w:noWrap/>
                  <w:vAlign w:val="center"/>
                </w:tcPr>
                <w:p w14:paraId="56FFF79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1001557040</w:t>
                  </w:r>
                </w:p>
              </w:tc>
              <w:tc>
                <w:tcPr>
                  <w:tcW w:w="992" w:type="dxa"/>
                  <w:shd w:val="clear" w:color="auto" w:fill="auto"/>
                  <w:noWrap/>
                  <w:vAlign w:val="center"/>
                </w:tcPr>
                <w:p w14:paraId="56FFF79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121,660.00 </w:t>
                  </w:r>
                </w:p>
              </w:tc>
              <w:tc>
                <w:tcPr>
                  <w:tcW w:w="992" w:type="dxa"/>
                  <w:shd w:val="clear" w:color="auto" w:fill="auto"/>
                  <w:noWrap/>
                  <w:vAlign w:val="center"/>
                </w:tcPr>
                <w:p w14:paraId="56FFF79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2018-10-26</w:t>
                  </w:r>
                </w:p>
              </w:tc>
              <w:tc>
                <w:tcPr>
                  <w:tcW w:w="998" w:type="dxa"/>
                  <w:shd w:val="clear" w:color="auto" w:fill="auto"/>
                  <w:noWrap/>
                  <w:vAlign w:val="center"/>
                </w:tcPr>
                <w:p w14:paraId="56FFF79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91,075.44 </w:t>
                  </w:r>
                </w:p>
              </w:tc>
              <w:tc>
                <w:tcPr>
                  <w:tcW w:w="850" w:type="dxa"/>
                  <w:shd w:val="clear" w:color="auto" w:fill="auto"/>
                  <w:noWrap/>
                  <w:vAlign w:val="center"/>
                </w:tcPr>
                <w:p w14:paraId="56FFF79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9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9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A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91,075.44 </w:t>
                  </w:r>
                </w:p>
              </w:tc>
              <w:tc>
                <w:tcPr>
                  <w:tcW w:w="708" w:type="dxa"/>
                  <w:shd w:val="clear" w:color="auto" w:fill="auto"/>
                  <w:noWrap/>
                  <w:vAlign w:val="center"/>
                </w:tcPr>
                <w:p w14:paraId="56FFF7A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3,189.74 </w:t>
                  </w:r>
                </w:p>
              </w:tc>
              <w:tc>
                <w:tcPr>
                  <w:tcW w:w="851" w:type="dxa"/>
                  <w:shd w:val="clear" w:color="auto" w:fill="auto"/>
                  <w:noWrap/>
                  <w:vAlign w:val="center"/>
                </w:tcPr>
                <w:p w14:paraId="56FFF7A2" w14:textId="77777777" w:rsidR="0014085D" w:rsidRPr="0014085D" w:rsidRDefault="0014085D" w:rsidP="0014085D">
                  <w:pPr>
                    <w:jc w:val="right"/>
                    <w:rPr>
                      <w:rFonts w:ascii="黑体" w:eastAsia="黑体" w:hAnsi="黑体"/>
                      <w:sz w:val="11"/>
                      <w:szCs w:val="18"/>
                      <w:lang w:eastAsia="zh-CN"/>
                    </w:rPr>
                  </w:pPr>
                </w:p>
              </w:tc>
            </w:tr>
            <w:tr w:rsidR="0014085D" w:rsidRPr="000C242D" w14:paraId="56FFF7AF" w14:textId="77777777" w:rsidTr="0014085D">
              <w:trPr>
                <w:trHeight w:val="270"/>
                <w:jc w:val="center"/>
              </w:trPr>
              <w:tc>
                <w:tcPr>
                  <w:tcW w:w="562" w:type="dxa"/>
                  <w:shd w:val="clear" w:color="auto" w:fill="auto"/>
                  <w:noWrap/>
                  <w:vAlign w:val="center"/>
                </w:tcPr>
                <w:p w14:paraId="56FFF7A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40</w:t>
                  </w:r>
                </w:p>
              </w:tc>
              <w:tc>
                <w:tcPr>
                  <w:tcW w:w="851" w:type="dxa"/>
                  <w:shd w:val="clear" w:color="auto" w:fill="auto"/>
                  <w:noWrap/>
                  <w:vAlign w:val="center"/>
                </w:tcPr>
                <w:p w14:paraId="56FFF7A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1001516434</w:t>
                  </w:r>
                </w:p>
              </w:tc>
              <w:tc>
                <w:tcPr>
                  <w:tcW w:w="992" w:type="dxa"/>
                  <w:shd w:val="clear" w:color="auto" w:fill="auto"/>
                  <w:noWrap/>
                  <w:vAlign w:val="center"/>
                </w:tcPr>
                <w:p w14:paraId="56FFF7A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133,560.00 </w:t>
                  </w:r>
                </w:p>
              </w:tc>
              <w:tc>
                <w:tcPr>
                  <w:tcW w:w="992" w:type="dxa"/>
                  <w:shd w:val="clear" w:color="auto" w:fill="auto"/>
                  <w:noWrap/>
                  <w:vAlign w:val="center"/>
                </w:tcPr>
                <w:p w14:paraId="56FFF7A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2018-10-25</w:t>
                  </w:r>
                </w:p>
              </w:tc>
              <w:tc>
                <w:tcPr>
                  <w:tcW w:w="998" w:type="dxa"/>
                  <w:shd w:val="clear" w:color="auto" w:fill="auto"/>
                  <w:noWrap/>
                  <w:vAlign w:val="center"/>
                </w:tcPr>
                <w:p w14:paraId="56FFF7A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96,890.89 </w:t>
                  </w:r>
                </w:p>
              </w:tc>
              <w:tc>
                <w:tcPr>
                  <w:tcW w:w="850" w:type="dxa"/>
                  <w:shd w:val="clear" w:color="auto" w:fill="auto"/>
                  <w:noWrap/>
                  <w:vAlign w:val="center"/>
                </w:tcPr>
                <w:p w14:paraId="56FFF7A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A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A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A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96,890.89 </w:t>
                  </w:r>
                </w:p>
              </w:tc>
              <w:tc>
                <w:tcPr>
                  <w:tcW w:w="708" w:type="dxa"/>
                  <w:shd w:val="clear" w:color="auto" w:fill="auto"/>
                  <w:noWrap/>
                  <w:vAlign w:val="center"/>
                </w:tcPr>
                <w:p w14:paraId="56FFF7A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3,774.06 </w:t>
                  </w:r>
                </w:p>
              </w:tc>
              <w:tc>
                <w:tcPr>
                  <w:tcW w:w="851" w:type="dxa"/>
                  <w:shd w:val="clear" w:color="auto" w:fill="auto"/>
                  <w:noWrap/>
                  <w:vAlign w:val="center"/>
                </w:tcPr>
                <w:p w14:paraId="56FFF7AE" w14:textId="77777777" w:rsidR="0014085D" w:rsidRPr="0014085D" w:rsidRDefault="0014085D" w:rsidP="0014085D">
                  <w:pPr>
                    <w:jc w:val="right"/>
                    <w:rPr>
                      <w:rFonts w:ascii="黑体" w:eastAsia="黑体" w:hAnsi="黑体"/>
                      <w:sz w:val="11"/>
                      <w:szCs w:val="18"/>
                      <w:lang w:eastAsia="zh-CN"/>
                    </w:rPr>
                  </w:pPr>
                </w:p>
              </w:tc>
            </w:tr>
            <w:tr w:rsidR="0014085D" w:rsidRPr="000C242D" w14:paraId="56FFF7BB" w14:textId="77777777" w:rsidTr="0014085D">
              <w:trPr>
                <w:trHeight w:val="270"/>
                <w:jc w:val="center"/>
              </w:trPr>
              <w:tc>
                <w:tcPr>
                  <w:tcW w:w="562" w:type="dxa"/>
                  <w:shd w:val="clear" w:color="auto" w:fill="auto"/>
                  <w:noWrap/>
                  <w:vAlign w:val="center"/>
                </w:tcPr>
                <w:p w14:paraId="56FFF7B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41</w:t>
                  </w:r>
                </w:p>
              </w:tc>
              <w:tc>
                <w:tcPr>
                  <w:tcW w:w="851" w:type="dxa"/>
                  <w:shd w:val="clear" w:color="auto" w:fill="auto"/>
                  <w:noWrap/>
                  <w:vAlign w:val="center"/>
                </w:tcPr>
                <w:p w14:paraId="56FFF7B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1001433947</w:t>
                  </w:r>
                </w:p>
              </w:tc>
              <w:tc>
                <w:tcPr>
                  <w:tcW w:w="992" w:type="dxa"/>
                  <w:shd w:val="clear" w:color="auto" w:fill="auto"/>
                  <w:noWrap/>
                  <w:vAlign w:val="center"/>
                </w:tcPr>
                <w:p w14:paraId="56FFF7B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100,000.00 </w:t>
                  </w:r>
                </w:p>
              </w:tc>
              <w:tc>
                <w:tcPr>
                  <w:tcW w:w="992" w:type="dxa"/>
                  <w:shd w:val="clear" w:color="auto" w:fill="auto"/>
                  <w:noWrap/>
                  <w:vAlign w:val="center"/>
                </w:tcPr>
                <w:p w14:paraId="56FFF7B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2018-10-14</w:t>
                  </w:r>
                </w:p>
              </w:tc>
              <w:tc>
                <w:tcPr>
                  <w:tcW w:w="998" w:type="dxa"/>
                  <w:shd w:val="clear" w:color="auto" w:fill="auto"/>
                  <w:noWrap/>
                  <w:vAlign w:val="center"/>
                </w:tcPr>
                <w:p w14:paraId="56FFF7B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66,342.79 </w:t>
                  </w:r>
                </w:p>
              </w:tc>
              <w:tc>
                <w:tcPr>
                  <w:tcW w:w="850" w:type="dxa"/>
                  <w:shd w:val="clear" w:color="auto" w:fill="auto"/>
                  <w:noWrap/>
                  <w:vAlign w:val="center"/>
                </w:tcPr>
                <w:p w14:paraId="56FFF7B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B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13,268.56 </w:t>
                  </w:r>
                </w:p>
              </w:tc>
              <w:tc>
                <w:tcPr>
                  <w:tcW w:w="708" w:type="dxa"/>
                  <w:shd w:val="clear" w:color="auto" w:fill="auto"/>
                  <w:noWrap/>
                  <w:vAlign w:val="center"/>
                </w:tcPr>
                <w:p w14:paraId="56FFF7B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1,961.60 </w:t>
                  </w:r>
                </w:p>
              </w:tc>
              <w:tc>
                <w:tcPr>
                  <w:tcW w:w="988" w:type="dxa"/>
                  <w:shd w:val="clear" w:color="auto" w:fill="auto"/>
                  <w:noWrap/>
                  <w:vAlign w:val="center"/>
                </w:tcPr>
                <w:p w14:paraId="56FFF7B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B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851" w:type="dxa"/>
                  <w:shd w:val="clear" w:color="auto" w:fill="auto"/>
                  <w:noWrap/>
                  <w:vAlign w:val="center"/>
                </w:tcPr>
                <w:p w14:paraId="56FFF7BA" w14:textId="77777777" w:rsidR="0014085D" w:rsidRPr="0014085D" w:rsidRDefault="0014085D" w:rsidP="0014085D">
                  <w:pPr>
                    <w:jc w:val="right"/>
                    <w:rPr>
                      <w:rFonts w:ascii="黑体" w:eastAsia="黑体" w:hAnsi="黑体"/>
                      <w:sz w:val="11"/>
                      <w:szCs w:val="18"/>
                      <w:lang w:eastAsia="zh-CN"/>
                    </w:rPr>
                  </w:pPr>
                </w:p>
              </w:tc>
            </w:tr>
            <w:tr w:rsidR="0014085D" w:rsidRPr="000C242D" w14:paraId="56FFF7C7" w14:textId="77777777" w:rsidTr="0014085D">
              <w:trPr>
                <w:trHeight w:val="270"/>
                <w:jc w:val="center"/>
              </w:trPr>
              <w:tc>
                <w:tcPr>
                  <w:tcW w:w="562" w:type="dxa"/>
                  <w:shd w:val="clear" w:color="auto" w:fill="auto"/>
                  <w:noWrap/>
                  <w:vAlign w:val="center"/>
                </w:tcPr>
                <w:p w14:paraId="56FFF7B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42</w:t>
                  </w:r>
                </w:p>
              </w:tc>
              <w:tc>
                <w:tcPr>
                  <w:tcW w:w="851" w:type="dxa"/>
                  <w:shd w:val="clear" w:color="auto" w:fill="auto"/>
                  <w:noWrap/>
                  <w:vAlign w:val="center"/>
                </w:tcPr>
                <w:p w14:paraId="56FFF7B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1001532132</w:t>
                  </w:r>
                </w:p>
              </w:tc>
              <w:tc>
                <w:tcPr>
                  <w:tcW w:w="992" w:type="dxa"/>
                  <w:shd w:val="clear" w:color="auto" w:fill="auto"/>
                  <w:noWrap/>
                  <w:vAlign w:val="center"/>
                </w:tcPr>
                <w:p w14:paraId="56FFF7B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170,000.00 </w:t>
                  </w:r>
                </w:p>
              </w:tc>
              <w:tc>
                <w:tcPr>
                  <w:tcW w:w="992" w:type="dxa"/>
                  <w:shd w:val="clear" w:color="auto" w:fill="auto"/>
                  <w:noWrap/>
                  <w:vAlign w:val="center"/>
                </w:tcPr>
                <w:p w14:paraId="56FFF7B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2018-10-27</w:t>
                  </w:r>
                </w:p>
              </w:tc>
              <w:tc>
                <w:tcPr>
                  <w:tcW w:w="998" w:type="dxa"/>
                  <w:shd w:val="clear" w:color="auto" w:fill="auto"/>
                  <w:noWrap/>
                  <w:vAlign w:val="center"/>
                </w:tcPr>
                <w:p w14:paraId="56FFF7C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126,432.87 </w:t>
                  </w:r>
                </w:p>
              </w:tc>
              <w:tc>
                <w:tcPr>
                  <w:tcW w:w="850" w:type="dxa"/>
                  <w:shd w:val="clear" w:color="auto" w:fill="auto"/>
                  <w:noWrap/>
                  <w:vAlign w:val="center"/>
                </w:tcPr>
                <w:p w14:paraId="56FFF7C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C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C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C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126,432.87 </w:t>
                  </w:r>
                </w:p>
              </w:tc>
              <w:tc>
                <w:tcPr>
                  <w:tcW w:w="708" w:type="dxa"/>
                  <w:shd w:val="clear" w:color="auto" w:fill="auto"/>
                  <w:noWrap/>
                  <w:vAlign w:val="center"/>
                </w:tcPr>
                <w:p w14:paraId="56FFF7C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3,564.58 </w:t>
                  </w:r>
                </w:p>
              </w:tc>
              <w:tc>
                <w:tcPr>
                  <w:tcW w:w="851" w:type="dxa"/>
                  <w:shd w:val="clear" w:color="auto" w:fill="auto"/>
                  <w:noWrap/>
                  <w:vAlign w:val="center"/>
                </w:tcPr>
                <w:p w14:paraId="56FFF7C6" w14:textId="77777777" w:rsidR="0014085D" w:rsidRPr="0014085D" w:rsidRDefault="0014085D" w:rsidP="0014085D">
                  <w:pPr>
                    <w:jc w:val="right"/>
                    <w:rPr>
                      <w:rFonts w:ascii="黑体" w:eastAsia="黑体" w:hAnsi="黑体"/>
                      <w:sz w:val="11"/>
                      <w:szCs w:val="18"/>
                      <w:lang w:eastAsia="zh-CN"/>
                    </w:rPr>
                  </w:pPr>
                </w:p>
              </w:tc>
            </w:tr>
            <w:tr w:rsidR="0014085D" w:rsidRPr="000C242D" w14:paraId="56FFF7D3" w14:textId="77777777" w:rsidTr="0014085D">
              <w:trPr>
                <w:trHeight w:val="270"/>
                <w:jc w:val="center"/>
              </w:trPr>
              <w:tc>
                <w:tcPr>
                  <w:tcW w:w="562" w:type="dxa"/>
                  <w:shd w:val="clear" w:color="auto" w:fill="auto"/>
                  <w:noWrap/>
                  <w:vAlign w:val="center"/>
                </w:tcPr>
                <w:p w14:paraId="56FFF7C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43</w:t>
                  </w:r>
                </w:p>
              </w:tc>
              <w:tc>
                <w:tcPr>
                  <w:tcW w:w="851" w:type="dxa"/>
                  <w:shd w:val="clear" w:color="auto" w:fill="auto"/>
                  <w:noWrap/>
                  <w:vAlign w:val="center"/>
                </w:tcPr>
                <w:p w14:paraId="56FFF7C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1001598061</w:t>
                  </w:r>
                </w:p>
              </w:tc>
              <w:tc>
                <w:tcPr>
                  <w:tcW w:w="992" w:type="dxa"/>
                  <w:shd w:val="clear" w:color="auto" w:fill="auto"/>
                  <w:noWrap/>
                  <w:vAlign w:val="center"/>
                </w:tcPr>
                <w:p w14:paraId="56FFF7C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86,240.00 </w:t>
                  </w:r>
                </w:p>
              </w:tc>
              <w:tc>
                <w:tcPr>
                  <w:tcW w:w="992" w:type="dxa"/>
                  <w:shd w:val="clear" w:color="auto" w:fill="auto"/>
                  <w:noWrap/>
                  <w:vAlign w:val="center"/>
                </w:tcPr>
                <w:p w14:paraId="56FFF7C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2018-10-19</w:t>
                  </w:r>
                </w:p>
              </w:tc>
              <w:tc>
                <w:tcPr>
                  <w:tcW w:w="998" w:type="dxa"/>
                  <w:shd w:val="clear" w:color="auto" w:fill="auto"/>
                  <w:noWrap/>
                  <w:vAlign w:val="center"/>
                </w:tcPr>
                <w:p w14:paraId="56FFF7C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75,559.75 </w:t>
                  </w:r>
                </w:p>
              </w:tc>
              <w:tc>
                <w:tcPr>
                  <w:tcW w:w="850" w:type="dxa"/>
                  <w:shd w:val="clear" w:color="auto" w:fill="auto"/>
                  <w:noWrap/>
                  <w:vAlign w:val="center"/>
                </w:tcPr>
                <w:p w14:paraId="56FFF7C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C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C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D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75,559.75 </w:t>
                  </w:r>
                </w:p>
              </w:tc>
              <w:tc>
                <w:tcPr>
                  <w:tcW w:w="708" w:type="dxa"/>
                  <w:shd w:val="clear" w:color="auto" w:fill="auto"/>
                  <w:noWrap/>
                  <w:vAlign w:val="center"/>
                </w:tcPr>
                <w:p w14:paraId="56FFF7D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2,780.00 </w:t>
                  </w:r>
                </w:p>
              </w:tc>
              <w:tc>
                <w:tcPr>
                  <w:tcW w:w="851" w:type="dxa"/>
                  <w:shd w:val="clear" w:color="auto" w:fill="auto"/>
                  <w:noWrap/>
                  <w:vAlign w:val="center"/>
                </w:tcPr>
                <w:p w14:paraId="56FFF7D2" w14:textId="77777777" w:rsidR="0014085D" w:rsidRPr="0014085D" w:rsidRDefault="0014085D" w:rsidP="0014085D">
                  <w:pPr>
                    <w:jc w:val="right"/>
                    <w:rPr>
                      <w:rFonts w:ascii="黑体" w:eastAsia="黑体" w:hAnsi="黑体"/>
                      <w:sz w:val="11"/>
                      <w:szCs w:val="18"/>
                      <w:lang w:eastAsia="zh-CN"/>
                    </w:rPr>
                  </w:pPr>
                </w:p>
              </w:tc>
            </w:tr>
            <w:tr w:rsidR="0014085D" w:rsidRPr="000C242D" w14:paraId="56FFF7DF" w14:textId="77777777" w:rsidTr="0014085D">
              <w:trPr>
                <w:trHeight w:val="270"/>
                <w:jc w:val="center"/>
              </w:trPr>
              <w:tc>
                <w:tcPr>
                  <w:tcW w:w="562" w:type="dxa"/>
                  <w:shd w:val="clear" w:color="auto" w:fill="auto"/>
                  <w:noWrap/>
                  <w:vAlign w:val="center"/>
                </w:tcPr>
                <w:p w14:paraId="56FFF7D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44</w:t>
                  </w:r>
                </w:p>
              </w:tc>
              <w:tc>
                <w:tcPr>
                  <w:tcW w:w="851" w:type="dxa"/>
                  <w:shd w:val="clear" w:color="auto" w:fill="auto"/>
                  <w:noWrap/>
                  <w:vAlign w:val="center"/>
                </w:tcPr>
                <w:p w14:paraId="56FFF7D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1001050677</w:t>
                  </w:r>
                </w:p>
              </w:tc>
              <w:tc>
                <w:tcPr>
                  <w:tcW w:w="992" w:type="dxa"/>
                  <w:shd w:val="clear" w:color="auto" w:fill="auto"/>
                  <w:noWrap/>
                  <w:vAlign w:val="center"/>
                </w:tcPr>
                <w:p w14:paraId="56FFF7D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50,000.00 </w:t>
                  </w:r>
                </w:p>
              </w:tc>
              <w:tc>
                <w:tcPr>
                  <w:tcW w:w="992" w:type="dxa"/>
                  <w:shd w:val="clear" w:color="auto" w:fill="auto"/>
                  <w:noWrap/>
                  <w:vAlign w:val="center"/>
                </w:tcPr>
                <w:p w14:paraId="56FFF7D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2018-10-19</w:t>
                  </w:r>
                </w:p>
              </w:tc>
              <w:tc>
                <w:tcPr>
                  <w:tcW w:w="998" w:type="dxa"/>
                  <w:shd w:val="clear" w:color="auto" w:fill="auto"/>
                  <w:noWrap/>
                  <w:vAlign w:val="center"/>
                </w:tcPr>
                <w:p w14:paraId="56FFF7D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17,872.95 </w:t>
                  </w:r>
                </w:p>
              </w:tc>
              <w:tc>
                <w:tcPr>
                  <w:tcW w:w="850" w:type="dxa"/>
                  <w:shd w:val="clear" w:color="auto" w:fill="auto"/>
                  <w:noWrap/>
                  <w:vAlign w:val="center"/>
                </w:tcPr>
                <w:p w14:paraId="56FFF7D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D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D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D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17,872.95 </w:t>
                  </w:r>
                </w:p>
              </w:tc>
              <w:tc>
                <w:tcPr>
                  <w:tcW w:w="708" w:type="dxa"/>
                  <w:shd w:val="clear" w:color="auto" w:fill="auto"/>
                  <w:noWrap/>
                  <w:vAlign w:val="center"/>
                </w:tcPr>
                <w:p w14:paraId="56FFF7D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358.41 </w:t>
                  </w:r>
                </w:p>
              </w:tc>
              <w:tc>
                <w:tcPr>
                  <w:tcW w:w="851" w:type="dxa"/>
                  <w:shd w:val="clear" w:color="auto" w:fill="auto"/>
                  <w:noWrap/>
                  <w:vAlign w:val="center"/>
                </w:tcPr>
                <w:p w14:paraId="56FFF7DE" w14:textId="77777777" w:rsidR="0014085D" w:rsidRPr="0014085D" w:rsidRDefault="0014085D" w:rsidP="0014085D">
                  <w:pPr>
                    <w:jc w:val="right"/>
                    <w:rPr>
                      <w:rFonts w:ascii="黑体" w:eastAsia="黑体" w:hAnsi="黑体"/>
                      <w:sz w:val="11"/>
                      <w:szCs w:val="18"/>
                      <w:lang w:eastAsia="zh-CN"/>
                    </w:rPr>
                  </w:pPr>
                </w:p>
              </w:tc>
            </w:tr>
            <w:tr w:rsidR="0014085D" w:rsidRPr="000C242D" w14:paraId="56FFF7EB" w14:textId="77777777" w:rsidTr="0014085D">
              <w:trPr>
                <w:trHeight w:val="270"/>
                <w:jc w:val="center"/>
              </w:trPr>
              <w:tc>
                <w:tcPr>
                  <w:tcW w:w="562" w:type="dxa"/>
                  <w:shd w:val="clear" w:color="auto" w:fill="auto"/>
                  <w:noWrap/>
                  <w:vAlign w:val="center"/>
                </w:tcPr>
                <w:p w14:paraId="56FFF7E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45</w:t>
                  </w:r>
                </w:p>
              </w:tc>
              <w:tc>
                <w:tcPr>
                  <w:tcW w:w="851" w:type="dxa"/>
                  <w:shd w:val="clear" w:color="auto" w:fill="auto"/>
                  <w:noWrap/>
                  <w:vAlign w:val="center"/>
                </w:tcPr>
                <w:p w14:paraId="56FFF7E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1001399187</w:t>
                  </w:r>
                </w:p>
              </w:tc>
              <w:tc>
                <w:tcPr>
                  <w:tcW w:w="992" w:type="dxa"/>
                  <w:shd w:val="clear" w:color="auto" w:fill="auto"/>
                  <w:noWrap/>
                  <w:vAlign w:val="center"/>
                </w:tcPr>
                <w:p w14:paraId="56FFF7E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56,210.00 </w:t>
                  </w:r>
                </w:p>
              </w:tc>
              <w:tc>
                <w:tcPr>
                  <w:tcW w:w="992" w:type="dxa"/>
                  <w:shd w:val="clear" w:color="auto" w:fill="auto"/>
                  <w:noWrap/>
                  <w:vAlign w:val="center"/>
                </w:tcPr>
                <w:p w14:paraId="56FFF7E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2018-10-18</w:t>
                  </w:r>
                </w:p>
              </w:tc>
              <w:tc>
                <w:tcPr>
                  <w:tcW w:w="998" w:type="dxa"/>
                  <w:shd w:val="clear" w:color="auto" w:fill="auto"/>
                  <w:noWrap/>
                  <w:vAlign w:val="center"/>
                </w:tcPr>
                <w:p w14:paraId="56FFF7E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36,124.81 </w:t>
                  </w:r>
                </w:p>
              </w:tc>
              <w:tc>
                <w:tcPr>
                  <w:tcW w:w="850" w:type="dxa"/>
                  <w:shd w:val="clear" w:color="auto" w:fill="auto"/>
                  <w:noWrap/>
                  <w:vAlign w:val="center"/>
                </w:tcPr>
                <w:p w14:paraId="56FFF7E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E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E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E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36,124.81 </w:t>
                  </w:r>
                </w:p>
              </w:tc>
              <w:tc>
                <w:tcPr>
                  <w:tcW w:w="708" w:type="dxa"/>
                  <w:shd w:val="clear" w:color="auto" w:fill="auto"/>
                  <w:noWrap/>
                  <w:vAlign w:val="center"/>
                </w:tcPr>
                <w:p w14:paraId="56FFF7E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1,302.57 </w:t>
                  </w:r>
                </w:p>
              </w:tc>
              <w:tc>
                <w:tcPr>
                  <w:tcW w:w="851" w:type="dxa"/>
                  <w:shd w:val="clear" w:color="auto" w:fill="auto"/>
                  <w:noWrap/>
                  <w:vAlign w:val="center"/>
                </w:tcPr>
                <w:p w14:paraId="56FFF7EA" w14:textId="77777777" w:rsidR="0014085D" w:rsidRPr="0014085D" w:rsidRDefault="0014085D" w:rsidP="0014085D">
                  <w:pPr>
                    <w:jc w:val="right"/>
                    <w:rPr>
                      <w:rFonts w:ascii="黑体" w:eastAsia="黑体" w:hAnsi="黑体"/>
                      <w:sz w:val="11"/>
                      <w:szCs w:val="18"/>
                      <w:lang w:eastAsia="zh-CN"/>
                    </w:rPr>
                  </w:pPr>
                </w:p>
              </w:tc>
            </w:tr>
            <w:tr w:rsidR="0014085D" w:rsidRPr="000C242D" w14:paraId="56FFF7F7" w14:textId="77777777" w:rsidTr="0014085D">
              <w:trPr>
                <w:trHeight w:val="270"/>
                <w:jc w:val="center"/>
              </w:trPr>
              <w:tc>
                <w:tcPr>
                  <w:tcW w:w="562" w:type="dxa"/>
                  <w:shd w:val="clear" w:color="auto" w:fill="auto"/>
                  <w:noWrap/>
                  <w:vAlign w:val="center"/>
                </w:tcPr>
                <w:p w14:paraId="56FFF7E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46</w:t>
                  </w:r>
                </w:p>
              </w:tc>
              <w:tc>
                <w:tcPr>
                  <w:tcW w:w="851" w:type="dxa"/>
                  <w:shd w:val="clear" w:color="auto" w:fill="auto"/>
                  <w:noWrap/>
                  <w:vAlign w:val="center"/>
                </w:tcPr>
                <w:p w14:paraId="56FFF7E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1001476998</w:t>
                  </w:r>
                </w:p>
              </w:tc>
              <w:tc>
                <w:tcPr>
                  <w:tcW w:w="992" w:type="dxa"/>
                  <w:shd w:val="clear" w:color="auto" w:fill="auto"/>
                  <w:noWrap/>
                  <w:vAlign w:val="center"/>
                </w:tcPr>
                <w:p w14:paraId="56FFF7E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58,800.00 </w:t>
                  </w:r>
                </w:p>
              </w:tc>
              <w:tc>
                <w:tcPr>
                  <w:tcW w:w="992" w:type="dxa"/>
                  <w:shd w:val="clear" w:color="auto" w:fill="auto"/>
                  <w:noWrap/>
                  <w:vAlign w:val="center"/>
                </w:tcPr>
                <w:p w14:paraId="56FFF7E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2018-10-24</w:t>
                  </w:r>
                </w:p>
              </w:tc>
              <w:tc>
                <w:tcPr>
                  <w:tcW w:w="998" w:type="dxa"/>
                  <w:shd w:val="clear" w:color="auto" w:fill="auto"/>
                  <w:noWrap/>
                  <w:vAlign w:val="center"/>
                </w:tcPr>
                <w:p w14:paraId="56FFF7F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29,985.48 </w:t>
                  </w:r>
                </w:p>
              </w:tc>
              <w:tc>
                <w:tcPr>
                  <w:tcW w:w="850" w:type="dxa"/>
                  <w:shd w:val="clear" w:color="auto" w:fill="auto"/>
                  <w:noWrap/>
                  <w:vAlign w:val="center"/>
                </w:tcPr>
                <w:p w14:paraId="56FFF7F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F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F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7F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29,985.48 </w:t>
                  </w:r>
                </w:p>
              </w:tc>
              <w:tc>
                <w:tcPr>
                  <w:tcW w:w="708" w:type="dxa"/>
                  <w:shd w:val="clear" w:color="auto" w:fill="auto"/>
                  <w:noWrap/>
                  <w:vAlign w:val="center"/>
                </w:tcPr>
                <w:p w14:paraId="56FFF7F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422.49 </w:t>
                  </w:r>
                </w:p>
              </w:tc>
              <w:tc>
                <w:tcPr>
                  <w:tcW w:w="851" w:type="dxa"/>
                  <w:shd w:val="clear" w:color="auto" w:fill="auto"/>
                  <w:noWrap/>
                  <w:vAlign w:val="center"/>
                </w:tcPr>
                <w:p w14:paraId="56FFF7F6" w14:textId="77777777" w:rsidR="0014085D" w:rsidRPr="0014085D" w:rsidRDefault="0014085D" w:rsidP="0014085D">
                  <w:pPr>
                    <w:jc w:val="right"/>
                    <w:rPr>
                      <w:rFonts w:ascii="黑体" w:eastAsia="黑体" w:hAnsi="黑体"/>
                      <w:sz w:val="11"/>
                      <w:szCs w:val="18"/>
                      <w:lang w:eastAsia="zh-CN"/>
                    </w:rPr>
                  </w:pPr>
                </w:p>
              </w:tc>
            </w:tr>
            <w:tr w:rsidR="0014085D" w:rsidRPr="000C242D" w14:paraId="56FFF803" w14:textId="77777777" w:rsidTr="0014085D">
              <w:trPr>
                <w:trHeight w:val="270"/>
                <w:jc w:val="center"/>
              </w:trPr>
              <w:tc>
                <w:tcPr>
                  <w:tcW w:w="562" w:type="dxa"/>
                  <w:shd w:val="clear" w:color="auto" w:fill="auto"/>
                  <w:noWrap/>
                  <w:vAlign w:val="center"/>
                </w:tcPr>
                <w:p w14:paraId="56FFF7F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47</w:t>
                  </w:r>
                </w:p>
              </w:tc>
              <w:tc>
                <w:tcPr>
                  <w:tcW w:w="851" w:type="dxa"/>
                  <w:shd w:val="clear" w:color="auto" w:fill="auto"/>
                  <w:noWrap/>
                  <w:vAlign w:val="center"/>
                </w:tcPr>
                <w:p w14:paraId="56FFF7F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1001522407</w:t>
                  </w:r>
                </w:p>
              </w:tc>
              <w:tc>
                <w:tcPr>
                  <w:tcW w:w="992" w:type="dxa"/>
                  <w:shd w:val="clear" w:color="auto" w:fill="auto"/>
                  <w:noWrap/>
                  <w:vAlign w:val="center"/>
                </w:tcPr>
                <w:p w14:paraId="56FFF7F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88,800.00 </w:t>
                  </w:r>
                </w:p>
              </w:tc>
              <w:tc>
                <w:tcPr>
                  <w:tcW w:w="992" w:type="dxa"/>
                  <w:shd w:val="clear" w:color="auto" w:fill="auto"/>
                  <w:noWrap/>
                  <w:vAlign w:val="center"/>
                </w:tcPr>
                <w:p w14:paraId="56FFF7F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2018-10-30</w:t>
                  </w:r>
                </w:p>
              </w:tc>
              <w:tc>
                <w:tcPr>
                  <w:tcW w:w="998" w:type="dxa"/>
                  <w:shd w:val="clear" w:color="auto" w:fill="auto"/>
                  <w:noWrap/>
                  <w:vAlign w:val="center"/>
                </w:tcPr>
                <w:p w14:paraId="56FFF7F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63,662.84 </w:t>
                  </w:r>
                </w:p>
              </w:tc>
              <w:tc>
                <w:tcPr>
                  <w:tcW w:w="850" w:type="dxa"/>
                  <w:shd w:val="clear" w:color="auto" w:fill="auto"/>
                  <w:noWrap/>
                  <w:vAlign w:val="center"/>
                </w:tcPr>
                <w:p w14:paraId="56FFF7F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2018-11-29</w:t>
                  </w:r>
                </w:p>
              </w:tc>
              <w:tc>
                <w:tcPr>
                  <w:tcW w:w="851" w:type="dxa"/>
                  <w:shd w:val="clear" w:color="auto" w:fill="auto"/>
                  <w:noWrap/>
                  <w:vAlign w:val="center"/>
                </w:tcPr>
                <w:p w14:paraId="56FFF7F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7F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0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63,662.84 </w:t>
                  </w:r>
                </w:p>
              </w:tc>
              <w:tc>
                <w:tcPr>
                  <w:tcW w:w="708" w:type="dxa"/>
                  <w:shd w:val="clear" w:color="auto" w:fill="auto"/>
                  <w:noWrap/>
                  <w:vAlign w:val="center"/>
                </w:tcPr>
                <w:p w14:paraId="56FFF80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1,742.85 </w:t>
                  </w:r>
                </w:p>
              </w:tc>
              <w:tc>
                <w:tcPr>
                  <w:tcW w:w="851" w:type="dxa"/>
                  <w:shd w:val="clear" w:color="auto" w:fill="auto"/>
                  <w:noWrap/>
                  <w:vAlign w:val="center"/>
                </w:tcPr>
                <w:p w14:paraId="56FFF802" w14:textId="77777777" w:rsidR="0014085D" w:rsidRPr="0014085D" w:rsidRDefault="0014085D" w:rsidP="0014085D">
                  <w:pPr>
                    <w:jc w:val="right"/>
                    <w:rPr>
                      <w:rFonts w:ascii="黑体" w:eastAsia="黑体" w:hAnsi="黑体"/>
                      <w:sz w:val="11"/>
                      <w:szCs w:val="18"/>
                      <w:lang w:eastAsia="zh-CN"/>
                    </w:rPr>
                  </w:pPr>
                </w:p>
              </w:tc>
            </w:tr>
            <w:tr w:rsidR="0014085D" w:rsidRPr="000C242D" w14:paraId="56FFF80F" w14:textId="77777777" w:rsidTr="0014085D">
              <w:trPr>
                <w:trHeight w:val="270"/>
                <w:jc w:val="center"/>
              </w:trPr>
              <w:tc>
                <w:tcPr>
                  <w:tcW w:w="562" w:type="dxa"/>
                  <w:shd w:val="clear" w:color="auto" w:fill="auto"/>
                  <w:noWrap/>
                  <w:vAlign w:val="center"/>
                </w:tcPr>
                <w:p w14:paraId="56FFF80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48</w:t>
                  </w:r>
                </w:p>
              </w:tc>
              <w:tc>
                <w:tcPr>
                  <w:tcW w:w="851" w:type="dxa"/>
                  <w:shd w:val="clear" w:color="auto" w:fill="auto"/>
                  <w:noWrap/>
                  <w:vAlign w:val="center"/>
                </w:tcPr>
                <w:p w14:paraId="56FFF80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1001424707</w:t>
                  </w:r>
                </w:p>
              </w:tc>
              <w:tc>
                <w:tcPr>
                  <w:tcW w:w="992" w:type="dxa"/>
                  <w:shd w:val="clear" w:color="auto" w:fill="auto"/>
                  <w:noWrap/>
                  <w:vAlign w:val="center"/>
                </w:tcPr>
                <w:p w14:paraId="56FFF80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63,910.00 </w:t>
                  </w:r>
                </w:p>
              </w:tc>
              <w:tc>
                <w:tcPr>
                  <w:tcW w:w="992" w:type="dxa"/>
                  <w:shd w:val="clear" w:color="auto" w:fill="auto"/>
                  <w:noWrap/>
                  <w:vAlign w:val="center"/>
                </w:tcPr>
                <w:p w14:paraId="56FFF80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2018-09-07</w:t>
                  </w:r>
                </w:p>
              </w:tc>
              <w:tc>
                <w:tcPr>
                  <w:tcW w:w="998" w:type="dxa"/>
                  <w:shd w:val="clear" w:color="auto" w:fill="auto"/>
                  <w:noWrap/>
                  <w:vAlign w:val="center"/>
                </w:tcPr>
                <w:p w14:paraId="56FFF80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44,114.24 </w:t>
                  </w:r>
                </w:p>
              </w:tc>
              <w:tc>
                <w:tcPr>
                  <w:tcW w:w="850" w:type="dxa"/>
                  <w:shd w:val="clear" w:color="auto" w:fill="auto"/>
                  <w:noWrap/>
                  <w:vAlign w:val="center"/>
                </w:tcPr>
                <w:p w14:paraId="56FFF80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2018-12-28</w:t>
                  </w:r>
                </w:p>
              </w:tc>
              <w:tc>
                <w:tcPr>
                  <w:tcW w:w="851" w:type="dxa"/>
                  <w:shd w:val="clear" w:color="auto" w:fill="auto"/>
                  <w:noWrap/>
                  <w:vAlign w:val="center"/>
                </w:tcPr>
                <w:p w14:paraId="56FFF80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0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0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40,674.77 </w:t>
                  </w:r>
                </w:p>
              </w:tc>
              <w:tc>
                <w:tcPr>
                  <w:tcW w:w="708" w:type="dxa"/>
                  <w:shd w:val="clear" w:color="auto" w:fill="auto"/>
                  <w:noWrap/>
                  <w:vAlign w:val="center"/>
                </w:tcPr>
                <w:p w14:paraId="56FFF80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1,176.41 </w:t>
                  </w:r>
                </w:p>
              </w:tc>
              <w:tc>
                <w:tcPr>
                  <w:tcW w:w="851" w:type="dxa"/>
                  <w:shd w:val="clear" w:color="auto" w:fill="auto"/>
                  <w:noWrap/>
                  <w:vAlign w:val="center"/>
                </w:tcPr>
                <w:p w14:paraId="56FFF80E" w14:textId="77777777" w:rsidR="0014085D" w:rsidRPr="0014085D" w:rsidRDefault="0014085D" w:rsidP="0014085D">
                  <w:pPr>
                    <w:jc w:val="right"/>
                    <w:rPr>
                      <w:rFonts w:ascii="黑体" w:eastAsia="黑体" w:hAnsi="黑体"/>
                      <w:sz w:val="11"/>
                      <w:szCs w:val="18"/>
                      <w:lang w:eastAsia="zh-CN"/>
                    </w:rPr>
                  </w:pPr>
                </w:p>
              </w:tc>
            </w:tr>
            <w:tr w:rsidR="0014085D" w:rsidRPr="000C242D" w14:paraId="56FFF81B" w14:textId="77777777" w:rsidTr="0014085D">
              <w:trPr>
                <w:trHeight w:val="270"/>
                <w:jc w:val="center"/>
              </w:trPr>
              <w:tc>
                <w:tcPr>
                  <w:tcW w:w="562" w:type="dxa"/>
                  <w:shd w:val="clear" w:color="auto" w:fill="auto"/>
                  <w:noWrap/>
                  <w:vAlign w:val="center"/>
                </w:tcPr>
                <w:p w14:paraId="56FFF81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49</w:t>
                  </w:r>
                </w:p>
              </w:tc>
              <w:tc>
                <w:tcPr>
                  <w:tcW w:w="851" w:type="dxa"/>
                  <w:shd w:val="clear" w:color="auto" w:fill="auto"/>
                  <w:noWrap/>
                  <w:vAlign w:val="center"/>
                </w:tcPr>
                <w:p w14:paraId="56FFF81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1001531664</w:t>
                  </w:r>
                </w:p>
              </w:tc>
              <w:tc>
                <w:tcPr>
                  <w:tcW w:w="992" w:type="dxa"/>
                  <w:shd w:val="clear" w:color="auto" w:fill="auto"/>
                  <w:noWrap/>
                  <w:vAlign w:val="center"/>
                </w:tcPr>
                <w:p w14:paraId="56FFF81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77,000.00 </w:t>
                  </w:r>
                </w:p>
              </w:tc>
              <w:tc>
                <w:tcPr>
                  <w:tcW w:w="992" w:type="dxa"/>
                  <w:shd w:val="clear" w:color="auto" w:fill="auto"/>
                  <w:noWrap/>
                  <w:vAlign w:val="center"/>
                </w:tcPr>
                <w:p w14:paraId="56FFF81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2018-11-07</w:t>
                  </w:r>
                </w:p>
              </w:tc>
              <w:tc>
                <w:tcPr>
                  <w:tcW w:w="998" w:type="dxa"/>
                  <w:shd w:val="clear" w:color="auto" w:fill="auto"/>
                  <w:noWrap/>
                  <w:vAlign w:val="center"/>
                </w:tcPr>
                <w:p w14:paraId="56FFF81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55,203.14 </w:t>
                  </w:r>
                </w:p>
              </w:tc>
              <w:tc>
                <w:tcPr>
                  <w:tcW w:w="850" w:type="dxa"/>
                  <w:shd w:val="clear" w:color="auto" w:fill="auto"/>
                  <w:noWrap/>
                  <w:vAlign w:val="center"/>
                </w:tcPr>
                <w:p w14:paraId="56FFF81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2018-12-28</w:t>
                  </w:r>
                </w:p>
              </w:tc>
              <w:tc>
                <w:tcPr>
                  <w:tcW w:w="851" w:type="dxa"/>
                  <w:shd w:val="clear" w:color="auto" w:fill="auto"/>
                  <w:noWrap/>
                  <w:vAlign w:val="center"/>
                </w:tcPr>
                <w:p w14:paraId="56FFF81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1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1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55,203.14 </w:t>
                  </w:r>
                </w:p>
              </w:tc>
              <w:tc>
                <w:tcPr>
                  <w:tcW w:w="708" w:type="dxa"/>
                  <w:shd w:val="clear" w:color="auto" w:fill="auto"/>
                  <w:noWrap/>
                  <w:vAlign w:val="center"/>
                </w:tcPr>
                <w:p w14:paraId="56FFF81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1,687.59 </w:t>
                  </w:r>
                </w:p>
              </w:tc>
              <w:tc>
                <w:tcPr>
                  <w:tcW w:w="851" w:type="dxa"/>
                  <w:shd w:val="clear" w:color="auto" w:fill="auto"/>
                  <w:noWrap/>
                  <w:vAlign w:val="center"/>
                </w:tcPr>
                <w:p w14:paraId="56FFF81A" w14:textId="77777777" w:rsidR="0014085D" w:rsidRPr="0014085D" w:rsidRDefault="0014085D" w:rsidP="0014085D">
                  <w:pPr>
                    <w:jc w:val="right"/>
                    <w:rPr>
                      <w:rFonts w:ascii="黑体" w:eastAsia="黑体" w:hAnsi="黑体"/>
                      <w:sz w:val="11"/>
                      <w:szCs w:val="18"/>
                      <w:lang w:eastAsia="zh-CN"/>
                    </w:rPr>
                  </w:pPr>
                </w:p>
              </w:tc>
            </w:tr>
            <w:tr w:rsidR="0014085D" w:rsidRPr="000C242D" w14:paraId="56FFF827" w14:textId="77777777" w:rsidTr="0014085D">
              <w:trPr>
                <w:trHeight w:val="270"/>
                <w:jc w:val="center"/>
              </w:trPr>
              <w:tc>
                <w:tcPr>
                  <w:tcW w:w="562" w:type="dxa"/>
                  <w:shd w:val="clear" w:color="auto" w:fill="auto"/>
                  <w:noWrap/>
                  <w:vAlign w:val="center"/>
                </w:tcPr>
                <w:p w14:paraId="56FFF81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50</w:t>
                  </w:r>
                </w:p>
              </w:tc>
              <w:tc>
                <w:tcPr>
                  <w:tcW w:w="851" w:type="dxa"/>
                  <w:shd w:val="clear" w:color="auto" w:fill="auto"/>
                  <w:noWrap/>
                  <w:vAlign w:val="center"/>
                </w:tcPr>
                <w:p w14:paraId="56FFF81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1001423831</w:t>
                  </w:r>
                </w:p>
              </w:tc>
              <w:tc>
                <w:tcPr>
                  <w:tcW w:w="992" w:type="dxa"/>
                  <w:shd w:val="clear" w:color="auto" w:fill="auto"/>
                  <w:noWrap/>
                  <w:vAlign w:val="center"/>
                </w:tcPr>
                <w:p w14:paraId="56FFF81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55,459.00 </w:t>
                  </w:r>
                </w:p>
              </w:tc>
              <w:tc>
                <w:tcPr>
                  <w:tcW w:w="992" w:type="dxa"/>
                  <w:shd w:val="clear" w:color="auto" w:fill="auto"/>
                  <w:noWrap/>
                  <w:vAlign w:val="center"/>
                </w:tcPr>
                <w:p w14:paraId="56FFF81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2018-11-08</w:t>
                  </w:r>
                </w:p>
              </w:tc>
              <w:tc>
                <w:tcPr>
                  <w:tcW w:w="998" w:type="dxa"/>
                  <w:shd w:val="clear" w:color="auto" w:fill="auto"/>
                  <w:noWrap/>
                  <w:vAlign w:val="center"/>
                </w:tcPr>
                <w:p w14:paraId="56FFF82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35,431.05 </w:t>
                  </w:r>
                </w:p>
              </w:tc>
              <w:tc>
                <w:tcPr>
                  <w:tcW w:w="850" w:type="dxa"/>
                  <w:shd w:val="clear" w:color="auto" w:fill="auto"/>
                  <w:noWrap/>
                  <w:vAlign w:val="center"/>
                </w:tcPr>
                <w:p w14:paraId="56FFF82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2018-12-28</w:t>
                  </w:r>
                </w:p>
              </w:tc>
              <w:tc>
                <w:tcPr>
                  <w:tcW w:w="851" w:type="dxa"/>
                  <w:shd w:val="clear" w:color="auto" w:fill="auto"/>
                  <w:noWrap/>
                  <w:vAlign w:val="center"/>
                </w:tcPr>
                <w:p w14:paraId="56FFF82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2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2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35,431.05 </w:t>
                  </w:r>
                </w:p>
              </w:tc>
              <w:tc>
                <w:tcPr>
                  <w:tcW w:w="708" w:type="dxa"/>
                  <w:shd w:val="clear" w:color="auto" w:fill="auto"/>
                  <w:noWrap/>
                  <w:vAlign w:val="center"/>
                </w:tcPr>
                <w:p w14:paraId="56FFF82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1,164.90 </w:t>
                  </w:r>
                </w:p>
              </w:tc>
              <w:tc>
                <w:tcPr>
                  <w:tcW w:w="851" w:type="dxa"/>
                  <w:shd w:val="clear" w:color="auto" w:fill="auto"/>
                  <w:noWrap/>
                  <w:vAlign w:val="center"/>
                </w:tcPr>
                <w:p w14:paraId="56FFF826" w14:textId="77777777" w:rsidR="0014085D" w:rsidRPr="0014085D" w:rsidRDefault="0014085D" w:rsidP="0014085D">
                  <w:pPr>
                    <w:jc w:val="right"/>
                    <w:rPr>
                      <w:rFonts w:ascii="黑体" w:eastAsia="黑体" w:hAnsi="黑体"/>
                      <w:sz w:val="11"/>
                      <w:szCs w:val="18"/>
                      <w:lang w:eastAsia="zh-CN"/>
                    </w:rPr>
                  </w:pPr>
                </w:p>
              </w:tc>
            </w:tr>
            <w:tr w:rsidR="0014085D" w:rsidRPr="000C242D" w14:paraId="56FFF833" w14:textId="77777777" w:rsidTr="0014085D">
              <w:trPr>
                <w:trHeight w:val="270"/>
                <w:jc w:val="center"/>
              </w:trPr>
              <w:tc>
                <w:tcPr>
                  <w:tcW w:w="562" w:type="dxa"/>
                  <w:shd w:val="clear" w:color="auto" w:fill="auto"/>
                  <w:noWrap/>
                  <w:vAlign w:val="center"/>
                </w:tcPr>
                <w:p w14:paraId="56FFF82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51</w:t>
                  </w:r>
                </w:p>
              </w:tc>
              <w:tc>
                <w:tcPr>
                  <w:tcW w:w="851" w:type="dxa"/>
                  <w:shd w:val="clear" w:color="auto" w:fill="auto"/>
                  <w:noWrap/>
                  <w:vAlign w:val="center"/>
                </w:tcPr>
                <w:p w14:paraId="56FFF82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1001533129</w:t>
                  </w:r>
                </w:p>
              </w:tc>
              <w:tc>
                <w:tcPr>
                  <w:tcW w:w="992" w:type="dxa"/>
                  <w:shd w:val="clear" w:color="auto" w:fill="auto"/>
                  <w:noWrap/>
                  <w:vAlign w:val="center"/>
                </w:tcPr>
                <w:p w14:paraId="56FFF82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127,960.00 </w:t>
                  </w:r>
                </w:p>
              </w:tc>
              <w:tc>
                <w:tcPr>
                  <w:tcW w:w="992" w:type="dxa"/>
                  <w:shd w:val="clear" w:color="auto" w:fill="auto"/>
                  <w:noWrap/>
                  <w:vAlign w:val="center"/>
                </w:tcPr>
                <w:p w14:paraId="56FFF82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2018-11-08</w:t>
                  </w:r>
                </w:p>
              </w:tc>
              <w:tc>
                <w:tcPr>
                  <w:tcW w:w="998" w:type="dxa"/>
                  <w:shd w:val="clear" w:color="auto" w:fill="auto"/>
                  <w:noWrap/>
                  <w:vAlign w:val="center"/>
                </w:tcPr>
                <w:p w14:paraId="56FFF82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109,002.32 </w:t>
                  </w:r>
                </w:p>
              </w:tc>
              <w:tc>
                <w:tcPr>
                  <w:tcW w:w="850" w:type="dxa"/>
                  <w:shd w:val="clear" w:color="auto" w:fill="auto"/>
                  <w:noWrap/>
                  <w:vAlign w:val="center"/>
                </w:tcPr>
                <w:p w14:paraId="56FFF82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2018-12-28</w:t>
                  </w:r>
                </w:p>
              </w:tc>
              <w:tc>
                <w:tcPr>
                  <w:tcW w:w="851" w:type="dxa"/>
                  <w:shd w:val="clear" w:color="auto" w:fill="auto"/>
                  <w:noWrap/>
                  <w:vAlign w:val="center"/>
                </w:tcPr>
                <w:p w14:paraId="56FFF82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2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3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21,800.46 </w:t>
                  </w:r>
                </w:p>
              </w:tc>
              <w:tc>
                <w:tcPr>
                  <w:tcW w:w="708" w:type="dxa"/>
                  <w:shd w:val="clear" w:color="auto" w:fill="auto"/>
                  <w:noWrap/>
                  <w:vAlign w:val="center"/>
                </w:tcPr>
                <w:p w14:paraId="56FFF83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4,867.61 </w:t>
                  </w:r>
                </w:p>
              </w:tc>
              <w:tc>
                <w:tcPr>
                  <w:tcW w:w="851" w:type="dxa"/>
                  <w:shd w:val="clear" w:color="auto" w:fill="auto"/>
                  <w:noWrap/>
                  <w:vAlign w:val="center"/>
                </w:tcPr>
                <w:p w14:paraId="56FFF832" w14:textId="77777777" w:rsidR="0014085D" w:rsidRPr="0014085D" w:rsidRDefault="0014085D" w:rsidP="0014085D">
                  <w:pPr>
                    <w:jc w:val="right"/>
                    <w:rPr>
                      <w:rFonts w:ascii="黑体" w:eastAsia="黑体" w:hAnsi="黑体"/>
                      <w:sz w:val="11"/>
                      <w:szCs w:val="18"/>
                      <w:lang w:eastAsia="zh-CN"/>
                    </w:rPr>
                  </w:pPr>
                </w:p>
              </w:tc>
            </w:tr>
            <w:tr w:rsidR="0014085D" w:rsidRPr="000C242D" w14:paraId="56FFF83F" w14:textId="77777777" w:rsidTr="0014085D">
              <w:trPr>
                <w:trHeight w:val="270"/>
                <w:jc w:val="center"/>
              </w:trPr>
              <w:tc>
                <w:tcPr>
                  <w:tcW w:w="562" w:type="dxa"/>
                  <w:shd w:val="clear" w:color="auto" w:fill="auto"/>
                  <w:noWrap/>
                  <w:vAlign w:val="center"/>
                </w:tcPr>
                <w:p w14:paraId="56FFF83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52</w:t>
                  </w:r>
                </w:p>
              </w:tc>
              <w:tc>
                <w:tcPr>
                  <w:tcW w:w="851" w:type="dxa"/>
                  <w:shd w:val="clear" w:color="auto" w:fill="auto"/>
                  <w:noWrap/>
                  <w:vAlign w:val="center"/>
                </w:tcPr>
                <w:p w14:paraId="56FFF83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1001464064</w:t>
                  </w:r>
                </w:p>
              </w:tc>
              <w:tc>
                <w:tcPr>
                  <w:tcW w:w="992" w:type="dxa"/>
                  <w:shd w:val="clear" w:color="auto" w:fill="auto"/>
                  <w:noWrap/>
                  <w:vAlign w:val="center"/>
                </w:tcPr>
                <w:p w14:paraId="56FFF83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45,000.00 </w:t>
                  </w:r>
                </w:p>
              </w:tc>
              <w:tc>
                <w:tcPr>
                  <w:tcW w:w="992" w:type="dxa"/>
                  <w:shd w:val="clear" w:color="auto" w:fill="auto"/>
                  <w:noWrap/>
                  <w:vAlign w:val="center"/>
                </w:tcPr>
                <w:p w14:paraId="56FFF83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2018-11-24</w:t>
                  </w:r>
                </w:p>
              </w:tc>
              <w:tc>
                <w:tcPr>
                  <w:tcW w:w="998" w:type="dxa"/>
                  <w:shd w:val="clear" w:color="auto" w:fill="auto"/>
                  <w:noWrap/>
                  <w:vAlign w:val="center"/>
                </w:tcPr>
                <w:p w14:paraId="56FFF83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21,404.78 </w:t>
                  </w:r>
                </w:p>
              </w:tc>
              <w:tc>
                <w:tcPr>
                  <w:tcW w:w="850" w:type="dxa"/>
                  <w:shd w:val="clear" w:color="auto" w:fill="auto"/>
                  <w:noWrap/>
                  <w:vAlign w:val="center"/>
                </w:tcPr>
                <w:p w14:paraId="56FFF83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2018-12-28</w:t>
                  </w:r>
                </w:p>
              </w:tc>
              <w:tc>
                <w:tcPr>
                  <w:tcW w:w="851" w:type="dxa"/>
                  <w:shd w:val="clear" w:color="auto" w:fill="auto"/>
                  <w:noWrap/>
                  <w:vAlign w:val="center"/>
                </w:tcPr>
                <w:p w14:paraId="56FFF83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3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3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21,404.78 </w:t>
                  </w:r>
                </w:p>
              </w:tc>
              <w:tc>
                <w:tcPr>
                  <w:tcW w:w="708" w:type="dxa"/>
                  <w:shd w:val="clear" w:color="auto" w:fill="auto"/>
                  <w:noWrap/>
                  <w:vAlign w:val="center"/>
                </w:tcPr>
                <w:p w14:paraId="56FFF83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517.12 </w:t>
                  </w:r>
                </w:p>
              </w:tc>
              <w:tc>
                <w:tcPr>
                  <w:tcW w:w="851" w:type="dxa"/>
                  <w:shd w:val="clear" w:color="auto" w:fill="auto"/>
                  <w:noWrap/>
                  <w:vAlign w:val="center"/>
                </w:tcPr>
                <w:p w14:paraId="56FFF83E" w14:textId="77777777" w:rsidR="0014085D" w:rsidRPr="0014085D" w:rsidRDefault="0014085D" w:rsidP="0014085D">
                  <w:pPr>
                    <w:jc w:val="right"/>
                    <w:rPr>
                      <w:rFonts w:ascii="黑体" w:eastAsia="黑体" w:hAnsi="黑体"/>
                      <w:sz w:val="11"/>
                      <w:szCs w:val="18"/>
                      <w:lang w:eastAsia="zh-CN"/>
                    </w:rPr>
                  </w:pPr>
                </w:p>
              </w:tc>
            </w:tr>
            <w:tr w:rsidR="0014085D" w:rsidRPr="000C242D" w14:paraId="56FFF84B" w14:textId="77777777" w:rsidTr="0014085D">
              <w:trPr>
                <w:trHeight w:val="270"/>
                <w:jc w:val="center"/>
              </w:trPr>
              <w:tc>
                <w:tcPr>
                  <w:tcW w:w="562" w:type="dxa"/>
                  <w:shd w:val="clear" w:color="auto" w:fill="auto"/>
                  <w:noWrap/>
                  <w:vAlign w:val="center"/>
                </w:tcPr>
                <w:p w14:paraId="56FFF84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53</w:t>
                  </w:r>
                </w:p>
              </w:tc>
              <w:tc>
                <w:tcPr>
                  <w:tcW w:w="851" w:type="dxa"/>
                  <w:shd w:val="clear" w:color="auto" w:fill="auto"/>
                  <w:noWrap/>
                  <w:vAlign w:val="center"/>
                </w:tcPr>
                <w:p w14:paraId="56FFF84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1001536528</w:t>
                  </w:r>
                </w:p>
              </w:tc>
              <w:tc>
                <w:tcPr>
                  <w:tcW w:w="992" w:type="dxa"/>
                  <w:shd w:val="clear" w:color="auto" w:fill="auto"/>
                  <w:noWrap/>
                  <w:vAlign w:val="center"/>
                </w:tcPr>
                <w:p w14:paraId="56FFF84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86,325.00 </w:t>
                  </w:r>
                </w:p>
              </w:tc>
              <w:tc>
                <w:tcPr>
                  <w:tcW w:w="992" w:type="dxa"/>
                  <w:shd w:val="clear" w:color="auto" w:fill="auto"/>
                  <w:noWrap/>
                  <w:vAlign w:val="center"/>
                </w:tcPr>
                <w:p w14:paraId="56FFF84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2018-11-09</w:t>
                  </w:r>
                </w:p>
              </w:tc>
              <w:tc>
                <w:tcPr>
                  <w:tcW w:w="998" w:type="dxa"/>
                  <w:shd w:val="clear" w:color="auto" w:fill="auto"/>
                  <w:noWrap/>
                  <w:vAlign w:val="center"/>
                </w:tcPr>
                <w:p w14:paraId="56FFF84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61,888.48 </w:t>
                  </w:r>
                </w:p>
              </w:tc>
              <w:tc>
                <w:tcPr>
                  <w:tcW w:w="850" w:type="dxa"/>
                  <w:shd w:val="clear" w:color="auto" w:fill="auto"/>
                  <w:noWrap/>
                  <w:vAlign w:val="center"/>
                </w:tcPr>
                <w:p w14:paraId="56FFF84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2018-12-28</w:t>
                  </w:r>
                </w:p>
              </w:tc>
              <w:tc>
                <w:tcPr>
                  <w:tcW w:w="851" w:type="dxa"/>
                  <w:shd w:val="clear" w:color="auto" w:fill="auto"/>
                  <w:noWrap/>
                  <w:vAlign w:val="center"/>
                </w:tcPr>
                <w:p w14:paraId="56FFF84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4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4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61,888.48 </w:t>
                  </w:r>
                </w:p>
              </w:tc>
              <w:tc>
                <w:tcPr>
                  <w:tcW w:w="708" w:type="dxa"/>
                  <w:shd w:val="clear" w:color="auto" w:fill="auto"/>
                  <w:noWrap/>
                  <w:vAlign w:val="center"/>
                </w:tcPr>
                <w:p w14:paraId="56FFF84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1,880.36 </w:t>
                  </w:r>
                </w:p>
              </w:tc>
              <w:tc>
                <w:tcPr>
                  <w:tcW w:w="851" w:type="dxa"/>
                  <w:shd w:val="clear" w:color="auto" w:fill="auto"/>
                  <w:noWrap/>
                  <w:vAlign w:val="center"/>
                </w:tcPr>
                <w:p w14:paraId="56FFF84A" w14:textId="77777777" w:rsidR="0014085D" w:rsidRPr="0014085D" w:rsidRDefault="0014085D" w:rsidP="0014085D">
                  <w:pPr>
                    <w:jc w:val="right"/>
                    <w:rPr>
                      <w:rFonts w:ascii="黑体" w:eastAsia="黑体" w:hAnsi="黑体"/>
                      <w:sz w:val="11"/>
                      <w:szCs w:val="18"/>
                      <w:lang w:eastAsia="zh-CN"/>
                    </w:rPr>
                  </w:pPr>
                </w:p>
              </w:tc>
            </w:tr>
            <w:tr w:rsidR="0014085D" w:rsidRPr="000C242D" w14:paraId="56FFF857" w14:textId="77777777" w:rsidTr="0014085D">
              <w:trPr>
                <w:trHeight w:val="270"/>
                <w:jc w:val="center"/>
              </w:trPr>
              <w:tc>
                <w:tcPr>
                  <w:tcW w:w="562" w:type="dxa"/>
                  <w:shd w:val="clear" w:color="auto" w:fill="auto"/>
                  <w:noWrap/>
                  <w:vAlign w:val="center"/>
                </w:tcPr>
                <w:p w14:paraId="56FFF84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54</w:t>
                  </w:r>
                </w:p>
              </w:tc>
              <w:tc>
                <w:tcPr>
                  <w:tcW w:w="851" w:type="dxa"/>
                  <w:shd w:val="clear" w:color="auto" w:fill="auto"/>
                  <w:noWrap/>
                  <w:vAlign w:val="center"/>
                </w:tcPr>
                <w:p w14:paraId="56FFF84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1001558852</w:t>
                  </w:r>
                </w:p>
              </w:tc>
              <w:tc>
                <w:tcPr>
                  <w:tcW w:w="992" w:type="dxa"/>
                  <w:shd w:val="clear" w:color="auto" w:fill="auto"/>
                  <w:noWrap/>
                  <w:vAlign w:val="center"/>
                </w:tcPr>
                <w:p w14:paraId="56FFF84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130,000.00 </w:t>
                  </w:r>
                </w:p>
              </w:tc>
              <w:tc>
                <w:tcPr>
                  <w:tcW w:w="992" w:type="dxa"/>
                  <w:shd w:val="clear" w:color="auto" w:fill="auto"/>
                  <w:noWrap/>
                  <w:vAlign w:val="center"/>
                </w:tcPr>
                <w:p w14:paraId="56FFF84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2018-11-26</w:t>
                  </w:r>
                </w:p>
              </w:tc>
              <w:tc>
                <w:tcPr>
                  <w:tcW w:w="998" w:type="dxa"/>
                  <w:shd w:val="clear" w:color="auto" w:fill="auto"/>
                  <w:noWrap/>
                  <w:vAlign w:val="center"/>
                </w:tcPr>
                <w:p w14:paraId="56FFF85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109,959.64 </w:t>
                  </w:r>
                </w:p>
              </w:tc>
              <w:tc>
                <w:tcPr>
                  <w:tcW w:w="850" w:type="dxa"/>
                  <w:shd w:val="clear" w:color="auto" w:fill="auto"/>
                  <w:noWrap/>
                  <w:vAlign w:val="center"/>
                </w:tcPr>
                <w:p w14:paraId="56FFF85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2018-12-28</w:t>
                  </w:r>
                </w:p>
              </w:tc>
              <w:tc>
                <w:tcPr>
                  <w:tcW w:w="851" w:type="dxa"/>
                  <w:shd w:val="clear" w:color="auto" w:fill="auto"/>
                  <w:noWrap/>
                  <w:vAlign w:val="center"/>
                </w:tcPr>
                <w:p w14:paraId="56FFF85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5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5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109,959.64 </w:t>
                  </w:r>
                </w:p>
              </w:tc>
              <w:tc>
                <w:tcPr>
                  <w:tcW w:w="708" w:type="dxa"/>
                  <w:shd w:val="clear" w:color="auto" w:fill="auto"/>
                  <w:noWrap/>
                  <w:vAlign w:val="center"/>
                </w:tcPr>
                <w:p w14:paraId="56FFF85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3,621.97 </w:t>
                  </w:r>
                </w:p>
              </w:tc>
              <w:tc>
                <w:tcPr>
                  <w:tcW w:w="851" w:type="dxa"/>
                  <w:shd w:val="clear" w:color="auto" w:fill="auto"/>
                  <w:noWrap/>
                  <w:vAlign w:val="center"/>
                </w:tcPr>
                <w:p w14:paraId="56FFF856" w14:textId="77777777" w:rsidR="0014085D" w:rsidRPr="0014085D" w:rsidRDefault="0014085D" w:rsidP="0014085D">
                  <w:pPr>
                    <w:jc w:val="right"/>
                    <w:rPr>
                      <w:rFonts w:ascii="黑体" w:eastAsia="黑体" w:hAnsi="黑体"/>
                      <w:sz w:val="11"/>
                      <w:szCs w:val="18"/>
                      <w:lang w:eastAsia="zh-CN"/>
                    </w:rPr>
                  </w:pPr>
                </w:p>
              </w:tc>
            </w:tr>
            <w:tr w:rsidR="0014085D" w:rsidRPr="000C242D" w14:paraId="56FFF863" w14:textId="77777777" w:rsidTr="0014085D">
              <w:trPr>
                <w:trHeight w:val="270"/>
                <w:jc w:val="center"/>
              </w:trPr>
              <w:tc>
                <w:tcPr>
                  <w:tcW w:w="562" w:type="dxa"/>
                  <w:shd w:val="clear" w:color="auto" w:fill="auto"/>
                  <w:noWrap/>
                  <w:vAlign w:val="center"/>
                </w:tcPr>
                <w:p w14:paraId="56FFF85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55</w:t>
                  </w:r>
                </w:p>
              </w:tc>
              <w:tc>
                <w:tcPr>
                  <w:tcW w:w="851" w:type="dxa"/>
                  <w:shd w:val="clear" w:color="auto" w:fill="auto"/>
                  <w:noWrap/>
                  <w:vAlign w:val="center"/>
                </w:tcPr>
                <w:p w14:paraId="56FFF85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1001411193</w:t>
                  </w:r>
                </w:p>
              </w:tc>
              <w:tc>
                <w:tcPr>
                  <w:tcW w:w="992" w:type="dxa"/>
                  <w:shd w:val="clear" w:color="auto" w:fill="auto"/>
                  <w:noWrap/>
                  <w:vAlign w:val="center"/>
                </w:tcPr>
                <w:p w14:paraId="56FFF85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55,000.00 </w:t>
                  </w:r>
                </w:p>
              </w:tc>
              <w:tc>
                <w:tcPr>
                  <w:tcW w:w="992" w:type="dxa"/>
                  <w:shd w:val="clear" w:color="auto" w:fill="auto"/>
                  <w:noWrap/>
                  <w:vAlign w:val="center"/>
                </w:tcPr>
                <w:p w14:paraId="56FFF85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2018-12-09</w:t>
                  </w:r>
                </w:p>
              </w:tc>
              <w:tc>
                <w:tcPr>
                  <w:tcW w:w="998" w:type="dxa"/>
                  <w:shd w:val="clear" w:color="auto" w:fill="auto"/>
                  <w:noWrap/>
                  <w:vAlign w:val="center"/>
                </w:tcPr>
                <w:p w14:paraId="56FFF85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21,424.60 </w:t>
                  </w:r>
                </w:p>
              </w:tc>
              <w:tc>
                <w:tcPr>
                  <w:tcW w:w="850" w:type="dxa"/>
                  <w:shd w:val="clear" w:color="auto" w:fill="auto"/>
                  <w:noWrap/>
                  <w:vAlign w:val="center"/>
                </w:tcPr>
                <w:p w14:paraId="56FFF85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5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5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6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4,284.92 </w:t>
                  </w:r>
                </w:p>
              </w:tc>
              <w:tc>
                <w:tcPr>
                  <w:tcW w:w="708" w:type="dxa"/>
                  <w:shd w:val="clear" w:color="auto" w:fill="auto"/>
                  <w:noWrap/>
                  <w:vAlign w:val="center"/>
                </w:tcPr>
                <w:p w14:paraId="56FFF86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406.08 </w:t>
                  </w:r>
                </w:p>
              </w:tc>
              <w:tc>
                <w:tcPr>
                  <w:tcW w:w="851" w:type="dxa"/>
                  <w:shd w:val="clear" w:color="auto" w:fill="auto"/>
                  <w:noWrap/>
                  <w:vAlign w:val="center"/>
                </w:tcPr>
                <w:p w14:paraId="56FFF862" w14:textId="77777777" w:rsidR="0014085D" w:rsidRPr="0014085D" w:rsidRDefault="0014085D" w:rsidP="0014085D">
                  <w:pPr>
                    <w:jc w:val="right"/>
                    <w:rPr>
                      <w:rFonts w:ascii="黑体" w:eastAsia="黑体" w:hAnsi="黑体"/>
                      <w:sz w:val="11"/>
                      <w:szCs w:val="18"/>
                      <w:lang w:eastAsia="zh-CN"/>
                    </w:rPr>
                  </w:pPr>
                </w:p>
              </w:tc>
            </w:tr>
            <w:tr w:rsidR="0014085D" w:rsidRPr="000C242D" w14:paraId="56FFF86F" w14:textId="77777777" w:rsidTr="0014085D">
              <w:trPr>
                <w:trHeight w:val="270"/>
                <w:jc w:val="center"/>
              </w:trPr>
              <w:tc>
                <w:tcPr>
                  <w:tcW w:w="562" w:type="dxa"/>
                  <w:shd w:val="clear" w:color="auto" w:fill="auto"/>
                  <w:noWrap/>
                  <w:vAlign w:val="center"/>
                </w:tcPr>
                <w:p w14:paraId="56FFF86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56</w:t>
                  </w:r>
                </w:p>
              </w:tc>
              <w:tc>
                <w:tcPr>
                  <w:tcW w:w="851" w:type="dxa"/>
                  <w:shd w:val="clear" w:color="auto" w:fill="auto"/>
                  <w:noWrap/>
                  <w:vAlign w:val="center"/>
                </w:tcPr>
                <w:p w14:paraId="56FFF86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1001555993</w:t>
                  </w:r>
                </w:p>
              </w:tc>
              <w:tc>
                <w:tcPr>
                  <w:tcW w:w="992" w:type="dxa"/>
                  <w:shd w:val="clear" w:color="auto" w:fill="auto"/>
                  <w:noWrap/>
                  <w:vAlign w:val="center"/>
                </w:tcPr>
                <w:p w14:paraId="56FFF86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66,824.00 </w:t>
                  </w:r>
                </w:p>
              </w:tc>
              <w:tc>
                <w:tcPr>
                  <w:tcW w:w="992" w:type="dxa"/>
                  <w:shd w:val="clear" w:color="auto" w:fill="auto"/>
                  <w:noWrap/>
                  <w:vAlign w:val="center"/>
                </w:tcPr>
                <w:p w14:paraId="56FFF86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2018-12-23</w:t>
                  </w:r>
                </w:p>
              </w:tc>
              <w:tc>
                <w:tcPr>
                  <w:tcW w:w="998" w:type="dxa"/>
                  <w:shd w:val="clear" w:color="auto" w:fill="auto"/>
                  <w:noWrap/>
                  <w:vAlign w:val="center"/>
                </w:tcPr>
                <w:p w14:paraId="56FFF86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46,233.25 </w:t>
                  </w:r>
                </w:p>
              </w:tc>
              <w:tc>
                <w:tcPr>
                  <w:tcW w:w="850" w:type="dxa"/>
                  <w:shd w:val="clear" w:color="auto" w:fill="auto"/>
                  <w:noWrap/>
                  <w:vAlign w:val="center"/>
                </w:tcPr>
                <w:p w14:paraId="56FFF86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6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6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6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11,833.25 </w:t>
                  </w:r>
                </w:p>
              </w:tc>
              <w:tc>
                <w:tcPr>
                  <w:tcW w:w="708" w:type="dxa"/>
                  <w:shd w:val="clear" w:color="auto" w:fill="auto"/>
                  <w:noWrap/>
                  <w:vAlign w:val="center"/>
                </w:tcPr>
                <w:p w14:paraId="56FFF86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1,382.93 </w:t>
                  </w:r>
                </w:p>
              </w:tc>
              <w:tc>
                <w:tcPr>
                  <w:tcW w:w="851" w:type="dxa"/>
                  <w:shd w:val="clear" w:color="auto" w:fill="auto"/>
                  <w:noWrap/>
                  <w:vAlign w:val="center"/>
                </w:tcPr>
                <w:p w14:paraId="56FFF86E" w14:textId="77777777" w:rsidR="0014085D" w:rsidRPr="0014085D" w:rsidRDefault="0014085D" w:rsidP="0014085D">
                  <w:pPr>
                    <w:jc w:val="right"/>
                    <w:rPr>
                      <w:rFonts w:ascii="黑体" w:eastAsia="黑体" w:hAnsi="黑体"/>
                      <w:sz w:val="11"/>
                      <w:szCs w:val="18"/>
                      <w:lang w:eastAsia="zh-CN"/>
                    </w:rPr>
                  </w:pPr>
                </w:p>
              </w:tc>
            </w:tr>
            <w:tr w:rsidR="0014085D" w:rsidRPr="000C242D" w14:paraId="56FFF87B" w14:textId="77777777" w:rsidTr="0014085D">
              <w:trPr>
                <w:trHeight w:val="270"/>
                <w:jc w:val="center"/>
              </w:trPr>
              <w:tc>
                <w:tcPr>
                  <w:tcW w:w="562" w:type="dxa"/>
                  <w:shd w:val="clear" w:color="auto" w:fill="auto"/>
                  <w:noWrap/>
                  <w:vAlign w:val="center"/>
                </w:tcPr>
                <w:p w14:paraId="56FFF87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57</w:t>
                  </w:r>
                </w:p>
              </w:tc>
              <w:tc>
                <w:tcPr>
                  <w:tcW w:w="851" w:type="dxa"/>
                  <w:shd w:val="clear" w:color="auto" w:fill="auto"/>
                  <w:noWrap/>
                  <w:vAlign w:val="center"/>
                </w:tcPr>
                <w:p w14:paraId="56FFF87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1001486259</w:t>
                  </w:r>
                </w:p>
              </w:tc>
              <w:tc>
                <w:tcPr>
                  <w:tcW w:w="992" w:type="dxa"/>
                  <w:shd w:val="clear" w:color="auto" w:fill="auto"/>
                  <w:noWrap/>
                  <w:vAlign w:val="center"/>
                </w:tcPr>
                <w:p w14:paraId="56FFF87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107,660.00 </w:t>
                  </w:r>
                </w:p>
              </w:tc>
              <w:tc>
                <w:tcPr>
                  <w:tcW w:w="992" w:type="dxa"/>
                  <w:shd w:val="clear" w:color="auto" w:fill="auto"/>
                  <w:noWrap/>
                  <w:vAlign w:val="center"/>
                </w:tcPr>
                <w:p w14:paraId="56FFF87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2018-12-02</w:t>
                  </w:r>
                </w:p>
              </w:tc>
              <w:tc>
                <w:tcPr>
                  <w:tcW w:w="998" w:type="dxa"/>
                  <w:shd w:val="clear" w:color="auto" w:fill="auto"/>
                  <w:noWrap/>
                  <w:vAlign w:val="center"/>
                </w:tcPr>
                <w:p w14:paraId="56FFF87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72,073.60 </w:t>
                  </w:r>
                </w:p>
              </w:tc>
              <w:tc>
                <w:tcPr>
                  <w:tcW w:w="850" w:type="dxa"/>
                  <w:shd w:val="clear" w:color="auto" w:fill="auto"/>
                  <w:noWrap/>
                  <w:vAlign w:val="center"/>
                </w:tcPr>
                <w:p w14:paraId="56FFF87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76" w14:textId="77777777" w:rsidR="0014085D" w:rsidRPr="0014085D" w:rsidRDefault="0014085D" w:rsidP="0014085D">
                  <w:pPr>
                    <w:jc w:val="right"/>
                    <w:rPr>
                      <w:rFonts w:ascii="黑体" w:eastAsia="黑体" w:hAnsi="黑体"/>
                      <w:sz w:val="11"/>
                      <w:szCs w:val="18"/>
                      <w:lang w:eastAsia="zh-CN"/>
                    </w:rPr>
                  </w:pPr>
                  <w:commentRangeStart w:id="2"/>
                  <w:r w:rsidRPr="0014085D">
                    <w:rPr>
                      <w:rFonts w:ascii="黑体" w:eastAsia="黑体" w:hAnsi="黑体"/>
                      <w:sz w:val="11"/>
                      <w:szCs w:val="18"/>
                      <w:lang w:eastAsia="zh-CN"/>
                    </w:rPr>
                    <w:t xml:space="preserve">10,500.00 </w:t>
                  </w:r>
                  <w:commentRangeEnd w:id="2"/>
                  <w:r w:rsidR="007C1DC7">
                    <w:rPr>
                      <w:rStyle w:val="ab"/>
                    </w:rPr>
                    <w:commentReference w:id="2"/>
                  </w:r>
                </w:p>
              </w:tc>
              <w:tc>
                <w:tcPr>
                  <w:tcW w:w="708" w:type="dxa"/>
                  <w:shd w:val="clear" w:color="auto" w:fill="auto"/>
                  <w:noWrap/>
                  <w:vAlign w:val="center"/>
                </w:tcPr>
                <w:p w14:paraId="56FFF87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7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3,338.10 </w:t>
                  </w:r>
                </w:p>
              </w:tc>
              <w:tc>
                <w:tcPr>
                  <w:tcW w:w="708" w:type="dxa"/>
                  <w:shd w:val="clear" w:color="auto" w:fill="auto"/>
                  <w:noWrap/>
                  <w:vAlign w:val="center"/>
                </w:tcPr>
                <w:p w14:paraId="56FFF87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2,316.96 </w:t>
                  </w:r>
                </w:p>
              </w:tc>
              <w:tc>
                <w:tcPr>
                  <w:tcW w:w="851" w:type="dxa"/>
                  <w:shd w:val="clear" w:color="auto" w:fill="auto"/>
                  <w:noWrap/>
                  <w:vAlign w:val="center"/>
                </w:tcPr>
                <w:p w14:paraId="56FFF87A" w14:textId="77777777" w:rsidR="0014085D" w:rsidRPr="0014085D" w:rsidRDefault="0014085D" w:rsidP="0014085D">
                  <w:pPr>
                    <w:jc w:val="right"/>
                    <w:rPr>
                      <w:rFonts w:ascii="黑体" w:eastAsia="黑体" w:hAnsi="黑体"/>
                      <w:sz w:val="11"/>
                      <w:szCs w:val="18"/>
                      <w:lang w:eastAsia="zh-CN"/>
                    </w:rPr>
                  </w:pPr>
                </w:p>
              </w:tc>
            </w:tr>
            <w:tr w:rsidR="0014085D" w:rsidRPr="000C242D" w14:paraId="56FFF887" w14:textId="77777777" w:rsidTr="0014085D">
              <w:trPr>
                <w:trHeight w:val="270"/>
                <w:jc w:val="center"/>
              </w:trPr>
              <w:tc>
                <w:tcPr>
                  <w:tcW w:w="562" w:type="dxa"/>
                  <w:shd w:val="clear" w:color="auto" w:fill="auto"/>
                  <w:noWrap/>
                  <w:vAlign w:val="center"/>
                </w:tcPr>
                <w:p w14:paraId="56FFF87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58</w:t>
                  </w:r>
                </w:p>
              </w:tc>
              <w:tc>
                <w:tcPr>
                  <w:tcW w:w="851" w:type="dxa"/>
                  <w:shd w:val="clear" w:color="auto" w:fill="auto"/>
                  <w:noWrap/>
                  <w:vAlign w:val="center"/>
                </w:tcPr>
                <w:p w14:paraId="56FFF87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1001494181</w:t>
                  </w:r>
                </w:p>
              </w:tc>
              <w:tc>
                <w:tcPr>
                  <w:tcW w:w="992" w:type="dxa"/>
                  <w:shd w:val="clear" w:color="auto" w:fill="auto"/>
                  <w:noWrap/>
                  <w:vAlign w:val="center"/>
                </w:tcPr>
                <w:p w14:paraId="56FFF87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98,500.00 </w:t>
                  </w:r>
                </w:p>
              </w:tc>
              <w:tc>
                <w:tcPr>
                  <w:tcW w:w="992" w:type="dxa"/>
                  <w:shd w:val="clear" w:color="auto" w:fill="auto"/>
                  <w:noWrap/>
                  <w:vAlign w:val="center"/>
                </w:tcPr>
                <w:p w14:paraId="56FFF87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2018-12-12</w:t>
                  </w:r>
                </w:p>
              </w:tc>
              <w:tc>
                <w:tcPr>
                  <w:tcW w:w="998" w:type="dxa"/>
                  <w:shd w:val="clear" w:color="auto" w:fill="auto"/>
                  <w:noWrap/>
                  <w:vAlign w:val="center"/>
                </w:tcPr>
                <w:p w14:paraId="56FFF88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75,241.13 </w:t>
                  </w:r>
                </w:p>
              </w:tc>
              <w:tc>
                <w:tcPr>
                  <w:tcW w:w="850" w:type="dxa"/>
                  <w:shd w:val="clear" w:color="auto" w:fill="auto"/>
                  <w:noWrap/>
                  <w:vAlign w:val="center"/>
                </w:tcPr>
                <w:p w14:paraId="56FFF88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8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8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8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15,048.23 </w:t>
                  </w:r>
                </w:p>
              </w:tc>
              <w:tc>
                <w:tcPr>
                  <w:tcW w:w="708" w:type="dxa"/>
                  <w:shd w:val="clear" w:color="auto" w:fill="auto"/>
                  <w:noWrap/>
                  <w:vAlign w:val="center"/>
                </w:tcPr>
                <w:p w14:paraId="56FFF88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2,948.34 </w:t>
                  </w:r>
                </w:p>
              </w:tc>
              <w:tc>
                <w:tcPr>
                  <w:tcW w:w="851" w:type="dxa"/>
                  <w:shd w:val="clear" w:color="auto" w:fill="auto"/>
                  <w:noWrap/>
                  <w:vAlign w:val="center"/>
                </w:tcPr>
                <w:p w14:paraId="56FFF886" w14:textId="77777777" w:rsidR="0014085D" w:rsidRPr="0014085D" w:rsidRDefault="0014085D" w:rsidP="0014085D">
                  <w:pPr>
                    <w:jc w:val="right"/>
                    <w:rPr>
                      <w:rFonts w:ascii="黑体" w:eastAsia="黑体" w:hAnsi="黑体"/>
                      <w:sz w:val="11"/>
                      <w:szCs w:val="18"/>
                      <w:lang w:eastAsia="zh-CN"/>
                    </w:rPr>
                  </w:pPr>
                </w:p>
              </w:tc>
            </w:tr>
            <w:tr w:rsidR="0014085D" w:rsidRPr="000C242D" w14:paraId="56FFF893" w14:textId="77777777" w:rsidTr="0014085D">
              <w:trPr>
                <w:trHeight w:val="270"/>
                <w:jc w:val="center"/>
              </w:trPr>
              <w:tc>
                <w:tcPr>
                  <w:tcW w:w="562" w:type="dxa"/>
                  <w:shd w:val="clear" w:color="auto" w:fill="auto"/>
                  <w:noWrap/>
                  <w:vAlign w:val="center"/>
                </w:tcPr>
                <w:p w14:paraId="56FFF88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59</w:t>
                  </w:r>
                </w:p>
              </w:tc>
              <w:tc>
                <w:tcPr>
                  <w:tcW w:w="851" w:type="dxa"/>
                  <w:shd w:val="clear" w:color="auto" w:fill="auto"/>
                  <w:noWrap/>
                  <w:vAlign w:val="center"/>
                </w:tcPr>
                <w:p w14:paraId="56FFF88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1001475691</w:t>
                  </w:r>
                </w:p>
              </w:tc>
              <w:tc>
                <w:tcPr>
                  <w:tcW w:w="992" w:type="dxa"/>
                  <w:shd w:val="clear" w:color="auto" w:fill="auto"/>
                  <w:noWrap/>
                  <w:vAlign w:val="center"/>
                </w:tcPr>
                <w:p w14:paraId="56FFF88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125,500.00 </w:t>
                  </w:r>
                </w:p>
              </w:tc>
              <w:tc>
                <w:tcPr>
                  <w:tcW w:w="992" w:type="dxa"/>
                  <w:shd w:val="clear" w:color="auto" w:fill="auto"/>
                  <w:noWrap/>
                  <w:vAlign w:val="center"/>
                </w:tcPr>
                <w:p w14:paraId="56FFF88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2018-12-29</w:t>
                  </w:r>
                </w:p>
              </w:tc>
              <w:tc>
                <w:tcPr>
                  <w:tcW w:w="998" w:type="dxa"/>
                  <w:shd w:val="clear" w:color="auto" w:fill="auto"/>
                  <w:noWrap/>
                  <w:vAlign w:val="center"/>
                </w:tcPr>
                <w:p w14:paraId="56FFF88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93,754.05 </w:t>
                  </w:r>
                </w:p>
              </w:tc>
              <w:tc>
                <w:tcPr>
                  <w:tcW w:w="850" w:type="dxa"/>
                  <w:shd w:val="clear" w:color="auto" w:fill="auto"/>
                  <w:noWrap/>
                  <w:vAlign w:val="center"/>
                </w:tcPr>
                <w:p w14:paraId="56FFF88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8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8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9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18,750.81 </w:t>
                  </w:r>
                </w:p>
              </w:tc>
              <w:tc>
                <w:tcPr>
                  <w:tcW w:w="708" w:type="dxa"/>
                  <w:shd w:val="clear" w:color="auto" w:fill="auto"/>
                  <w:noWrap/>
                  <w:vAlign w:val="center"/>
                </w:tcPr>
                <w:p w14:paraId="56FFF89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3,589.33 </w:t>
                  </w:r>
                </w:p>
              </w:tc>
              <w:tc>
                <w:tcPr>
                  <w:tcW w:w="851" w:type="dxa"/>
                  <w:shd w:val="clear" w:color="auto" w:fill="auto"/>
                  <w:noWrap/>
                  <w:vAlign w:val="center"/>
                </w:tcPr>
                <w:p w14:paraId="56FFF892" w14:textId="77777777" w:rsidR="0014085D" w:rsidRPr="0014085D" w:rsidRDefault="0014085D" w:rsidP="0014085D">
                  <w:pPr>
                    <w:jc w:val="right"/>
                    <w:rPr>
                      <w:rFonts w:ascii="黑体" w:eastAsia="黑体" w:hAnsi="黑体"/>
                      <w:sz w:val="11"/>
                      <w:szCs w:val="18"/>
                      <w:lang w:eastAsia="zh-CN"/>
                    </w:rPr>
                  </w:pPr>
                </w:p>
              </w:tc>
            </w:tr>
            <w:tr w:rsidR="0014085D" w:rsidRPr="000C242D" w14:paraId="56FFF89F" w14:textId="77777777" w:rsidTr="0014085D">
              <w:trPr>
                <w:trHeight w:val="270"/>
                <w:jc w:val="center"/>
              </w:trPr>
              <w:tc>
                <w:tcPr>
                  <w:tcW w:w="562" w:type="dxa"/>
                  <w:shd w:val="clear" w:color="auto" w:fill="auto"/>
                  <w:noWrap/>
                  <w:vAlign w:val="center"/>
                </w:tcPr>
                <w:p w14:paraId="56FFF89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60</w:t>
                  </w:r>
                </w:p>
              </w:tc>
              <w:tc>
                <w:tcPr>
                  <w:tcW w:w="851" w:type="dxa"/>
                  <w:shd w:val="clear" w:color="auto" w:fill="auto"/>
                  <w:noWrap/>
                  <w:vAlign w:val="center"/>
                </w:tcPr>
                <w:p w14:paraId="56FFF89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1001535589</w:t>
                  </w:r>
                </w:p>
              </w:tc>
              <w:tc>
                <w:tcPr>
                  <w:tcW w:w="992" w:type="dxa"/>
                  <w:shd w:val="clear" w:color="auto" w:fill="auto"/>
                  <w:noWrap/>
                  <w:vAlign w:val="center"/>
                </w:tcPr>
                <w:p w14:paraId="56FFF89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151,760.00 </w:t>
                  </w:r>
                </w:p>
              </w:tc>
              <w:tc>
                <w:tcPr>
                  <w:tcW w:w="992" w:type="dxa"/>
                  <w:shd w:val="clear" w:color="auto" w:fill="auto"/>
                  <w:noWrap/>
                  <w:vAlign w:val="center"/>
                </w:tcPr>
                <w:p w14:paraId="56FFF89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2018-10-12</w:t>
                  </w:r>
                </w:p>
              </w:tc>
              <w:tc>
                <w:tcPr>
                  <w:tcW w:w="998" w:type="dxa"/>
                  <w:shd w:val="clear" w:color="auto" w:fill="auto"/>
                  <w:noWrap/>
                  <w:vAlign w:val="center"/>
                </w:tcPr>
                <w:p w14:paraId="56FFF89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113,608.53 </w:t>
                  </w:r>
                </w:p>
              </w:tc>
              <w:tc>
                <w:tcPr>
                  <w:tcW w:w="850" w:type="dxa"/>
                  <w:shd w:val="clear" w:color="auto" w:fill="auto"/>
                  <w:noWrap/>
                  <w:vAlign w:val="center"/>
                </w:tcPr>
                <w:p w14:paraId="56FFF89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9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9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9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105,630.54 </w:t>
                  </w:r>
                </w:p>
              </w:tc>
              <w:tc>
                <w:tcPr>
                  <w:tcW w:w="708" w:type="dxa"/>
                  <w:shd w:val="clear" w:color="auto" w:fill="auto"/>
                  <w:noWrap/>
                  <w:vAlign w:val="center"/>
                </w:tcPr>
                <w:p w14:paraId="56FFF89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3,786.84 </w:t>
                  </w:r>
                </w:p>
              </w:tc>
              <w:tc>
                <w:tcPr>
                  <w:tcW w:w="851" w:type="dxa"/>
                  <w:shd w:val="clear" w:color="auto" w:fill="auto"/>
                  <w:noWrap/>
                  <w:vAlign w:val="center"/>
                </w:tcPr>
                <w:p w14:paraId="56FFF89E" w14:textId="77777777" w:rsidR="0014085D" w:rsidRPr="0014085D" w:rsidRDefault="0014085D" w:rsidP="0014085D">
                  <w:pPr>
                    <w:jc w:val="right"/>
                    <w:rPr>
                      <w:rFonts w:ascii="黑体" w:eastAsia="黑体" w:hAnsi="黑体"/>
                      <w:sz w:val="11"/>
                      <w:szCs w:val="18"/>
                      <w:lang w:eastAsia="zh-CN"/>
                    </w:rPr>
                  </w:pPr>
                </w:p>
              </w:tc>
            </w:tr>
            <w:tr w:rsidR="0014085D" w:rsidRPr="000C242D" w14:paraId="56FFF8AB" w14:textId="77777777" w:rsidTr="0014085D">
              <w:trPr>
                <w:trHeight w:val="270"/>
                <w:jc w:val="center"/>
              </w:trPr>
              <w:tc>
                <w:tcPr>
                  <w:tcW w:w="562" w:type="dxa"/>
                  <w:shd w:val="clear" w:color="auto" w:fill="auto"/>
                  <w:noWrap/>
                  <w:vAlign w:val="center"/>
                </w:tcPr>
                <w:p w14:paraId="56FFF8A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61</w:t>
                  </w:r>
                </w:p>
              </w:tc>
              <w:tc>
                <w:tcPr>
                  <w:tcW w:w="851" w:type="dxa"/>
                  <w:shd w:val="clear" w:color="auto" w:fill="auto"/>
                  <w:noWrap/>
                  <w:vAlign w:val="center"/>
                </w:tcPr>
                <w:p w14:paraId="56FFF8A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1001490265</w:t>
                  </w:r>
                </w:p>
              </w:tc>
              <w:tc>
                <w:tcPr>
                  <w:tcW w:w="992" w:type="dxa"/>
                  <w:shd w:val="clear" w:color="auto" w:fill="auto"/>
                  <w:noWrap/>
                  <w:vAlign w:val="center"/>
                </w:tcPr>
                <w:p w14:paraId="56FFF8A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89,000.00 </w:t>
                  </w:r>
                </w:p>
              </w:tc>
              <w:tc>
                <w:tcPr>
                  <w:tcW w:w="992" w:type="dxa"/>
                  <w:shd w:val="clear" w:color="auto" w:fill="auto"/>
                  <w:noWrap/>
                  <w:vAlign w:val="center"/>
                </w:tcPr>
                <w:p w14:paraId="56FFF8A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2018-12-06</w:t>
                  </w:r>
                </w:p>
              </w:tc>
              <w:tc>
                <w:tcPr>
                  <w:tcW w:w="998" w:type="dxa"/>
                  <w:shd w:val="clear" w:color="auto" w:fill="auto"/>
                  <w:noWrap/>
                  <w:vAlign w:val="center"/>
                </w:tcPr>
                <w:p w14:paraId="56FFF8A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59,254.20 </w:t>
                  </w:r>
                </w:p>
              </w:tc>
              <w:tc>
                <w:tcPr>
                  <w:tcW w:w="850" w:type="dxa"/>
                  <w:shd w:val="clear" w:color="auto" w:fill="auto"/>
                  <w:noWrap/>
                  <w:vAlign w:val="center"/>
                </w:tcPr>
                <w:p w14:paraId="56FFF8A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A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A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A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59,254.20 </w:t>
                  </w:r>
                </w:p>
              </w:tc>
              <w:tc>
                <w:tcPr>
                  <w:tcW w:w="708" w:type="dxa"/>
                  <w:shd w:val="clear" w:color="auto" w:fill="auto"/>
                  <w:noWrap/>
                  <w:vAlign w:val="center"/>
                </w:tcPr>
                <w:p w14:paraId="56FFF8A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1,999.53 </w:t>
                  </w:r>
                </w:p>
              </w:tc>
              <w:tc>
                <w:tcPr>
                  <w:tcW w:w="851" w:type="dxa"/>
                  <w:shd w:val="clear" w:color="auto" w:fill="auto"/>
                  <w:noWrap/>
                  <w:vAlign w:val="center"/>
                </w:tcPr>
                <w:p w14:paraId="56FFF8AA" w14:textId="77777777" w:rsidR="0014085D" w:rsidRPr="0014085D" w:rsidRDefault="0014085D" w:rsidP="0014085D">
                  <w:pPr>
                    <w:jc w:val="right"/>
                    <w:rPr>
                      <w:rFonts w:ascii="黑体" w:eastAsia="黑体" w:hAnsi="黑体"/>
                      <w:sz w:val="11"/>
                      <w:szCs w:val="18"/>
                      <w:lang w:eastAsia="zh-CN"/>
                    </w:rPr>
                  </w:pPr>
                </w:p>
              </w:tc>
            </w:tr>
            <w:tr w:rsidR="0014085D" w:rsidRPr="000C242D" w14:paraId="56FFF8B7" w14:textId="77777777" w:rsidTr="0014085D">
              <w:trPr>
                <w:trHeight w:val="270"/>
                <w:jc w:val="center"/>
              </w:trPr>
              <w:tc>
                <w:tcPr>
                  <w:tcW w:w="562" w:type="dxa"/>
                  <w:shd w:val="clear" w:color="auto" w:fill="auto"/>
                  <w:noWrap/>
                  <w:vAlign w:val="center"/>
                </w:tcPr>
                <w:p w14:paraId="56FFF8A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62</w:t>
                  </w:r>
                </w:p>
              </w:tc>
              <w:tc>
                <w:tcPr>
                  <w:tcW w:w="851" w:type="dxa"/>
                  <w:shd w:val="clear" w:color="auto" w:fill="auto"/>
                  <w:noWrap/>
                  <w:vAlign w:val="center"/>
                </w:tcPr>
                <w:p w14:paraId="56FFF8A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1001252780</w:t>
                  </w:r>
                </w:p>
              </w:tc>
              <w:tc>
                <w:tcPr>
                  <w:tcW w:w="992" w:type="dxa"/>
                  <w:shd w:val="clear" w:color="auto" w:fill="auto"/>
                  <w:noWrap/>
                  <w:vAlign w:val="center"/>
                </w:tcPr>
                <w:p w14:paraId="56FFF8A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45,000.00 </w:t>
                  </w:r>
                </w:p>
              </w:tc>
              <w:tc>
                <w:tcPr>
                  <w:tcW w:w="992" w:type="dxa"/>
                  <w:shd w:val="clear" w:color="auto" w:fill="auto"/>
                  <w:noWrap/>
                  <w:vAlign w:val="center"/>
                </w:tcPr>
                <w:p w14:paraId="56FFF8A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2018-12-30</w:t>
                  </w:r>
                </w:p>
              </w:tc>
              <w:tc>
                <w:tcPr>
                  <w:tcW w:w="998" w:type="dxa"/>
                  <w:shd w:val="clear" w:color="auto" w:fill="auto"/>
                  <w:noWrap/>
                  <w:vAlign w:val="center"/>
                </w:tcPr>
                <w:p w14:paraId="56FFF8B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5,933.49 </w:t>
                  </w:r>
                </w:p>
              </w:tc>
              <w:tc>
                <w:tcPr>
                  <w:tcW w:w="850" w:type="dxa"/>
                  <w:shd w:val="clear" w:color="auto" w:fill="auto"/>
                  <w:noWrap/>
                  <w:vAlign w:val="center"/>
                </w:tcPr>
                <w:p w14:paraId="56FFF8B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B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B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B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5,933.49 </w:t>
                  </w:r>
                </w:p>
              </w:tc>
              <w:tc>
                <w:tcPr>
                  <w:tcW w:w="708" w:type="dxa"/>
                  <w:shd w:val="clear" w:color="auto" w:fill="auto"/>
                  <w:noWrap/>
                  <w:vAlign w:val="center"/>
                </w:tcPr>
                <w:p w14:paraId="56FFF8B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61.35 </w:t>
                  </w:r>
                </w:p>
              </w:tc>
              <w:tc>
                <w:tcPr>
                  <w:tcW w:w="851" w:type="dxa"/>
                  <w:shd w:val="clear" w:color="auto" w:fill="auto"/>
                  <w:noWrap/>
                  <w:vAlign w:val="center"/>
                </w:tcPr>
                <w:p w14:paraId="56FFF8B6" w14:textId="77777777" w:rsidR="0014085D" w:rsidRPr="0014085D" w:rsidRDefault="0014085D" w:rsidP="0014085D">
                  <w:pPr>
                    <w:jc w:val="right"/>
                    <w:rPr>
                      <w:rFonts w:ascii="黑体" w:eastAsia="黑体" w:hAnsi="黑体"/>
                      <w:sz w:val="11"/>
                      <w:szCs w:val="18"/>
                      <w:lang w:eastAsia="zh-CN"/>
                    </w:rPr>
                  </w:pPr>
                </w:p>
              </w:tc>
            </w:tr>
            <w:tr w:rsidR="0014085D" w:rsidRPr="000C242D" w14:paraId="56FFF8C3" w14:textId="77777777" w:rsidTr="0014085D">
              <w:trPr>
                <w:trHeight w:val="270"/>
                <w:jc w:val="center"/>
              </w:trPr>
              <w:tc>
                <w:tcPr>
                  <w:tcW w:w="562" w:type="dxa"/>
                  <w:shd w:val="clear" w:color="auto" w:fill="auto"/>
                  <w:noWrap/>
                  <w:vAlign w:val="center"/>
                </w:tcPr>
                <w:p w14:paraId="56FFF8B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63</w:t>
                  </w:r>
                </w:p>
              </w:tc>
              <w:tc>
                <w:tcPr>
                  <w:tcW w:w="851" w:type="dxa"/>
                  <w:shd w:val="clear" w:color="auto" w:fill="auto"/>
                  <w:noWrap/>
                  <w:vAlign w:val="center"/>
                </w:tcPr>
                <w:p w14:paraId="56FFF8B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1001582529</w:t>
                  </w:r>
                </w:p>
              </w:tc>
              <w:tc>
                <w:tcPr>
                  <w:tcW w:w="992" w:type="dxa"/>
                  <w:shd w:val="clear" w:color="auto" w:fill="auto"/>
                  <w:noWrap/>
                  <w:vAlign w:val="center"/>
                </w:tcPr>
                <w:p w14:paraId="56FFF8B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116,640.00 </w:t>
                  </w:r>
                </w:p>
              </w:tc>
              <w:tc>
                <w:tcPr>
                  <w:tcW w:w="992" w:type="dxa"/>
                  <w:shd w:val="clear" w:color="auto" w:fill="auto"/>
                  <w:noWrap/>
                  <w:vAlign w:val="center"/>
                </w:tcPr>
                <w:p w14:paraId="56FFF8B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2018-12-19</w:t>
                  </w:r>
                </w:p>
              </w:tc>
              <w:tc>
                <w:tcPr>
                  <w:tcW w:w="998" w:type="dxa"/>
                  <w:shd w:val="clear" w:color="auto" w:fill="auto"/>
                  <w:noWrap/>
                  <w:vAlign w:val="center"/>
                </w:tcPr>
                <w:p w14:paraId="56FFF8B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83,621.99 </w:t>
                  </w:r>
                </w:p>
              </w:tc>
              <w:tc>
                <w:tcPr>
                  <w:tcW w:w="850" w:type="dxa"/>
                  <w:shd w:val="clear" w:color="auto" w:fill="auto"/>
                  <w:noWrap/>
                  <w:vAlign w:val="center"/>
                </w:tcPr>
                <w:p w14:paraId="56FFF8B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B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B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C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18,221.99 </w:t>
                  </w:r>
                </w:p>
              </w:tc>
              <w:tc>
                <w:tcPr>
                  <w:tcW w:w="708" w:type="dxa"/>
                  <w:shd w:val="clear" w:color="auto" w:fill="auto"/>
                  <w:noWrap/>
                  <w:vAlign w:val="center"/>
                </w:tcPr>
                <w:p w14:paraId="56FFF8C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2,448.85 </w:t>
                  </w:r>
                </w:p>
              </w:tc>
              <w:tc>
                <w:tcPr>
                  <w:tcW w:w="851" w:type="dxa"/>
                  <w:shd w:val="clear" w:color="auto" w:fill="auto"/>
                  <w:noWrap/>
                  <w:vAlign w:val="center"/>
                </w:tcPr>
                <w:p w14:paraId="56FFF8C2" w14:textId="77777777" w:rsidR="0014085D" w:rsidRPr="0014085D" w:rsidRDefault="0014085D" w:rsidP="0014085D">
                  <w:pPr>
                    <w:jc w:val="right"/>
                    <w:rPr>
                      <w:rFonts w:ascii="黑体" w:eastAsia="黑体" w:hAnsi="黑体"/>
                      <w:sz w:val="11"/>
                      <w:szCs w:val="18"/>
                      <w:lang w:eastAsia="zh-CN"/>
                    </w:rPr>
                  </w:pPr>
                </w:p>
              </w:tc>
            </w:tr>
            <w:tr w:rsidR="0014085D" w:rsidRPr="000C242D" w14:paraId="56FFF8CF" w14:textId="77777777" w:rsidTr="0014085D">
              <w:trPr>
                <w:trHeight w:val="270"/>
                <w:jc w:val="center"/>
              </w:trPr>
              <w:tc>
                <w:tcPr>
                  <w:tcW w:w="562" w:type="dxa"/>
                  <w:shd w:val="clear" w:color="auto" w:fill="auto"/>
                  <w:noWrap/>
                  <w:vAlign w:val="center"/>
                </w:tcPr>
                <w:p w14:paraId="56FFF8C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64</w:t>
                  </w:r>
                </w:p>
              </w:tc>
              <w:tc>
                <w:tcPr>
                  <w:tcW w:w="851" w:type="dxa"/>
                  <w:shd w:val="clear" w:color="auto" w:fill="auto"/>
                  <w:noWrap/>
                  <w:vAlign w:val="center"/>
                </w:tcPr>
                <w:p w14:paraId="56FFF8C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1001524254</w:t>
                  </w:r>
                </w:p>
              </w:tc>
              <w:tc>
                <w:tcPr>
                  <w:tcW w:w="992" w:type="dxa"/>
                  <w:shd w:val="clear" w:color="auto" w:fill="auto"/>
                  <w:noWrap/>
                  <w:vAlign w:val="center"/>
                </w:tcPr>
                <w:p w14:paraId="56FFF8C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120,000.00 </w:t>
                  </w:r>
                </w:p>
              </w:tc>
              <w:tc>
                <w:tcPr>
                  <w:tcW w:w="992" w:type="dxa"/>
                  <w:shd w:val="clear" w:color="auto" w:fill="auto"/>
                  <w:noWrap/>
                  <w:vAlign w:val="center"/>
                </w:tcPr>
                <w:p w14:paraId="56FFF8C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2018-12-08</w:t>
                  </w:r>
                </w:p>
              </w:tc>
              <w:tc>
                <w:tcPr>
                  <w:tcW w:w="998" w:type="dxa"/>
                  <w:shd w:val="clear" w:color="auto" w:fill="auto"/>
                  <w:noWrap/>
                  <w:vAlign w:val="center"/>
                </w:tcPr>
                <w:p w14:paraId="56FFF8C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82,830.64 </w:t>
                  </w:r>
                </w:p>
              </w:tc>
              <w:tc>
                <w:tcPr>
                  <w:tcW w:w="850" w:type="dxa"/>
                  <w:shd w:val="clear" w:color="auto" w:fill="auto"/>
                  <w:noWrap/>
                  <w:vAlign w:val="center"/>
                </w:tcPr>
                <w:p w14:paraId="56FFF8C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C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C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C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16,566.13 </w:t>
                  </w:r>
                </w:p>
              </w:tc>
              <w:tc>
                <w:tcPr>
                  <w:tcW w:w="708" w:type="dxa"/>
                  <w:shd w:val="clear" w:color="auto" w:fill="auto"/>
                  <w:noWrap/>
                  <w:vAlign w:val="center"/>
                </w:tcPr>
                <w:p w14:paraId="56FFF8C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2,557.45 </w:t>
                  </w:r>
                </w:p>
              </w:tc>
              <w:tc>
                <w:tcPr>
                  <w:tcW w:w="851" w:type="dxa"/>
                  <w:shd w:val="clear" w:color="auto" w:fill="auto"/>
                  <w:noWrap/>
                  <w:vAlign w:val="center"/>
                </w:tcPr>
                <w:p w14:paraId="56FFF8CE" w14:textId="77777777" w:rsidR="0014085D" w:rsidRPr="0014085D" w:rsidRDefault="0014085D" w:rsidP="0014085D">
                  <w:pPr>
                    <w:jc w:val="right"/>
                    <w:rPr>
                      <w:rFonts w:ascii="黑体" w:eastAsia="黑体" w:hAnsi="黑体"/>
                      <w:sz w:val="11"/>
                      <w:szCs w:val="18"/>
                      <w:lang w:eastAsia="zh-CN"/>
                    </w:rPr>
                  </w:pPr>
                </w:p>
              </w:tc>
            </w:tr>
            <w:tr w:rsidR="0014085D" w:rsidRPr="000C242D" w14:paraId="56FFF8DB" w14:textId="77777777" w:rsidTr="0014085D">
              <w:trPr>
                <w:trHeight w:val="270"/>
                <w:jc w:val="center"/>
              </w:trPr>
              <w:tc>
                <w:tcPr>
                  <w:tcW w:w="562" w:type="dxa"/>
                  <w:shd w:val="clear" w:color="auto" w:fill="auto"/>
                  <w:noWrap/>
                  <w:vAlign w:val="center"/>
                </w:tcPr>
                <w:p w14:paraId="56FFF8D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65</w:t>
                  </w:r>
                </w:p>
              </w:tc>
              <w:tc>
                <w:tcPr>
                  <w:tcW w:w="851" w:type="dxa"/>
                  <w:shd w:val="clear" w:color="auto" w:fill="auto"/>
                  <w:noWrap/>
                  <w:vAlign w:val="center"/>
                </w:tcPr>
                <w:p w14:paraId="56FFF8D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1000997742</w:t>
                  </w:r>
                </w:p>
              </w:tc>
              <w:tc>
                <w:tcPr>
                  <w:tcW w:w="992" w:type="dxa"/>
                  <w:shd w:val="clear" w:color="auto" w:fill="auto"/>
                  <w:noWrap/>
                  <w:vAlign w:val="center"/>
                </w:tcPr>
                <w:p w14:paraId="56FFF8D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60,760.00 </w:t>
                  </w:r>
                </w:p>
              </w:tc>
              <w:tc>
                <w:tcPr>
                  <w:tcW w:w="992" w:type="dxa"/>
                  <w:shd w:val="clear" w:color="auto" w:fill="auto"/>
                  <w:noWrap/>
                  <w:vAlign w:val="center"/>
                </w:tcPr>
                <w:p w14:paraId="56FFF8D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2018-12-18</w:t>
                  </w:r>
                </w:p>
              </w:tc>
              <w:tc>
                <w:tcPr>
                  <w:tcW w:w="998" w:type="dxa"/>
                  <w:shd w:val="clear" w:color="auto" w:fill="auto"/>
                  <w:noWrap/>
                  <w:vAlign w:val="center"/>
                </w:tcPr>
                <w:p w14:paraId="56FFF8D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14,766.79 </w:t>
                  </w:r>
                </w:p>
              </w:tc>
              <w:tc>
                <w:tcPr>
                  <w:tcW w:w="850" w:type="dxa"/>
                  <w:shd w:val="clear" w:color="auto" w:fill="auto"/>
                  <w:noWrap/>
                  <w:vAlign w:val="center"/>
                </w:tcPr>
                <w:p w14:paraId="56FFF8D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D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D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D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14,766.79 </w:t>
                  </w:r>
                </w:p>
              </w:tc>
              <w:tc>
                <w:tcPr>
                  <w:tcW w:w="708" w:type="dxa"/>
                  <w:shd w:val="clear" w:color="auto" w:fill="auto"/>
                  <w:noWrap/>
                  <w:vAlign w:val="center"/>
                </w:tcPr>
                <w:p w14:paraId="56FFF8D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360.79 </w:t>
                  </w:r>
                </w:p>
              </w:tc>
              <w:tc>
                <w:tcPr>
                  <w:tcW w:w="851" w:type="dxa"/>
                  <w:shd w:val="clear" w:color="auto" w:fill="auto"/>
                  <w:noWrap/>
                  <w:vAlign w:val="center"/>
                </w:tcPr>
                <w:p w14:paraId="56FFF8DA" w14:textId="77777777" w:rsidR="0014085D" w:rsidRPr="0014085D" w:rsidRDefault="0014085D" w:rsidP="0014085D">
                  <w:pPr>
                    <w:jc w:val="right"/>
                    <w:rPr>
                      <w:rFonts w:ascii="黑体" w:eastAsia="黑体" w:hAnsi="黑体"/>
                      <w:sz w:val="11"/>
                      <w:szCs w:val="18"/>
                      <w:lang w:eastAsia="zh-CN"/>
                    </w:rPr>
                  </w:pPr>
                </w:p>
              </w:tc>
            </w:tr>
            <w:tr w:rsidR="0014085D" w:rsidRPr="000C242D" w14:paraId="56FFF8E7" w14:textId="77777777" w:rsidTr="0014085D">
              <w:trPr>
                <w:trHeight w:val="270"/>
                <w:jc w:val="center"/>
              </w:trPr>
              <w:tc>
                <w:tcPr>
                  <w:tcW w:w="562" w:type="dxa"/>
                  <w:shd w:val="clear" w:color="auto" w:fill="auto"/>
                  <w:noWrap/>
                  <w:vAlign w:val="center"/>
                </w:tcPr>
                <w:p w14:paraId="56FFF8D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66</w:t>
                  </w:r>
                </w:p>
              </w:tc>
              <w:tc>
                <w:tcPr>
                  <w:tcW w:w="851" w:type="dxa"/>
                  <w:shd w:val="clear" w:color="auto" w:fill="auto"/>
                  <w:noWrap/>
                  <w:vAlign w:val="center"/>
                </w:tcPr>
                <w:p w14:paraId="56FFF8D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1001503844</w:t>
                  </w:r>
                </w:p>
              </w:tc>
              <w:tc>
                <w:tcPr>
                  <w:tcW w:w="992" w:type="dxa"/>
                  <w:shd w:val="clear" w:color="auto" w:fill="auto"/>
                  <w:noWrap/>
                  <w:vAlign w:val="center"/>
                </w:tcPr>
                <w:p w14:paraId="56FFF8D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93,000.00 </w:t>
                  </w:r>
                </w:p>
              </w:tc>
              <w:tc>
                <w:tcPr>
                  <w:tcW w:w="992" w:type="dxa"/>
                  <w:shd w:val="clear" w:color="auto" w:fill="auto"/>
                  <w:noWrap/>
                  <w:vAlign w:val="center"/>
                </w:tcPr>
                <w:p w14:paraId="56FFF8D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2018-12-20</w:t>
                  </w:r>
                </w:p>
              </w:tc>
              <w:tc>
                <w:tcPr>
                  <w:tcW w:w="998" w:type="dxa"/>
                  <w:shd w:val="clear" w:color="auto" w:fill="auto"/>
                  <w:noWrap/>
                  <w:vAlign w:val="center"/>
                </w:tcPr>
                <w:p w14:paraId="56FFF8E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61,698.66 </w:t>
                  </w:r>
                </w:p>
              </w:tc>
              <w:tc>
                <w:tcPr>
                  <w:tcW w:w="850" w:type="dxa"/>
                  <w:shd w:val="clear" w:color="auto" w:fill="auto"/>
                  <w:noWrap/>
                  <w:vAlign w:val="center"/>
                </w:tcPr>
                <w:p w14:paraId="56FFF8E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851" w:type="dxa"/>
                  <w:shd w:val="clear" w:color="auto" w:fill="auto"/>
                  <w:noWrap/>
                  <w:vAlign w:val="center"/>
                </w:tcPr>
                <w:p w14:paraId="56FFF8E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E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E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61,698.66 </w:t>
                  </w:r>
                </w:p>
              </w:tc>
              <w:tc>
                <w:tcPr>
                  <w:tcW w:w="708" w:type="dxa"/>
                  <w:shd w:val="clear" w:color="auto" w:fill="auto"/>
                  <w:noWrap/>
                  <w:vAlign w:val="center"/>
                </w:tcPr>
                <w:p w14:paraId="56FFF8E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1,782.28 </w:t>
                  </w:r>
                </w:p>
              </w:tc>
              <w:tc>
                <w:tcPr>
                  <w:tcW w:w="851" w:type="dxa"/>
                  <w:shd w:val="clear" w:color="auto" w:fill="auto"/>
                  <w:noWrap/>
                  <w:vAlign w:val="center"/>
                </w:tcPr>
                <w:p w14:paraId="56FFF8E6" w14:textId="77777777" w:rsidR="0014085D" w:rsidRPr="0014085D" w:rsidRDefault="0014085D" w:rsidP="0014085D">
                  <w:pPr>
                    <w:jc w:val="right"/>
                    <w:rPr>
                      <w:rFonts w:ascii="黑体" w:eastAsia="黑体" w:hAnsi="黑体"/>
                      <w:sz w:val="11"/>
                      <w:szCs w:val="18"/>
                      <w:lang w:eastAsia="zh-CN"/>
                    </w:rPr>
                  </w:pPr>
                </w:p>
              </w:tc>
            </w:tr>
            <w:tr w:rsidR="0014085D" w:rsidRPr="000C242D" w14:paraId="56FFF8F3" w14:textId="77777777" w:rsidTr="0014085D">
              <w:trPr>
                <w:trHeight w:val="270"/>
                <w:jc w:val="center"/>
              </w:trPr>
              <w:tc>
                <w:tcPr>
                  <w:tcW w:w="562" w:type="dxa"/>
                  <w:shd w:val="clear" w:color="auto" w:fill="auto"/>
                  <w:noWrap/>
                  <w:vAlign w:val="center"/>
                </w:tcPr>
                <w:p w14:paraId="56FFF8E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67</w:t>
                  </w:r>
                </w:p>
              </w:tc>
              <w:tc>
                <w:tcPr>
                  <w:tcW w:w="851" w:type="dxa"/>
                  <w:shd w:val="clear" w:color="auto" w:fill="auto"/>
                  <w:noWrap/>
                  <w:vAlign w:val="center"/>
                </w:tcPr>
                <w:p w14:paraId="56FFF8E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1001535532</w:t>
                  </w:r>
                </w:p>
              </w:tc>
              <w:tc>
                <w:tcPr>
                  <w:tcW w:w="992" w:type="dxa"/>
                  <w:shd w:val="clear" w:color="auto" w:fill="auto"/>
                  <w:noWrap/>
                  <w:vAlign w:val="center"/>
                </w:tcPr>
                <w:p w14:paraId="56FFF8E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78,000.00 </w:t>
                  </w:r>
                </w:p>
              </w:tc>
              <w:tc>
                <w:tcPr>
                  <w:tcW w:w="992" w:type="dxa"/>
                  <w:shd w:val="clear" w:color="auto" w:fill="auto"/>
                  <w:noWrap/>
                  <w:vAlign w:val="center"/>
                </w:tcPr>
                <w:p w14:paraId="56FFF8E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2019-01-09</w:t>
                  </w:r>
                </w:p>
              </w:tc>
              <w:tc>
                <w:tcPr>
                  <w:tcW w:w="998" w:type="dxa"/>
                  <w:shd w:val="clear" w:color="auto" w:fill="auto"/>
                  <w:noWrap/>
                  <w:vAlign w:val="center"/>
                </w:tcPr>
                <w:p w14:paraId="56FFF8E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59,581.79 </w:t>
                  </w:r>
                </w:p>
              </w:tc>
              <w:tc>
                <w:tcPr>
                  <w:tcW w:w="850" w:type="dxa"/>
                  <w:shd w:val="clear" w:color="auto" w:fill="auto"/>
                  <w:noWrap/>
                  <w:vAlign w:val="center"/>
                </w:tcPr>
                <w:p w14:paraId="56FFF8E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2019-02-27</w:t>
                  </w:r>
                </w:p>
              </w:tc>
              <w:tc>
                <w:tcPr>
                  <w:tcW w:w="851" w:type="dxa"/>
                  <w:shd w:val="clear" w:color="auto" w:fill="auto"/>
                  <w:noWrap/>
                  <w:vAlign w:val="center"/>
                </w:tcPr>
                <w:p w14:paraId="56FFF8E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E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F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17,581.79 </w:t>
                  </w:r>
                </w:p>
              </w:tc>
              <w:tc>
                <w:tcPr>
                  <w:tcW w:w="708" w:type="dxa"/>
                  <w:shd w:val="clear" w:color="auto" w:fill="auto"/>
                  <w:noWrap/>
                  <w:vAlign w:val="center"/>
                </w:tcPr>
                <w:p w14:paraId="56FFF8F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2,367.77 </w:t>
                  </w:r>
                </w:p>
              </w:tc>
              <w:tc>
                <w:tcPr>
                  <w:tcW w:w="851" w:type="dxa"/>
                  <w:shd w:val="clear" w:color="auto" w:fill="auto"/>
                  <w:noWrap/>
                  <w:vAlign w:val="center"/>
                </w:tcPr>
                <w:p w14:paraId="56FFF8F2" w14:textId="77777777" w:rsidR="0014085D" w:rsidRPr="0014085D" w:rsidRDefault="0014085D" w:rsidP="0014085D">
                  <w:pPr>
                    <w:jc w:val="right"/>
                    <w:rPr>
                      <w:rFonts w:ascii="黑体" w:eastAsia="黑体" w:hAnsi="黑体"/>
                      <w:sz w:val="11"/>
                      <w:szCs w:val="18"/>
                      <w:lang w:eastAsia="zh-CN"/>
                    </w:rPr>
                  </w:pPr>
                </w:p>
              </w:tc>
            </w:tr>
            <w:tr w:rsidR="0014085D" w:rsidRPr="000C242D" w14:paraId="56FFF8FF" w14:textId="77777777" w:rsidTr="0014085D">
              <w:trPr>
                <w:trHeight w:val="270"/>
                <w:jc w:val="center"/>
              </w:trPr>
              <w:tc>
                <w:tcPr>
                  <w:tcW w:w="562" w:type="dxa"/>
                  <w:shd w:val="clear" w:color="auto" w:fill="auto"/>
                  <w:noWrap/>
                  <w:vAlign w:val="center"/>
                </w:tcPr>
                <w:p w14:paraId="56FFF8F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68</w:t>
                  </w:r>
                </w:p>
              </w:tc>
              <w:tc>
                <w:tcPr>
                  <w:tcW w:w="851" w:type="dxa"/>
                  <w:shd w:val="clear" w:color="auto" w:fill="auto"/>
                  <w:noWrap/>
                  <w:vAlign w:val="center"/>
                </w:tcPr>
                <w:p w14:paraId="56FFF8F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1001609037</w:t>
                  </w:r>
                </w:p>
              </w:tc>
              <w:tc>
                <w:tcPr>
                  <w:tcW w:w="992" w:type="dxa"/>
                  <w:shd w:val="clear" w:color="auto" w:fill="auto"/>
                  <w:noWrap/>
                  <w:vAlign w:val="center"/>
                </w:tcPr>
                <w:p w14:paraId="56FFF8F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98,000.00 </w:t>
                  </w:r>
                </w:p>
              </w:tc>
              <w:tc>
                <w:tcPr>
                  <w:tcW w:w="992" w:type="dxa"/>
                  <w:shd w:val="clear" w:color="auto" w:fill="auto"/>
                  <w:noWrap/>
                  <w:vAlign w:val="center"/>
                </w:tcPr>
                <w:p w14:paraId="56FFF8F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2019-01-26</w:t>
                  </w:r>
                </w:p>
              </w:tc>
              <w:tc>
                <w:tcPr>
                  <w:tcW w:w="998" w:type="dxa"/>
                  <w:shd w:val="clear" w:color="auto" w:fill="auto"/>
                  <w:noWrap/>
                  <w:vAlign w:val="center"/>
                </w:tcPr>
                <w:p w14:paraId="56FFF8F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67,645.00 </w:t>
                  </w:r>
                </w:p>
              </w:tc>
              <w:tc>
                <w:tcPr>
                  <w:tcW w:w="850" w:type="dxa"/>
                  <w:shd w:val="clear" w:color="auto" w:fill="auto"/>
                  <w:noWrap/>
                  <w:vAlign w:val="center"/>
                </w:tcPr>
                <w:p w14:paraId="56FFF8F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2019-02-27</w:t>
                  </w:r>
                </w:p>
              </w:tc>
              <w:tc>
                <w:tcPr>
                  <w:tcW w:w="851" w:type="dxa"/>
                  <w:shd w:val="clear" w:color="auto" w:fill="auto"/>
                  <w:noWrap/>
                  <w:vAlign w:val="center"/>
                </w:tcPr>
                <w:p w14:paraId="56FFF8F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8F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8F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67,645.00 </w:t>
                  </w:r>
                </w:p>
              </w:tc>
              <w:tc>
                <w:tcPr>
                  <w:tcW w:w="708" w:type="dxa"/>
                  <w:shd w:val="clear" w:color="auto" w:fill="auto"/>
                  <w:noWrap/>
                  <w:vAlign w:val="center"/>
                </w:tcPr>
                <w:p w14:paraId="56FFF8F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1,857.01 </w:t>
                  </w:r>
                </w:p>
              </w:tc>
              <w:tc>
                <w:tcPr>
                  <w:tcW w:w="851" w:type="dxa"/>
                  <w:shd w:val="clear" w:color="auto" w:fill="auto"/>
                  <w:noWrap/>
                  <w:vAlign w:val="center"/>
                </w:tcPr>
                <w:p w14:paraId="56FFF8FE" w14:textId="77777777" w:rsidR="0014085D" w:rsidRPr="0014085D" w:rsidRDefault="0014085D" w:rsidP="0014085D">
                  <w:pPr>
                    <w:jc w:val="right"/>
                    <w:rPr>
                      <w:rFonts w:ascii="黑体" w:eastAsia="黑体" w:hAnsi="黑体"/>
                      <w:sz w:val="11"/>
                      <w:szCs w:val="18"/>
                      <w:lang w:eastAsia="zh-CN"/>
                    </w:rPr>
                  </w:pPr>
                </w:p>
              </w:tc>
            </w:tr>
            <w:tr w:rsidR="0014085D" w:rsidRPr="000C242D" w14:paraId="56FFF90B" w14:textId="77777777" w:rsidTr="0014085D">
              <w:trPr>
                <w:trHeight w:val="270"/>
                <w:jc w:val="center"/>
              </w:trPr>
              <w:tc>
                <w:tcPr>
                  <w:tcW w:w="562" w:type="dxa"/>
                  <w:shd w:val="clear" w:color="auto" w:fill="auto"/>
                  <w:noWrap/>
                  <w:vAlign w:val="center"/>
                </w:tcPr>
                <w:p w14:paraId="56FFF90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69</w:t>
                  </w:r>
                </w:p>
              </w:tc>
              <w:tc>
                <w:tcPr>
                  <w:tcW w:w="851" w:type="dxa"/>
                  <w:shd w:val="clear" w:color="auto" w:fill="auto"/>
                  <w:noWrap/>
                  <w:vAlign w:val="center"/>
                </w:tcPr>
                <w:p w14:paraId="56FFF90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1001410935</w:t>
                  </w:r>
                </w:p>
              </w:tc>
              <w:tc>
                <w:tcPr>
                  <w:tcW w:w="992" w:type="dxa"/>
                  <w:shd w:val="clear" w:color="auto" w:fill="auto"/>
                  <w:noWrap/>
                  <w:vAlign w:val="center"/>
                </w:tcPr>
                <w:p w14:paraId="56FFF90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113,000.00 </w:t>
                  </w:r>
                </w:p>
              </w:tc>
              <w:tc>
                <w:tcPr>
                  <w:tcW w:w="992" w:type="dxa"/>
                  <w:shd w:val="clear" w:color="auto" w:fill="auto"/>
                  <w:noWrap/>
                  <w:vAlign w:val="center"/>
                </w:tcPr>
                <w:p w14:paraId="56FFF90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2019-01-25</w:t>
                  </w:r>
                </w:p>
              </w:tc>
              <w:tc>
                <w:tcPr>
                  <w:tcW w:w="998" w:type="dxa"/>
                  <w:shd w:val="clear" w:color="auto" w:fill="auto"/>
                  <w:noWrap/>
                  <w:vAlign w:val="center"/>
                </w:tcPr>
                <w:p w14:paraId="56FFF90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62,282.40 </w:t>
                  </w:r>
                </w:p>
              </w:tc>
              <w:tc>
                <w:tcPr>
                  <w:tcW w:w="850" w:type="dxa"/>
                  <w:shd w:val="clear" w:color="auto" w:fill="auto"/>
                  <w:noWrap/>
                  <w:vAlign w:val="center"/>
                </w:tcPr>
                <w:p w14:paraId="56FFF90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2019-02-27</w:t>
                  </w:r>
                </w:p>
              </w:tc>
              <w:tc>
                <w:tcPr>
                  <w:tcW w:w="851" w:type="dxa"/>
                  <w:shd w:val="clear" w:color="auto" w:fill="auto"/>
                  <w:noWrap/>
                  <w:vAlign w:val="center"/>
                </w:tcPr>
                <w:p w14:paraId="56FFF90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0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0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59,335.88 </w:t>
                  </w:r>
                </w:p>
              </w:tc>
              <w:tc>
                <w:tcPr>
                  <w:tcW w:w="708" w:type="dxa"/>
                  <w:shd w:val="clear" w:color="auto" w:fill="auto"/>
                  <w:noWrap/>
                  <w:vAlign w:val="center"/>
                </w:tcPr>
                <w:p w14:paraId="56FFF90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1,141.11 </w:t>
                  </w:r>
                </w:p>
              </w:tc>
              <w:tc>
                <w:tcPr>
                  <w:tcW w:w="851" w:type="dxa"/>
                  <w:shd w:val="clear" w:color="auto" w:fill="auto"/>
                  <w:noWrap/>
                  <w:vAlign w:val="center"/>
                </w:tcPr>
                <w:p w14:paraId="56FFF90A" w14:textId="77777777" w:rsidR="0014085D" w:rsidRPr="0014085D" w:rsidRDefault="0014085D" w:rsidP="0014085D">
                  <w:pPr>
                    <w:jc w:val="right"/>
                    <w:rPr>
                      <w:rFonts w:ascii="黑体" w:eastAsia="黑体" w:hAnsi="黑体"/>
                      <w:sz w:val="11"/>
                      <w:szCs w:val="18"/>
                      <w:lang w:eastAsia="zh-CN"/>
                    </w:rPr>
                  </w:pPr>
                </w:p>
              </w:tc>
            </w:tr>
            <w:tr w:rsidR="0014085D" w:rsidRPr="000C242D" w14:paraId="56FFF917" w14:textId="77777777" w:rsidTr="0014085D">
              <w:trPr>
                <w:trHeight w:val="270"/>
                <w:jc w:val="center"/>
              </w:trPr>
              <w:tc>
                <w:tcPr>
                  <w:tcW w:w="562" w:type="dxa"/>
                  <w:shd w:val="clear" w:color="auto" w:fill="auto"/>
                  <w:noWrap/>
                  <w:vAlign w:val="center"/>
                </w:tcPr>
                <w:p w14:paraId="56FFF90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70</w:t>
                  </w:r>
                </w:p>
              </w:tc>
              <w:tc>
                <w:tcPr>
                  <w:tcW w:w="851" w:type="dxa"/>
                  <w:shd w:val="clear" w:color="auto" w:fill="auto"/>
                  <w:noWrap/>
                  <w:vAlign w:val="center"/>
                </w:tcPr>
                <w:p w14:paraId="56FFF90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1001411886</w:t>
                  </w:r>
                </w:p>
              </w:tc>
              <w:tc>
                <w:tcPr>
                  <w:tcW w:w="992" w:type="dxa"/>
                  <w:shd w:val="clear" w:color="auto" w:fill="auto"/>
                  <w:noWrap/>
                  <w:vAlign w:val="center"/>
                </w:tcPr>
                <w:p w14:paraId="56FFF90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154,560.00 </w:t>
                  </w:r>
                </w:p>
              </w:tc>
              <w:tc>
                <w:tcPr>
                  <w:tcW w:w="992" w:type="dxa"/>
                  <w:shd w:val="clear" w:color="auto" w:fill="auto"/>
                  <w:noWrap/>
                  <w:vAlign w:val="center"/>
                </w:tcPr>
                <w:p w14:paraId="56FFF90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2019-01-24</w:t>
                  </w:r>
                </w:p>
              </w:tc>
              <w:tc>
                <w:tcPr>
                  <w:tcW w:w="998" w:type="dxa"/>
                  <w:shd w:val="clear" w:color="auto" w:fill="auto"/>
                  <w:noWrap/>
                  <w:vAlign w:val="center"/>
                </w:tcPr>
                <w:p w14:paraId="56FFF91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86,727.78 </w:t>
                  </w:r>
                </w:p>
              </w:tc>
              <w:tc>
                <w:tcPr>
                  <w:tcW w:w="850" w:type="dxa"/>
                  <w:shd w:val="clear" w:color="auto" w:fill="auto"/>
                  <w:noWrap/>
                  <w:vAlign w:val="center"/>
                </w:tcPr>
                <w:p w14:paraId="56FFF91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2019-02-27</w:t>
                  </w:r>
                </w:p>
              </w:tc>
              <w:tc>
                <w:tcPr>
                  <w:tcW w:w="851" w:type="dxa"/>
                  <w:shd w:val="clear" w:color="auto" w:fill="auto"/>
                  <w:noWrap/>
                  <w:vAlign w:val="center"/>
                </w:tcPr>
                <w:p w14:paraId="56FFF91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1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1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17,345.56 </w:t>
                  </w:r>
                </w:p>
              </w:tc>
              <w:tc>
                <w:tcPr>
                  <w:tcW w:w="708" w:type="dxa"/>
                  <w:shd w:val="clear" w:color="auto" w:fill="auto"/>
                  <w:noWrap/>
                  <w:vAlign w:val="center"/>
                </w:tcPr>
                <w:p w14:paraId="56FFF91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2,944.17 </w:t>
                  </w:r>
                </w:p>
              </w:tc>
              <w:tc>
                <w:tcPr>
                  <w:tcW w:w="851" w:type="dxa"/>
                  <w:shd w:val="clear" w:color="auto" w:fill="auto"/>
                  <w:noWrap/>
                  <w:vAlign w:val="center"/>
                </w:tcPr>
                <w:p w14:paraId="56FFF916" w14:textId="77777777" w:rsidR="0014085D" w:rsidRPr="0014085D" w:rsidRDefault="0014085D" w:rsidP="0014085D">
                  <w:pPr>
                    <w:jc w:val="right"/>
                    <w:rPr>
                      <w:rFonts w:ascii="黑体" w:eastAsia="黑体" w:hAnsi="黑体"/>
                      <w:sz w:val="11"/>
                      <w:szCs w:val="18"/>
                      <w:lang w:eastAsia="zh-CN"/>
                    </w:rPr>
                  </w:pPr>
                </w:p>
              </w:tc>
            </w:tr>
            <w:tr w:rsidR="0014085D" w:rsidRPr="000C242D" w14:paraId="56FFF923" w14:textId="77777777" w:rsidTr="0014085D">
              <w:trPr>
                <w:trHeight w:val="270"/>
                <w:jc w:val="center"/>
              </w:trPr>
              <w:tc>
                <w:tcPr>
                  <w:tcW w:w="562" w:type="dxa"/>
                  <w:shd w:val="clear" w:color="auto" w:fill="auto"/>
                  <w:noWrap/>
                  <w:vAlign w:val="center"/>
                </w:tcPr>
                <w:p w14:paraId="56FFF91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71</w:t>
                  </w:r>
                </w:p>
              </w:tc>
              <w:tc>
                <w:tcPr>
                  <w:tcW w:w="851" w:type="dxa"/>
                  <w:shd w:val="clear" w:color="auto" w:fill="auto"/>
                  <w:noWrap/>
                  <w:vAlign w:val="center"/>
                </w:tcPr>
                <w:p w14:paraId="56FFF91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1001546669</w:t>
                  </w:r>
                </w:p>
              </w:tc>
              <w:tc>
                <w:tcPr>
                  <w:tcW w:w="992" w:type="dxa"/>
                  <w:shd w:val="clear" w:color="auto" w:fill="auto"/>
                  <w:noWrap/>
                  <w:vAlign w:val="center"/>
                </w:tcPr>
                <w:p w14:paraId="56FFF91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208,000.00 </w:t>
                  </w:r>
                </w:p>
              </w:tc>
              <w:tc>
                <w:tcPr>
                  <w:tcW w:w="992" w:type="dxa"/>
                  <w:shd w:val="clear" w:color="auto" w:fill="auto"/>
                  <w:noWrap/>
                  <w:vAlign w:val="center"/>
                </w:tcPr>
                <w:p w14:paraId="56FFF91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2019-01-27</w:t>
                  </w:r>
                </w:p>
              </w:tc>
              <w:tc>
                <w:tcPr>
                  <w:tcW w:w="998" w:type="dxa"/>
                  <w:shd w:val="clear" w:color="auto" w:fill="auto"/>
                  <w:noWrap/>
                  <w:vAlign w:val="center"/>
                </w:tcPr>
                <w:p w14:paraId="56FFF91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137,852.97 </w:t>
                  </w:r>
                </w:p>
              </w:tc>
              <w:tc>
                <w:tcPr>
                  <w:tcW w:w="850" w:type="dxa"/>
                  <w:shd w:val="clear" w:color="auto" w:fill="auto"/>
                  <w:noWrap/>
                  <w:vAlign w:val="center"/>
                </w:tcPr>
                <w:p w14:paraId="56FFF91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2019-02-27</w:t>
                  </w:r>
                </w:p>
              </w:tc>
              <w:tc>
                <w:tcPr>
                  <w:tcW w:w="851" w:type="dxa"/>
                  <w:shd w:val="clear" w:color="auto" w:fill="auto"/>
                  <w:noWrap/>
                  <w:vAlign w:val="center"/>
                </w:tcPr>
                <w:p w14:paraId="56FFF91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1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2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27,570.59 </w:t>
                  </w:r>
                </w:p>
              </w:tc>
              <w:tc>
                <w:tcPr>
                  <w:tcW w:w="708" w:type="dxa"/>
                  <w:shd w:val="clear" w:color="auto" w:fill="auto"/>
                  <w:noWrap/>
                  <w:vAlign w:val="center"/>
                </w:tcPr>
                <w:p w14:paraId="56FFF92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3,632.19 </w:t>
                  </w:r>
                </w:p>
              </w:tc>
              <w:tc>
                <w:tcPr>
                  <w:tcW w:w="851" w:type="dxa"/>
                  <w:shd w:val="clear" w:color="auto" w:fill="auto"/>
                  <w:noWrap/>
                  <w:vAlign w:val="center"/>
                </w:tcPr>
                <w:p w14:paraId="56FFF922" w14:textId="77777777" w:rsidR="0014085D" w:rsidRPr="0014085D" w:rsidRDefault="0014085D" w:rsidP="0014085D">
                  <w:pPr>
                    <w:jc w:val="right"/>
                    <w:rPr>
                      <w:rFonts w:ascii="黑体" w:eastAsia="黑体" w:hAnsi="黑体"/>
                      <w:sz w:val="11"/>
                      <w:szCs w:val="18"/>
                      <w:lang w:eastAsia="zh-CN"/>
                    </w:rPr>
                  </w:pPr>
                </w:p>
              </w:tc>
            </w:tr>
            <w:tr w:rsidR="0014085D" w:rsidRPr="000C242D" w14:paraId="56FFF92F" w14:textId="77777777" w:rsidTr="0014085D">
              <w:trPr>
                <w:trHeight w:val="270"/>
                <w:jc w:val="center"/>
              </w:trPr>
              <w:tc>
                <w:tcPr>
                  <w:tcW w:w="562" w:type="dxa"/>
                  <w:shd w:val="clear" w:color="auto" w:fill="auto"/>
                  <w:noWrap/>
                  <w:vAlign w:val="center"/>
                </w:tcPr>
                <w:p w14:paraId="56FFF92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72</w:t>
                  </w:r>
                </w:p>
              </w:tc>
              <w:tc>
                <w:tcPr>
                  <w:tcW w:w="851" w:type="dxa"/>
                  <w:shd w:val="clear" w:color="auto" w:fill="auto"/>
                  <w:noWrap/>
                  <w:vAlign w:val="center"/>
                </w:tcPr>
                <w:p w14:paraId="56FFF92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1001584814</w:t>
                  </w:r>
                </w:p>
              </w:tc>
              <w:tc>
                <w:tcPr>
                  <w:tcW w:w="992" w:type="dxa"/>
                  <w:shd w:val="clear" w:color="auto" w:fill="auto"/>
                  <w:noWrap/>
                  <w:vAlign w:val="center"/>
                </w:tcPr>
                <w:p w14:paraId="56FFF92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89,000.00 </w:t>
                  </w:r>
                </w:p>
              </w:tc>
              <w:tc>
                <w:tcPr>
                  <w:tcW w:w="992" w:type="dxa"/>
                  <w:shd w:val="clear" w:color="auto" w:fill="auto"/>
                  <w:noWrap/>
                  <w:vAlign w:val="center"/>
                </w:tcPr>
                <w:p w14:paraId="56FFF92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2019-01-10</w:t>
                  </w:r>
                </w:p>
              </w:tc>
              <w:tc>
                <w:tcPr>
                  <w:tcW w:w="998" w:type="dxa"/>
                  <w:shd w:val="clear" w:color="auto" w:fill="auto"/>
                  <w:noWrap/>
                  <w:vAlign w:val="center"/>
                </w:tcPr>
                <w:p w14:paraId="56FFF92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61,633.39 </w:t>
                  </w:r>
                </w:p>
              </w:tc>
              <w:tc>
                <w:tcPr>
                  <w:tcW w:w="850" w:type="dxa"/>
                  <w:shd w:val="clear" w:color="auto" w:fill="auto"/>
                  <w:noWrap/>
                  <w:vAlign w:val="center"/>
                </w:tcPr>
                <w:p w14:paraId="56FFF92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2019-02-27</w:t>
                  </w:r>
                </w:p>
              </w:tc>
              <w:tc>
                <w:tcPr>
                  <w:tcW w:w="851" w:type="dxa"/>
                  <w:shd w:val="clear" w:color="auto" w:fill="auto"/>
                  <w:noWrap/>
                  <w:vAlign w:val="center"/>
                </w:tcPr>
                <w:p w14:paraId="56FFF92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2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2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61,633.39 </w:t>
                  </w:r>
                </w:p>
              </w:tc>
              <w:tc>
                <w:tcPr>
                  <w:tcW w:w="708" w:type="dxa"/>
                  <w:shd w:val="clear" w:color="auto" w:fill="auto"/>
                  <w:noWrap/>
                  <w:vAlign w:val="center"/>
                </w:tcPr>
                <w:p w14:paraId="56FFF92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1,879.89 </w:t>
                  </w:r>
                </w:p>
              </w:tc>
              <w:tc>
                <w:tcPr>
                  <w:tcW w:w="851" w:type="dxa"/>
                  <w:shd w:val="clear" w:color="auto" w:fill="auto"/>
                  <w:noWrap/>
                  <w:vAlign w:val="center"/>
                </w:tcPr>
                <w:p w14:paraId="56FFF92E" w14:textId="77777777" w:rsidR="0014085D" w:rsidRPr="0014085D" w:rsidRDefault="0014085D" w:rsidP="0014085D">
                  <w:pPr>
                    <w:jc w:val="right"/>
                    <w:rPr>
                      <w:rFonts w:ascii="黑体" w:eastAsia="黑体" w:hAnsi="黑体"/>
                      <w:sz w:val="11"/>
                      <w:szCs w:val="18"/>
                      <w:lang w:eastAsia="zh-CN"/>
                    </w:rPr>
                  </w:pPr>
                </w:p>
              </w:tc>
            </w:tr>
            <w:tr w:rsidR="0014085D" w:rsidRPr="000C242D" w14:paraId="56FFF93B" w14:textId="77777777" w:rsidTr="0014085D">
              <w:trPr>
                <w:trHeight w:val="270"/>
                <w:jc w:val="center"/>
              </w:trPr>
              <w:tc>
                <w:tcPr>
                  <w:tcW w:w="562" w:type="dxa"/>
                  <w:shd w:val="clear" w:color="auto" w:fill="auto"/>
                  <w:noWrap/>
                  <w:vAlign w:val="center"/>
                </w:tcPr>
                <w:p w14:paraId="56FFF93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73</w:t>
                  </w:r>
                </w:p>
              </w:tc>
              <w:tc>
                <w:tcPr>
                  <w:tcW w:w="851" w:type="dxa"/>
                  <w:shd w:val="clear" w:color="auto" w:fill="auto"/>
                  <w:noWrap/>
                  <w:vAlign w:val="center"/>
                </w:tcPr>
                <w:p w14:paraId="56FFF93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1001325987</w:t>
                  </w:r>
                </w:p>
              </w:tc>
              <w:tc>
                <w:tcPr>
                  <w:tcW w:w="992" w:type="dxa"/>
                  <w:shd w:val="clear" w:color="auto" w:fill="auto"/>
                  <w:noWrap/>
                  <w:vAlign w:val="center"/>
                </w:tcPr>
                <w:p w14:paraId="56FFF93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82,460.00 </w:t>
                  </w:r>
                </w:p>
              </w:tc>
              <w:tc>
                <w:tcPr>
                  <w:tcW w:w="992" w:type="dxa"/>
                  <w:shd w:val="clear" w:color="auto" w:fill="auto"/>
                  <w:noWrap/>
                  <w:vAlign w:val="center"/>
                </w:tcPr>
                <w:p w14:paraId="56FFF93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2019-01-11</w:t>
                  </w:r>
                </w:p>
              </w:tc>
              <w:tc>
                <w:tcPr>
                  <w:tcW w:w="998" w:type="dxa"/>
                  <w:shd w:val="clear" w:color="auto" w:fill="auto"/>
                  <w:noWrap/>
                  <w:vAlign w:val="center"/>
                </w:tcPr>
                <w:p w14:paraId="56FFF93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38,844.85 </w:t>
                  </w:r>
                </w:p>
              </w:tc>
              <w:tc>
                <w:tcPr>
                  <w:tcW w:w="850" w:type="dxa"/>
                  <w:shd w:val="clear" w:color="auto" w:fill="auto"/>
                  <w:noWrap/>
                  <w:vAlign w:val="center"/>
                </w:tcPr>
                <w:p w14:paraId="56FFF93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2019-02-27</w:t>
                  </w:r>
                </w:p>
              </w:tc>
              <w:tc>
                <w:tcPr>
                  <w:tcW w:w="851" w:type="dxa"/>
                  <w:shd w:val="clear" w:color="auto" w:fill="auto"/>
                  <w:noWrap/>
                  <w:vAlign w:val="center"/>
                </w:tcPr>
                <w:p w14:paraId="56FFF93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3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3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38,844.85 </w:t>
                  </w:r>
                </w:p>
              </w:tc>
              <w:tc>
                <w:tcPr>
                  <w:tcW w:w="708" w:type="dxa"/>
                  <w:shd w:val="clear" w:color="auto" w:fill="auto"/>
                  <w:noWrap/>
                  <w:vAlign w:val="center"/>
                </w:tcPr>
                <w:p w14:paraId="56FFF93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1,105.02 </w:t>
                  </w:r>
                </w:p>
              </w:tc>
              <w:tc>
                <w:tcPr>
                  <w:tcW w:w="851" w:type="dxa"/>
                  <w:shd w:val="clear" w:color="auto" w:fill="auto"/>
                  <w:noWrap/>
                  <w:vAlign w:val="center"/>
                </w:tcPr>
                <w:p w14:paraId="56FFF93A" w14:textId="77777777" w:rsidR="0014085D" w:rsidRPr="0014085D" w:rsidRDefault="0014085D" w:rsidP="0014085D">
                  <w:pPr>
                    <w:jc w:val="right"/>
                    <w:rPr>
                      <w:rFonts w:ascii="黑体" w:eastAsia="黑体" w:hAnsi="黑体"/>
                      <w:sz w:val="11"/>
                      <w:szCs w:val="18"/>
                      <w:lang w:eastAsia="zh-CN"/>
                    </w:rPr>
                  </w:pPr>
                </w:p>
              </w:tc>
            </w:tr>
            <w:tr w:rsidR="0014085D" w:rsidRPr="000C242D" w14:paraId="56FFF947" w14:textId="77777777" w:rsidTr="0014085D">
              <w:trPr>
                <w:trHeight w:val="270"/>
                <w:jc w:val="center"/>
              </w:trPr>
              <w:tc>
                <w:tcPr>
                  <w:tcW w:w="562" w:type="dxa"/>
                  <w:shd w:val="clear" w:color="auto" w:fill="auto"/>
                  <w:noWrap/>
                  <w:vAlign w:val="center"/>
                </w:tcPr>
                <w:p w14:paraId="56FFF93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74</w:t>
                  </w:r>
                </w:p>
              </w:tc>
              <w:tc>
                <w:tcPr>
                  <w:tcW w:w="851" w:type="dxa"/>
                  <w:shd w:val="clear" w:color="auto" w:fill="auto"/>
                  <w:noWrap/>
                  <w:vAlign w:val="center"/>
                </w:tcPr>
                <w:p w14:paraId="56FFF93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1001451495</w:t>
                  </w:r>
                </w:p>
              </w:tc>
              <w:tc>
                <w:tcPr>
                  <w:tcW w:w="992" w:type="dxa"/>
                  <w:shd w:val="clear" w:color="auto" w:fill="auto"/>
                  <w:noWrap/>
                  <w:vAlign w:val="center"/>
                </w:tcPr>
                <w:p w14:paraId="56FFF93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197,400.00 </w:t>
                  </w:r>
                </w:p>
              </w:tc>
              <w:tc>
                <w:tcPr>
                  <w:tcW w:w="992" w:type="dxa"/>
                  <w:shd w:val="clear" w:color="auto" w:fill="auto"/>
                  <w:noWrap/>
                  <w:vAlign w:val="center"/>
                </w:tcPr>
                <w:p w14:paraId="56FFF93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2019-02-03</w:t>
                  </w:r>
                </w:p>
              </w:tc>
              <w:tc>
                <w:tcPr>
                  <w:tcW w:w="998" w:type="dxa"/>
                  <w:shd w:val="clear" w:color="auto" w:fill="auto"/>
                  <w:noWrap/>
                  <w:vAlign w:val="center"/>
                </w:tcPr>
                <w:p w14:paraId="56FFF94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114,881.80 </w:t>
                  </w:r>
                </w:p>
              </w:tc>
              <w:tc>
                <w:tcPr>
                  <w:tcW w:w="850" w:type="dxa"/>
                  <w:shd w:val="clear" w:color="auto" w:fill="auto"/>
                  <w:noWrap/>
                  <w:vAlign w:val="center"/>
                </w:tcPr>
                <w:p w14:paraId="56FFF94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4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4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4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22,976.36 </w:t>
                  </w:r>
                </w:p>
              </w:tc>
              <w:tc>
                <w:tcPr>
                  <w:tcW w:w="708" w:type="dxa"/>
                  <w:shd w:val="clear" w:color="auto" w:fill="auto"/>
                  <w:noWrap/>
                  <w:vAlign w:val="center"/>
                </w:tcPr>
                <w:p w14:paraId="56FFF94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3,503.40 </w:t>
                  </w:r>
                </w:p>
              </w:tc>
              <w:tc>
                <w:tcPr>
                  <w:tcW w:w="851" w:type="dxa"/>
                  <w:shd w:val="clear" w:color="auto" w:fill="auto"/>
                  <w:noWrap/>
                  <w:vAlign w:val="center"/>
                </w:tcPr>
                <w:p w14:paraId="56FFF946" w14:textId="77777777" w:rsidR="0014085D" w:rsidRPr="0014085D" w:rsidRDefault="0014085D" w:rsidP="0014085D">
                  <w:pPr>
                    <w:jc w:val="right"/>
                    <w:rPr>
                      <w:rFonts w:ascii="黑体" w:eastAsia="黑体" w:hAnsi="黑体"/>
                      <w:sz w:val="11"/>
                      <w:szCs w:val="18"/>
                      <w:lang w:eastAsia="zh-CN"/>
                    </w:rPr>
                  </w:pPr>
                </w:p>
              </w:tc>
            </w:tr>
            <w:tr w:rsidR="0014085D" w:rsidRPr="000C242D" w14:paraId="56FFF953" w14:textId="77777777" w:rsidTr="0014085D">
              <w:trPr>
                <w:trHeight w:val="270"/>
                <w:jc w:val="center"/>
              </w:trPr>
              <w:tc>
                <w:tcPr>
                  <w:tcW w:w="562" w:type="dxa"/>
                  <w:shd w:val="clear" w:color="auto" w:fill="auto"/>
                  <w:noWrap/>
                  <w:vAlign w:val="center"/>
                </w:tcPr>
                <w:p w14:paraId="56FFF94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75</w:t>
                  </w:r>
                </w:p>
              </w:tc>
              <w:tc>
                <w:tcPr>
                  <w:tcW w:w="851" w:type="dxa"/>
                  <w:shd w:val="clear" w:color="auto" w:fill="auto"/>
                  <w:noWrap/>
                  <w:vAlign w:val="center"/>
                </w:tcPr>
                <w:p w14:paraId="56FFF94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1001496780</w:t>
                  </w:r>
                </w:p>
              </w:tc>
              <w:tc>
                <w:tcPr>
                  <w:tcW w:w="992" w:type="dxa"/>
                  <w:shd w:val="clear" w:color="auto" w:fill="auto"/>
                  <w:noWrap/>
                  <w:vAlign w:val="center"/>
                </w:tcPr>
                <w:p w14:paraId="56FFF94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105,000.00 </w:t>
                  </w:r>
                </w:p>
              </w:tc>
              <w:tc>
                <w:tcPr>
                  <w:tcW w:w="992" w:type="dxa"/>
                  <w:shd w:val="clear" w:color="auto" w:fill="auto"/>
                  <w:noWrap/>
                  <w:vAlign w:val="center"/>
                </w:tcPr>
                <w:p w14:paraId="56FFF94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2019-02-11</w:t>
                  </w:r>
                </w:p>
              </w:tc>
              <w:tc>
                <w:tcPr>
                  <w:tcW w:w="998" w:type="dxa"/>
                  <w:shd w:val="clear" w:color="auto" w:fill="auto"/>
                  <w:noWrap/>
                  <w:vAlign w:val="center"/>
                </w:tcPr>
                <w:p w14:paraId="56FFF94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76,171.36 </w:t>
                  </w:r>
                </w:p>
              </w:tc>
              <w:tc>
                <w:tcPr>
                  <w:tcW w:w="850" w:type="dxa"/>
                  <w:shd w:val="clear" w:color="auto" w:fill="auto"/>
                  <w:noWrap/>
                  <w:vAlign w:val="center"/>
                </w:tcPr>
                <w:p w14:paraId="56FFF94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4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4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5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15,234.27 </w:t>
                  </w:r>
                </w:p>
              </w:tc>
              <w:tc>
                <w:tcPr>
                  <w:tcW w:w="708" w:type="dxa"/>
                  <w:shd w:val="clear" w:color="auto" w:fill="auto"/>
                  <w:noWrap/>
                  <w:vAlign w:val="center"/>
                </w:tcPr>
                <w:p w14:paraId="56FFF95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2,956.80 </w:t>
                  </w:r>
                </w:p>
              </w:tc>
              <w:tc>
                <w:tcPr>
                  <w:tcW w:w="851" w:type="dxa"/>
                  <w:shd w:val="clear" w:color="auto" w:fill="auto"/>
                  <w:noWrap/>
                  <w:vAlign w:val="center"/>
                </w:tcPr>
                <w:p w14:paraId="56FFF952" w14:textId="77777777" w:rsidR="0014085D" w:rsidRPr="0014085D" w:rsidRDefault="0014085D" w:rsidP="0014085D">
                  <w:pPr>
                    <w:jc w:val="right"/>
                    <w:rPr>
                      <w:rFonts w:ascii="黑体" w:eastAsia="黑体" w:hAnsi="黑体"/>
                      <w:sz w:val="11"/>
                      <w:szCs w:val="18"/>
                      <w:lang w:eastAsia="zh-CN"/>
                    </w:rPr>
                  </w:pPr>
                </w:p>
              </w:tc>
            </w:tr>
            <w:tr w:rsidR="0014085D" w:rsidRPr="000C242D" w14:paraId="56FFF95F" w14:textId="77777777" w:rsidTr="0014085D">
              <w:trPr>
                <w:trHeight w:val="270"/>
                <w:jc w:val="center"/>
              </w:trPr>
              <w:tc>
                <w:tcPr>
                  <w:tcW w:w="562" w:type="dxa"/>
                  <w:shd w:val="clear" w:color="auto" w:fill="auto"/>
                  <w:noWrap/>
                  <w:vAlign w:val="center"/>
                </w:tcPr>
                <w:p w14:paraId="56FFF95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76</w:t>
                  </w:r>
                </w:p>
              </w:tc>
              <w:tc>
                <w:tcPr>
                  <w:tcW w:w="851" w:type="dxa"/>
                  <w:shd w:val="clear" w:color="auto" w:fill="auto"/>
                  <w:noWrap/>
                  <w:vAlign w:val="center"/>
                </w:tcPr>
                <w:p w14:paraId="56FFF95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1001565519</w:t>
                  </w:r>
                </w:p>
              </w:tc>
              <w:tc>
                <w:tcPr>
                  <w:tcW w:w="992" w:type="dxa"/>
                  <w:shd w:val="clear" w:color="auto" w:fill="auto"/>
                  <w:noWrap/>
                  <w:vAlign w:val="center"/>
                </w:tcPr>
                <w:p w14:paraId="56FFF95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475,600.00 </w:t>
                  </w:r>
                </w:p>
              </w:tc>
              <w:tc>
                <w:tcPr>
                  <w:tcW w:w="992" w:type="dxa"/>
                  <w:shd w:val="clear" w:color="auto" w:fill="auto"/>
                  <w:noWrap/>
                  <w:vAlign w:val="center"/>
                </w:tcPr>
                <w:p w14:paraId="56FFF95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2019-01-30</w:t>
                  </w:r>
                </w:p>
              </w:tc>
              <w:tc>
                <w:tcPr>
                  <w:tcW w:w="998" w:type="dxa"/>
                  <w:shd w:val="clear" w:color="auto" w:fill="auto"/>
                  <w:noWrap/>
                  <w:vAlign w:val="center"/>
                </w:tcPr>
                <w:p w14:paraId="56FFF95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314,405.15 </w:t>
                  </w:r>
                </w:p>
              </w:tc>
              <w:tc>
                <w:tcPr>
                  <w:tcW w:w="850" w:type="dxa"/>
                  <w:shd w:val="clear" w:color="auto" w:fill="auto"/>
                  <w:noWrap/>
                  <w:vAlign w:val="center"/>
                </w:tcPr>
                <w:p w14:paraId="56FFF95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5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5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5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314,405.15 </w:t>
                  </w:r>
                </w:p>
              </w:tc>
              <w:tc>
                <w:tcPr>
                  <w:tcW w:w="708" w:type="dxa"/>
                  <w:shd w:val="clear" w:color="auto" w:fill="auto"/>
                  <w:noWrap/>
                  <w:vAlign w:val="center"/>
                </w:tcPr>
                <w:p w14:paraId="56FFF95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8,947.95 </w:t>
                  </w:r>
                </w:p>
              </w:tc>
              <w:tc>
                <w:tcPr>
                  <w:tcW w:w="851" w:type="dxa"/>
                  <w:shd w:val="clear" w:color="auto" w:fill="auto"/>
                  <w:noWrap/>
                  <w:vAlign w:val="center"/>
                </w:tcPr>
                <w:p w14:paraId="56FFF95E" w14:textId="77777777" w:rsidR="0014085D" w:rsidRPr="0014085D" w:rsidRDefault="0014085D" w:rsidP="0014085D">
                  <w:pPr>
                    <w:jc w:val="right"/>
                    <w:rPr>
                      <w:rFonts w:ascii="黑体" w:eastAsia="黑体" w:hAnsi="黑体"/>
                      <w:sz w:val="11"/>
                      <w:szCs w:val="18"/>
                      <w:lang w:eastAsia="zh-CN"/>
                    </w:rPr>
                  </w:pPr>
                </w:p>
              </w:tc>
            </w:tr>
            <w:tr w:rsidR="0014085D" w:rsidRPr="000C242D" w14:paraId="56FFF96B" w14:textId="77777777" w:rsidTr="0014085D">
              <w:trPr>
                <w:trHeight w:val="270"/>
                <w:jc w:val="center"/>
              </w:trPr>
              <w:tc>
                <w:tcPr>
                  <w:tcW w:w="562" w:type="dxa"/>
                  <w:shd w:val="clear" w:color="auto" w:fill="auto"/>
                  <w:noWrap/>
                  <w:vAlign w:val="center"/>
                </w:tcPr>
                <w:p w14:paraId="56FFF96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77</w:t>
                  </w:r>
                </w:p>
              </w:tc>
              <w:tc>
                <w:tcPr>
                  <w:tcW w:w="851" w:type="dxa"/>
                  <w:shd w:val="clear" w:color="auto" w:fill="auto"/>
                  <w:noWrap/>
                  <w:vAlign w:val="center"/>
                </w:tcPr>
                <w:p w14:paraId="56FFF96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1001390771</w:t>
                  </w:r>
                </w:p>
              </w:tc>
              <w:tc>
                <w:tcPr>
                  <w:tcW w:w="992" w:type="dxa"/>
                  <w:shd w:val="clear" w:color="auto" w:fill="auto"/>
                  <w:noWrap/>
                  <w:vAlign w:val="center"/>
                </w:tcPr>
                <w:p w14:paraId="56FFF96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67,000.00 </w:t>
                  </w:r>
                </w:p>
              </w:tc>
              <w:tc>
                <w:tcPr>
                  <w:tcW w:w="992" w:type="dxa"/>
                  <w:shd w:val="clear" w:color="auto" w:fill="auto"/>
                  <w:noWrap/>
                  <w:vAlign w:val="center"/>
                </w:tcPr>
                <w:p w14:paraId="56FFF96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2019-02-12</w:t>
                  </w:r>
                </w:p>
              </w:tc>
              <w:tc>
                <w:tcPr>
                  <w:tcW w:w="998" w:type="dxa"/>
                  <w:shd w:val="clear" w:color="auto" w:fill="auto"/>
                  <w:noWrap/>
                  <w:vAlign w:val="center"/>
                </w:tcPr>
                <w:p w14:paraId="56FFF96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35,473.45 </w:t>
                  </w:r>
                </w:p>
              </w:tc>
              <w:tc>
                <w:tcPr>
                  <w:tcW w:w="850" w:type="dxa"/>
                  <w:shd w:val="clear" w:color="auto" w:fill="auto"/>
                  <w:noWrap/>
                  <w:vAlign w:val="center"/>
                </w:tcPr>
                <w:p w14:paraId="56FFF96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6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6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6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7,094.69 </w:t>
                  </w:r>
                </w:p>
              </w:tc>
              <w:tc>
                <w:tcPr>
                  <w:tcW w:w="708" w:type="dxa"/>
                  <w:shd w:val="clear" w:color="auto" w:fill="auto"/>
                  <w:noWrap/>
                  <w:vAlign w:val="center"/>
                </w:tcPr>
                <w:p w14:paraId="56FFF96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1,106.71 </w:t>
                  </w:r>
                </w:p>
              </w:tc>
              <w:tc>
                <w:tcPr>
                  <w:tcW w:w="851" w:type="dxa"/>
                  <w:shd w:val="clear" w:color="auto" w:fill="auto"/>
                  <w:noWrap/>
                  <w:vAlign w:val="center"/>
                </w:tcPr>
                <w:p w14:paraId="56FFF96A" w14:textId="77777777" w:rsidR="0014085D" w:rsidRPr="0014085D" w:rsidRDefault="0014085D" w:rsidP="0014085D">
                  <w:pPr>
                    <w:jc w:val="right"/>
                    <w:rPr>
                      <w:rFonts w:ascii="黑体" w:eastAsia="黑体" w:hAnsi="黑体"/>
                      <w:sz w:val="11"/>
                      <w:szCs w:val="18"/>
                      <w:lang w:eastAsia="zh-CN"/>
                    </w:rPr>
                  </w:pPr>
                </w:p>
              </w:tc>
            </w:tr>
            <w:tr w:rsidR="0014085D" w:rsidRPr="000C242D" w14:paraId="56FFF977" w14:textId="77777777" w:rsidTr="0014085D">
              <w:trPr>
                <w:trHeight w:val="270"/>
                <w:jc w:val="center"/>
              </w:trPr>
              <w:tc>
                <w:tcPr>
                  <w:tcW w:w="562" w:type="dxa"/>
                  <w:shd w:val="clear" w:color="auto" w:fill="auto"/>
                  <w:noWrap/>
                  <w:vAlign w:val="center"/>
                </w:tcPr>
                <w:p w14:paraId="56FFF96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78</w:t>
                  </w:r>
                </w:p>
              </w:tc>
              <w:tc>
                <w:tcPr>
                  <w:tcW w:w="851" w:type="dxa"/>
                  <w:shd w:val="clear" w:color="auto" w:fill="auto"/>
                  <w:noWrap/>
                  <w:vAlign w:val="center"/>
                </w:tcPr>
                <w:p w14:paraId="56FFF96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1001505114</w:t>
                  </w:r>
                </w:p>
              </w:tc>
              <w:tc>
                <w:tcPr>
                  <w:tcW w:w="992" w:type="dxa"/>
                  <w:shd w:val="clear" w:color="auto" w:fill="auto"/>
                  <w:noWrap/>
                  <w:vAlign w:val="center"/>
                </w:tcPr>
                <w:p w14:paraId="56FFF96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104,860.00 </w:t>
                  </w:r>
                </w:p>
              </w:tc>
              <w:tc>
                <w:tcPr>
                  <w:tcW w:w="992" w:type="dxa"/>
                  <w:shd w:val="clear" w:color="auto" w:fill="auto"/>
                  <w:noWrap/>
                  <w:vAlign w:val="center"/>
                </w:tcPr>
                <w:p w14:paraId="56FFF96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2019-02-23</w:t>
                  </w:r>
                </w:p>
              </w:tc>
              <w:tc>
                <w:tcPr>
                  <w:tcW w:w="998" w:type="dxa"/>
                  <w:shd w:val="clear" w:color="auto" w:fill="auto"/>
                  <w:noWrap/>
                  <w:vAlign w:val="center"/>
                </w:tcPr>
                <w:p w14:paraId="56FFF97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64,151.73 </w:t>
                  </w:r>
                </w:p>
              </w:tc>
              <w:tc>
                <w:tcPr>
                  <w:tcW w:w="850" w:type="dxa"/>
                  <w:shd w:val="clear" w:color="auto" w:fill="auto"/>
                  <w:noWrap/>
                  <w:vAlign w:val="center"/>
                </w:tcPr>
                <w:p w14:paraId="56FFF97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7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7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7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64,151.73 </w:t>
                  </w:r>
                </w:p>
              </w:tc>
              <w:tc>
                <w:tcPr>
                  <w:tcW w:w="708" w:type="dxa"/>
                  <w:shd w:val="clear" w:color="auto" w:fill="auto"/>
                  <w:noWrap/>
                  <w:vAlign w:val="center"/>
                </w:tcPr>
                <w:p w14:paraId="56FFF97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1,951.36 </w:t>
                  </w:r>
                </w:p>
              </w:tc>
              <w:tc>
                <w:tcPr>
                  <w:tcW w:w="851" w:type="dxa"/>
                  <w:shd w:val="clear" w:color="auto" w:fill="auto"/>
                  <w:noWrap/>
                  <w:vAlign w:val="center"/>
                </w:tcPr>
                <w:p w14:paraId="56FFF976" w14:textId="77777777" w:rsidR="0014085D" w:rsidRPr="0014085D" w:rsidRDefault="0014085D" w:rsidP="0014085D">
                  <w:pPr>
                    <w:jc w:val="right"/>
                    <w:rPr>
                      <w:rFonts w:ascii="黑体" w:eastAsia="黑体" w:hAnsi="黑体"/>
                      <w:sz w:val="11"/>
                      <w:szCs w:val="18"/>
                      <w:lang w:eastAsia="zh-CN"/>
                    </w:rPr>
                  </w:pPr>
                </w:p>
              </w:tc>
            </w:tr>
            <w:tr w:rsidR="0014085D" w:rsidRPr="000C242D" w14:paraId="56FFF983" w14:textId="77777777" w:rsidTr="0014085D">
              <w:trPr>
                <w:trHeight w:val="270"/>
                <w:jc w:val="center"/>
              </w:trPr>
              <w:tc>
                <w:tcPr>
                  <w:tcW w:w="562" w:type="dxa"/>
                  <w:shd w:val="clear" w:color="auto" w:fill="auto"/>
                  <w:noWrap/>
                  <w:vAlign w:val="center"/>
                </w:tcPr>
                <w:p w14:paraId="56FFF97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79</w:t>
                  </w:r>
                </w:p>
              </w:tc>
              <w:tc>
                <w:tcPr>
                  <w:tcW w:w="851" w:type="dxa"/>
                  <w:shd w:val="clear" w:color="auto" w:fill="auto"/>
                  <w:noWrap/>
                  <w:vAlign w:val="center"/>
                </w:tcPr>
                <w:p w14:paraId="56FFF97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1001470557</w:t>
                  </w:r>
                </w:p>
              </w:tc>
              <w:tc>
                <w:tcPr>
                  <w:tcW w:w="992" w:type="dxa"/>
                  <w:shd w:val="clear" w:color="auto" w:fill="auto"/>
                  <w:noWrap/>
                  <w:vAlign w:val="center"/>
                </w:tcPr>
                <w:p w14:paraId="56FFF97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100,000.00 </w:t>
                  </w:r>
                </w:p>
              </w:tc>
              <w:tc>
                <w:tcPr>
                  <w:tcW w:w="992" w:type="dxa"/>
                  <w:shd w:val="clear" w:color="auto" w:fill="auto"/>
                  <w:noWrap/>
                  <w:vAlign w:val="center"/>
                </w:tcPr>
                <w:p w14:paraId="56FFF97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2019-02-25</w:t>
                  </w:r>
                </w:p>
              </w:tc>
              <w:tc>
                <w:tcPr>
                  <w:tcW w:w="998" w:type="dxa"/>
                  <w:shd w:val="clear" w:color="auto" w:fill="auto"/>
                  <w:noWrap/>
                  <w:vAlign w:val="center"/>
                </w:tcPr>
                <w:p w14:paraId="56FFF97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77,411.71 </w:t>
                  </w:r>
                </w:p>
              </w:tc>
              <w:tc>
                <w:tcPr>
                  <w:tcW w:w="850" w:type="dxa"/>
                  <w:shd w:val="clear" w:color="auto" w:fill="auto"/>
                  <w:noWrap/>
                  <w:vAlign w:val="center"/>
                </w:tcPr>
                <w:p w14:paraId="56FFF97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7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7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8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77,411.71 </w:t>
                  </w:r>
                </w:p>
              </w:tc>
              <w:tc>
                <w:tcPr>
                  <w:tcW w:w="708" w:type="dxa"/>
                  <w:shd w:val="clear" w:color="auto" w:fill="auto"/>
                  <w:noWrap/>
                  <w:vAlign w:val="center"/>
                </w:tcPr>
                <w:p w14:paraId="56FFF98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2,699.44 </w:t>
                  </w:r>
                </w:p>
              </w:tc>
              <w:tc>
                <w:tcPr>
                  <w:tcW w:w="851" w:type="dxa"/>
                  <w:shd w:val="clear" w:color="auto" w:fill="auto"/>
                  <w:noWrap/>
                  <w:vAlign w:val="center"/>
                </w:tcPr>
                <w:p w14:paraId="56FFF982" w14:textId="77777777" w:rsidR="0014085D" w:rsidRPr="0014085D" w:rsidRDefault="0014085D" w:rsidP="0014085D">
                  <w:pPr>
                    <w:jc w:val="right"/>
                    <w:rPr>
                      <w:rFonts w:ascii="黑体" w:eastAsia="黑体" w:hAnsi="黑体"/>
                      <w:sz w:val="11"/>
                      <w:szCs w:val="18"/>
                      <w:lang w:eastAsia="zh-CN"/>
                    </w:rPr>
                  </w:pPr>
                </w:p>
              </w:tc>
            </w:tr>
            <w:tr w:rsidR="0014085D" w:rsidRPr="000C242D" w14:paraId="56FFF98F" w14:textId="77777777" w:rsidTr="0014085D">
              <w:trPr>
                <w:trHeight w:val="270"/>
                <w:jc w:val="center"/>
              </w:trPr>
              <w:tc>
                <w:tcPr>
                  <w:tcW w:w="562" w:type="dxa"/>
                  <w:shd w:val="clear" w:color="auto" w:fill="auto"/>
                  <w:noWrap/>
                  <w:vAlign w:val="center"/>
                </w:tcPr>
                <w:p w14:paraId="56FFF98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80</w:t>
                  </w:r>
                </w:p>
              </w:tc>
              <w:tc>
                <w:tcPr>
                  <w:tcW w:w="851" w:type="dxa"/>
                  <w:shd w:val="clear" w:color="auto" w:fill="auto"/>
                  <w:noWrap/>
                  <w:vAlign w:val="center"/>
                </w:tcPr>
                <w:p w14:paraId="56FFF98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1001555805</w:t>
                  </w:r>
                </w:p>
              </w:tc>
              <w:tc>
                <w:tcPr>
                  <w:tcW w:w="992" w:type="dxa"/>
                  <w:shd w:val="clear" w:color="auto" w:fill="auto"/>
                  <w:noWrap/>
                  <w:vAlign w:val="center"/>
                </w:tcPr>
                <w:p w14:paraId="56FFF98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75,000.00 </w:t>
                  </w:r>
                </w:p>
              </w:tc>
              <w:tc>
                <w:tcPr>
                  <w:tcW w:w="992" w:type="dxa"/>
                  <w:shd w:val="clear" w:color="auto" w:fill="auto"/>
                  <w:noWrap/>
                  <w:vAlign w:val="center"/>
                </w:tcPr>
                <w:p w14:paraId="56FFF98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2019-02-23</w:t>
                  </w:r>
                </w:p>
              </w:tc>
              <w:tc>
                <w:tcPr>
                  <w:tcW w:w="998" w:type="dxa"/>
                  <w:shd w:val="clear" w:color="auto" w:fill="auto"/>
                  <w:noWrap/>
                  <w:vAlign w:val="center"/>
                </w:tcPr>
                <w:p w14:paraId="56FFF98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61,385.93 </w:t>
                  </w:r>
                </w:p>
              </w:tc>
              <w:tc>
                <w:tcPr>
                  <w:tcW w:w="850" w:type="dxa"/>
                  <w:shd w:val="clear" w:color="auto" w:fill="auto"/>
                  <w:noWrap/>
                  <w:vAlign w:val="center"/>
                </w:tcPr>
                <w:p w14:paraId="56FFF98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8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8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8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12,277.19 </w:t>
                  </w:r>
                </w:p>
              </w:tc>
              <w:tc>
                <w:tcPr>
                  <w:tcW w:w="708" w:type="dxa"/>
                  <w:shd w:val="clear" w:color="auto" w:fill="auto"/>
                  <w:noWrap/>
                  <w:vAlign w:val="center"/>
                </w:tcPr>
                <w:p w14:paraId="56FFF98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2,113.87 </w:t>
                  </w:r>
                </w:p>
              </w:tc>
              <w:tc>
                <w:tcPr>
                  <w:tcW w:w="851" w:type="dxa"/>
                  <w:shd w:val="clear" w:color="auto" w:fill="auto"/>
                  <w:noWrap/>
                  <w:vAlign w:val="center"/>
                </w:tcPr>
                <w:p w14:paraId="56FFF98E" w14:textId="77777777" w:rsidR="0014085D" w:rsidRPr="0014085D" w:rsidRDefault="0014085D" w:rsidP="0014085D">
                  <w:pPr>
                    <w:jc w:val="right"/>
                    <w:rPr>
                      <w:rFonts w:ascii="黑体" w:eastAsia="黑体" w:hAnsi="黑体"/>
                      <w:sz w:val="11"/>
                      <w:szCs w:val="18"/>
                      <w:lang w:eastAsia="zh-CN"/>
                    </w:rPr>
                  </w:pPr>
                </w:p>
              </w:tc>
            </w:tr>
            <w:tr w:rsidR="0014085D" w:rsidRPr="000C242D" w14:paraId="56FFF99B" w14:textId="77777777" w:rsidTr="0014085D">
              <w:trPr>
                <w:trHeight w:val="270"/>
                <w:jc w:val="center"/>
              </w:trPr>
              <w:tc>
                <w:tcPr>
                  <w:tcW w:w="562" w:type="dxa"/>
                  <w:shd w:val="clear" w:color="auto" w:fill="auto"/>
                  <w:noWrap/>
                  <w:vAlign w:val="center"/>
                </w:tcPr>
                <w:p w14:paraId="56FFF99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81</w:t>
                  </w:r>
                </w:p>
              </w:tc>
              <w:tc>
                <w:tcPr>
                  <w:tcW w:w="851" w:type="dxa"/>
                  <w:shd w:val="clear" w:color="auto" w:fill="auto"/>
                  <w:noWrap/>
                  <w:vAlign w:val="center"/>
                </w:tcPr>
                <w:p w14:paraId="56FFF99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1001391241</w:t>
                  </w:r>
                </w:p>
              </w:tc>
              <w:tc>
                <w:tcPr>
                  <w:tcW w:w="992" w:type="dxa"/>
                  <w:shd w:val="clear" w:color="auto" w:fill="auto"/>
                  <w:noWrap/>
                  <w:vAlign w:val="center"/>
                </w:tcPr>
                <w:p w14:paraId="56FFF99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46,900.00 </w:t>
                  </w:r>
                </w:p>
              </w:tc>
              <w:tc>
                <w:tcPr>
                  <w:tcW w:w="992" w:type="dxa"/>
                  <w:shd w:val="clear" w:color="auto" w:fill="auto"/>
                  <w:noWrap/>
                  <w:vAlign w:val="center"/>
                </w:tcPr>
                <w:p w14:paraId="56FFF99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2019-02-03</w:t>
                  </w:r>
                </w:p>
              </w:tc>
              <w:tc>
                <w:tcPr>
                  <w:tcW w:w="998" w:type="dxa"/>
                  <w:shd w:val="clear" w:color="auto" w:fill="auto"/>
                  <w:noWrap/>
                  <w:vAlign w:val="center"/>
                </w:tcPr>
                <w:p w14:paraId="56FFF99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23,727.87 </w:t>
                  </w:r>
                </w:p>
              </w:tc>
              <w:tc>
                <w:tcPr>
                  <w:tcW w:w="850" w:type="dxa"/>
                  <w:shd w:val="clear" w:color="auto" w:fill="auto"/>
                  <w:noWrap/>
                  <w:vAlign w:val="center"/>
                </w:tcPr>
                <w:p w14:paraId="56FFF99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9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9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9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23,727.87 </w:t>
                  </w:r>
                </w:p>
              </w:tc>
              <w:tc>
                <w:tcPr>
                  <w:tcW w:w="708" w:type="dxa"/>
                  <w:shd w:val="clear" w:color="auto" w:fill="auto"/>
                  <w:noWrap/>
                  <w:vAlign w:val="center"/>
                </w:tcPr>
                <w:p w14:paraId="56FFF99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744.83 </w:t>
                  </w:r>
                </w:p>
              </w:tc>
              <w:tc>
                <w:tcPr>
                  <w:tcW w:w="851" w:type="dxa"/>
                  <w:shd w:val="clear" w:color="auto" w:fill="auto"/>
                  <w:noWrap/>
                  <w:vAlign w:val="center"/>
                </w:tcPr>
                <w:p w14:paraId="56FFF99A" w14:textId="77777777" w:rsidR="0014085D" w:rsidRPr="0014085D" w:rsidRDefault="0014085D" w:rsidP="0014085D">
                  <w:pPr>
                    <w:jc w:val="right"/>
                    <w:rPr>
                      <w:rFonts w:ascii="黑体" w:eastAsia="黑体" w:hAnsi="黑体"/>
                      <w:sz w:val="11"/>
                      <w:szCs w:val="18"/>
                      <w:lang w:eastAsia="zh-CN"/>
                    </w:rPr>
                  </w:pPr>
                </w:p>
              </w:tc>
            </w:tr>
            <w:tr w:rsidR="0014085D" w:rsidRPr="000C242D" w14:paraId="56FFF9A7" w14:textId="77777777" w:rsidTr="0014085D">
              <w:trPr>
                <w:trHeight w:val="270"/>
                <w:jc w:val="center"/>
              </w:trPr>
              <w:tc>
                <w:tcPr>
                  <w:tcW w:w="562" w:type="dxa"/>
                  <w:shd w:val="clear" w:color="auto" w:fill="auto"/>
                  <w:noWrap/>
                  <w:vAlign w:val="center"/>
                </w:tcPr>
                <w:p w14:paraId="56FFF99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82</w:t>
                  </w:r>
                </w:p>
              </w:tc>
              <w:tc>
                <w:tcPr>
                  <w:tcW w:w="851" w:type="dxa"/>
                  <w:shd w:val="clear" w:color="auto" w:fill="auto"/>
                  <w:noWrap/>
                  <w:vAlign w:val="center"/>
                </w:tcPr>
                <w:p w14:paraId="56FFF99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1001357356</w:t>
                  </w:r>
                </w:p>
              </w:tc>
              <w:tc>
                <w:tcPr>
                  <w:tcW w:w="992" w:type="dxa"/>
                  <w:shd w:val="clear" w:color="auto" w:fill="auto"/>
                  <w:noWrap/>
                  <w:vAlign w:val="center"/>
                </w:tcPr>
                <w:p w14:paraId="56FFF99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178,360.00 </w:t>
                  </w:r>
                </w:p>
              </w:tc>
              <w:tc>
                <w:tcPr>
                  <w:tcW w:w="992" w:type="dxa"/>
                  <w:shd w:val="clear" w:color="auto" w:fill="auto"/>
                  <w:noWrap/>
                  <w:vAlign w:val="center"/>
                </w:tcPr>
                <w:p w14:paraId="56FFF99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2019-01-06</w:t>
                  </w:r>
                </w:p>
              </w:tc>
              <w:tc>
                <w:tcPr>
                  <w:tcW w:w="998" w:type="dxa"/>
                  <w:shd w:val="clear" w:color="auto" w:fill="auto"/>
                  <w:noWrap/>
                  <w:vAlign w:val="center"/>
                </w:tcPr>
                <w:p w14:paraId="56FFF9A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93,837.41 </w:t>
                  </w:r>
                </w:p>
              </w:tc>
              <w:tc>
                <w:tcPr>
                  <w:tcW w:w="850" w:type="dxa"/>
                  <w:shd w:val="clear" w:color="auto" w:fill="auto"/>
                  <w:noWrap/>
                  <w:vAlign w:val="center"/>
                </w:tcPr>
                <w:p w14:paraId="56FFF9A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A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A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A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88,877.59 </w:t>
                  </w:r>
                </w:p>
              </w:tc>
              <w:tc>
                <w:tcPr>
                  <w:tcW w:w="708" w:type="dxa"/>
                  <w:shd w:val="clear" w:color="auto" w:fill="auto"/>
                  <w:noWrap/>
                  <w:vAlign w:val="center"/>
                </w:tcPr>
                <w:p w14:paraId="56FFF9A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2,173.80 </w:t>
                  </w:r>
                </w:p>
              </w:tc>
              <w:tc>
                <w:tcPr>
                  <w:tcW w:w="851" w:type="dxa"/>
                  <w:shd w:val="clear" w:color="auto" w:fill="auto"/>
                  <w:noWrap/>
                  <w:vAlign w:val="center"/>
                </w:tcPr>
                <w:p w14:paraId="56FFF9A6" w14:textId="77777777" w:rsidR="0014085D" w:rsidRPr="0014085D" w:rsidRDefault="0014085D" w:rsidP="0014085D">
                  <w:pPr>
                    <w:jc w:val="right"/>
                    <w:rPr>
                      <w:rFonts w:ascii="黑体" w:eastAsia="黑体" w:hAnsi="黑体"/>
                      <w:sz w:val="11"/>
                      <w:szCs w:val="18"/>
                      <w:lang w:eastAsia="zh-CN"/>
                    </w:rPr>
                  </w:pPr>
                </w:p>
              </w:tc>
            </w:tr>
            <w:tr w:rsidR="0014085D" w:rsidRPr="000C242D" w14:paraId="56FFF9B3" w14:textId="77777777" w:rsidTr="0014085D">
              <w:trPr>
                <w:trHeight w:val="270"/>
                <w:jc w:val="center"/>
              </w:trPr>
              <w:tc>
                <w:tcPr>
                  <w:tcW w:w="562" w:type="dxa"/>
                  <w:shd w:val="clear" w:color="auto" w:fill="auto"/>
                  <w:noWrap/>
                  <w:vAlign w:val="center"/>
                </w:tcPr>
                <w:p w14:paraId="56FFF9A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83</w:t>
                  </w:r>
                </w:p>
              </w:tc>
              <w:tc>
                <w:tcPr>
                  <w:tcW w:w="851" w:type="dxa"/>
                  <w:shd w:val="clear" w:color="auto" w:fill="auto"/>
                  <w:noWrap/>
                  <w:vAlign w:val="center"/>
                </w:tcPr>
                <w:p w14:paraId="56FFF9A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1001473581</w:t>
                  </w:r>
                </w:p>
              </w:tc>
              <w:tc>
                <w:tcPr>
                  <w:tcW w:w="992" w:type="dxa"/>
                  <w:shd w:val="clear" w:color="auto" w:fill="auto"/>
                  <w:noWrap/>
                  <w:vAlign w:val="center"/>
                </w:tcPr>
                <w:p w14:paraId="56FFF9A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56,200.00 </w:t>
                  </w:r>
                </w:p>
              </w:tc>
              <w:tc>
                <w:tcPr>
                  <w:tcW w:w="992" w:type="dxa"/>
                  <w:shd w:val="clear" w:color="auto" w:fill="auto"/>
                  <w:noWrap/>
                  <w:vAlign w:val="center"/>
                </w:tcPr>
                <w:p w14:paraId="56FFF9A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2019-02-03</w:t>
                  </w:r>
                </w:p>
              </w:tc>
              <w:tc>
                <w:tcPr>
                  <w:tcW w:w="998" w:type="dxa"/>
                  <w:shd w:val="clear" w:color="auto" w:fill="auto"/>
                  <w:noWrap/>
                  <w:vAlign w:val="center"/>
                </w:tcPr>
                <w:p w14:paraId="56FFF9A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21,601.30 </w:t>
                  </w:r>
                </w:p>
              </w:tc>
              <w:tc>
                <w:tcPr>
                  <w:tcW w:w="850" w:type="dxa"/>
                  <w:shd w:val="clear" w:color="auto" w:fill="auto"/>
                  <w:noWrap/>
                  <w:vAlign w:val="center"/>
                </w:tcPr>
                <w:p w14:paraId="56FFF9A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A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A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B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21,601.30 </w:t>
                  </w:r>
                </w:p>
              </w:tc>
              <w:tc>
                <w:tcPr>
                  <w:tcW w:w="708" w:type="dxa"/>
                  <w:shd w:val="clear" w:color="auto" w:fill="auto"/>
                  <w:noWrap/>
                  <w:vAlign w:val="center"/>
                </w:tcPr>
                <w:p w14:paraId="56FFF9B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298.77 </w:t>
                  </w:r>
                </w:p>
              </w:tc>
              <w:tc>
                <w:tcPr>
                  <w:tcW w:w="851" w:type="dxa"/>
                  <w:shd w:val="clear" w:color="auto" w:fill="auto"/>
                  <w:noWrap/>
                  <w:vAlign w:val="center"/>
                </w:tcPr>
                <w:p w14:paraId="56FFF9B2" w14:textId="77777777" w:rsidR="0014085D" w:rsidRPr="0014085D" w:rsidRDefault="0014085D" w:rsidP="0014085D">
                  <w:pPr>
                    <w:jc w:val="right"/>
                    <w:rPr>
                      <w:rFonts w:ascii="黑体" w:eastAsia="黑体" w:hAnsi="黑体"/>
                      <w:sz w:val="11"/>
                      <w:szCs w:val="18"/>
                      <w:lang w:eastAsia="zh-CN"/>
                    </w:rPr>
                  </w:pPr>
                </w:p>
              </w:tc>
            </w:tr>
            <w:tr w:rsidR="0014085D" w:rsidRPr="000C242D" w14:paraId="56FFF9BF" w14:textId="77777777" w:rsidTr="0014085D">
              <w:trPr>
                <w:trHeight w:val="270"/>
                <w:jc w:val="center"/>
              </w:trPr>
              <w:tc>
                <w:tcPr>
                  <w:tcW w:w="562" w:type="dxa"/>
                  <w:shd w:val="clear" w:color="auto" w:fill="auto"/>
                  <w:noWrap/>
                  <w:vAlign w:val="center"/>
                </w:tcPr>
                <w:p w14:paraId="56FFF9B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84</w:t>
                  </w:r>
                </w:p>
              </w:tc>
              <w:tc>
                <w:tcPr>
                  <w:tcW w:w="851" w:type="dxa"/>
                  <w:shd w:val="clear" w:color="auto" w:fill="auto"/>
                  <w:noWrap/>
                  <w:vAlign w:val="center"/>
                </w:tcPr>
                <w:p w14:paraId="56FFF9B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1001386431</w:t>
                  </w:r>
                </w:p>
              </w:tc>
              <w:tc>
                <w:tcPr>
                  <w:tcW w:w="992" w:type="dxa"/>
                  <w:shd w:val="clear" w:color="auto" w:fill="auto"/>
                  <w:noWrap/>
                  <w:vAlign w:val="center"/>
                </w:tcPr>
                <w:p w14:paraId="56FFF9B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254,400.00 </w:t>
                  </w:r>
                </w:p>
              </w:tc>
              <w:tc>
                <w:tcPr>
                  <w:tcW w:w="992" w:type="dxa"/>
                  <w:shd w:val="clear" w:color="auto" w:fill="auto"/>
                  <w:noWrap/>
                  <w:vAlign w:val="center"/>
                </w:tcPr>
                <w:p w14:paraId="56FFF9B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2019-02-03</w:t>
                  </w:r>
                </w:p>
              </w:tc>
              <w:tc>
                <w:tcPr>
                  <w:tcW w:w="998" w:type="dxa"/>
                  <w:shd w:val="clear" w:color="auto" w:fill="auto"/>
                  <w:noWrap/>
                  <w:vAlign w:val="center"/>
                </w:tcPr>
                <w:p w14:paraId="56FFF9B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132,896.33 </w:t>
                  </w:r>
                </w:p>
              </w:tc>
              <w:tc>
                <w:tcPr>
                  <w:tcW w:w="850" w:type="dxa"/>
                  <w:shd w:val="clear" w:color="auto" w:fill="auto"/>
                  <w:noWrap/>
                  <w:vAlign w:val="center"/>
                </w:tcPr>
                <w:p w14:paraId="56FFF9B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B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B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B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132,896.33 </w:t>
                  </w:r>
                </w:p>
              </w:tc>
              <w:tc>
                <w:tcPr>
                  <w:tcW w:w="708" w:type="dxa"/>
                  <w:shd w:val="clear" w:color="auto" w:fill="auto"/>
                  <w:noWrap/>
                  <w:vAlign w:val="center"/>
                </w:tcPr>
                <w:p w14:paraId="56FFF9B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3,227.90 </w:t>
                  </w:r>
                </w:p>
              </w:tc>
              <w:tc>
                <w:tcPr>
                  <w:tcW w:w="851" w:type="dxa"/>
                  <w:shd w:val="clear" w:color="auto" w:fill="auto"/>
                  <w:noWrap/>
                  <w:vAlign w:val="center"/>
                </w:tcPr>
                <w:p w14:paraId="56FFF9BE" w14:textId="77777777" w:rsidR="0014085D" w:rsidRPr="0014085D" w:rsidRDefault="0014085D" w:rsidP="0014085D">
                  <w:pPr>
                    <w:jc w:val="right"/>
                    <w:rPr>
                      <w:rFonts w:ascii="黑体" w:eastAsia="黑体" w:hAnsi="黑体"/>
                      <w:sz w:val="11"/>
                      <w:szCs w:val="18"/>
                      <w:lang w:eastAsia="zh-CN"/>
                    </w:rPr>
                  </w:pPr>
                </w:p>
              </w:tc>
            </w:tr>
            <w:tr w:rsidR="0014085D" w:rsidRPr="000C242D" w14:paraId="56FFF9CB" w14:textId="77777777" w:rsidTr="0014085D">
              <w:trPr>
                <w:trHeight w:val="270"/>
                <w:jc w:val="center"/>
              </w:trPr>
              <w:tc>
                <w:tcPr>
                  <w:tcW w:w="562" w:type="dxa"/>
                  <w:shd w:val="clear" w:color="auto" w:fill="auto"/>
                  <w:noWrap/>
                  <w:vAlign w:val="center"/>
                </w:tcPr>
                <w:p w14:paraId="56FFF9C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85</w:t>
                  </w:r>
                </w:p>
              </w:tc>
              <w:tc>
                <w:tcPr>
                  <w:tcW w:w="851" w:type="dxa"/>
                  <w:shd w:val="clear" w:color="auto" w:fill="auto"/>
                  <w:noWrap/>
                  <w:vAlign w:val="center"/>
                </w:tcPr>
                <w:p w14:paraId="56FFF9C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1001577962</w:t>
                  </w:r>
                </w:p>
              </w:tc>
              <w:tc>
                <w:tcPr>
                  <w:tcW w:w="992" w:type="dxa"/>
                  <w:shd w:val="clear" w:color="auto" w:fill="auto"/>
                  <w:noWrap/>
                  <w:vAlign w:val="center"/>
                </w:tcPr>
                <w:p w14:paraId="56FFF9C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80,000.00 </w:t>
                  </w:r>
                </w:p>
              </w:tc>
              <w:tc>
                <w:tcPr>
                  <w:tcW w:w="992" w:type="dxa"/>
                  <w:shd w:val="clear" w:color="auto" w:fill="auto"/>
                  <w:noWrap/>
                  <w:vAlign w:val="center"/>
                </w:tcPr>
                <w:p w14:paraId="56FFF9C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2019-02-03</w:t>
                  </w:r>
                </w:p>
              </w:tc>
              <w:tc>
                <w:tcPr>
                  <w:tcW w:w="998" w:type="dxa"/>
                  <w:shd w:val="clear" w:color="auto" w:fill="auto"/>
                  <w:noWrap/>
                  <w:vAlign w:val="center"/>
                </w:tcPr>
                <w:p w14:paraId="56FFF9C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53,074.24 </w:t>
                  </w:r>
                </w:p>
              </w:tc>
              <w:tc>
                <w:tcPr>
                  <w:tcW w:w="850" w:type="dxa"/>
                  <w:shd w:val="clear" w:color="auto" w:fill="auto"/>
                  <w:noWrap/>
                  <w:vAlign w:val="center"/>
                </w:tcPr>
                <w:p w14:paraId="56FFF9C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C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C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C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53,074.24 </w:t>
                  </w:r>
                </w:p>
              </w:tc>
              <w:tc>
                <w:tcPr>
                  <w:tcW w:w="708" w:type="dxa"/>
                  <w:shd w:val="clear" w:color="auto" w:fill="auto"/>
                  <w:noWrap/>
                  <w:vAlign w:val="center"/>
                </w:tcPr>
                <w:p w14:paraId="56FFF9C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1,598.32 </w:t>
                  </w:r>
                </w:p>
              </w:tc>
              <w:tc>
                <w:tcPr>
                  <w:tcW w:w="851" w:type="dxa"/>
                  <w:shd w:val="clear" w:color="auto" w:fill="auto"/>
                  <w:noWrap/>
                  <w:vAlign w:val="center"/>
                </w:tcPr>
                <w:p w14:paraId="56FFF9CA" w14:textId="77777777" w:rsidR="0014085D" w:rsidRPr="0014085D" w:rsidRDefault="0014085D" w:rsidP="0014085D">
                  <w:pPr>
                    <w:jc w:val="right"/>
                    <w:rPr>
                      <w:rFonts w:ascii="黑体" w:eastAsia="黑体" w:hAnsi="黑体"/>
                      <w:sz w:val="11"/>
                      <w:szCs w:val="18"/>
                      <w:lang w:eastAsia="zh-CN"/>
                    </w:rPr>
                  </w:pPr>
                </w:p>
              </w:tc>
            </w:tr>
            <w:tr w:rsidR="0014085D" w:rsidRPr="000C242D" w14:paraId="56FFF9D7" w14:textId="77777777" w:rsidTr="0014085D">
              <w:trPr>
                <w:trHeight w:val="270"/>
                <w:jc w:val="center"/>
              </w:trPr>
              <w:tc>
                <w:tcPr>
                  <w:tcW w:w="562" w:type="dxa"/>
                  <w:shd w:val="clear" w:color="auto" w:fill="auto"/>
                  <w:noWrap/>
                  <w:vAlign w:val="center"/>
                </w:tcPr>
                <w:p w14:paraId="56FFF9C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86</w:t>
                  </w:r>
                </w:p>
              </w:tc>
              <w:tc>
                <w:tcPr>
                  <w:tcW w:w="851" w:type="dxa"/>
                  <w:shd w:val="clear" w:color="auto" w:fill="auto"/>
                  <w:noWrap/>
                  <w:vAlign w:val="center"/>
                </w:tcPr>
                <w:p w14:paraId="56FFF9C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1001494168</w:t>
                  </w:r>
                </w:p>
              </w:tc>
              <w:tc>
                <w:tcPr>
                  <w:tcW w:w="992" w:type="dxa"/>
                  <w:shd w:val="clear" w:color="auto" w:fill="auto"/>
                  <w:noWrap/>
                  <w:vAlign w:val="center"/>
                </w:tcPr>
                <w:p w14:paraId="56FFF9C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52,000.00 </w:t>
                  </w:r>
                </w:p>
              </w:tc>
              <w:tc>
                <w:tcPr>
                  <w:tcW w:w="992" w:type="dxa"/>
                  <w:shd w:val="clear" w:color="auto" w:fill="auto"/>
                  <w:noWrap/>
                  <w:vAlign w:val="center"/>
                </w:tcPr>
                <w:p w14:paraId="56FFF9C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2019-02-15</w:t>
                  </w:r>
                </w:p>
              </w:tc>
              <w:tc>
                <w:tcPr>
                  <w:tcW w:w="998" w:type="dxa"/>
                  <w:shd w:val="clear" w:color="auto" w:fill="auto"/>
                  <w:noWrap/>
                  <w:vAlign w:val="center"/>
                </w:tcPr>
                <w:p w14:paraId="56FFF9D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19,974.75 </w:t>
                  </w:r>
                </w:p>
              </w:tc>
              <w:tc>
                <w:tcPr>
                  <w:tcW w:w="850" w:type="dxa"/>
                  <w:shd w:val="clear" w:color="auto" w:fill="auto"/>
                  <w:noWrap/>
                  <w:vAlign w:val="center"/>
                </w:tcPr>
                <w:p w14:paraId="56FFF9D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851" w:type="dxa"/>
                  <w:shd w:val="clear" w:color="auto" w:fill="auto"/>
                  <w:noWrap/>
                  <w:vAlign w:val="center"/>
                </w:tcPr>
                <w:p w14:paraId="56FFF9D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D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D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19,974.75 </w:t>
                  </w:r>
                </w:p>
              </w:tc>
              <w:tc>
                <w:tcPr>
                  <w:tcW w:w="708" w:type="dxa"/>
                  <w:shd w:val="clear" w:color="auto" w:fill="auto"/>
                  <w:noWrap/>
                  <w:vAlign w:val="center"/>
                </w:tcPr>
                <w:p w14:paraId="56FFF9D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262.77 </w:t>
                  </w:r>
                </w:p>
              </w:tc>
              <w:tc>
                <w:tcPr>
                  <w:tcW w:w="851" w:type="dxa"/>
                  <w:shd w:val="clear" w:color="auto" w:fill="auto"/>
                  <w:noWrap/>
                  <w:vAlign w:val="center"/>
                </w:tcPr>
                <w:p w14:paraId="56FFF9D6" w14:textId="77777777" w:rsidR="0014085D" w:rsidRPr="0014085D" w:rsidRDefault="0014085D" w:rsidP="0014085D">
                  <w:pPr>
                    <w:jc w:val="right"/>
                    <w:rPr>
                      <w:rFonts w:ascii="黑体" w:eastAsia="黑体" w:hAnsi="黑体"/>
                      <w:sz w:val="11"/>
                      <w:szCs w:val="18"/>
                      <w:lang w:eastAsia="zh-CN"/>
                    </w:rPr>
                  </w:pPr>
                </w:p>
              </w:tc>
            </w:tr>
            <w:tr w:rsidR="0014085D" w:rsidRPr="000C242D" w14:paraId="56FFF9E3" w14:textId="77777777" w:rsidTr="0014085D">
              <w:trPr>
                <w:trHeight w:val="270"/>
                <w:jc w:val="center"/>
              </w:trPr>
              <w:tc>
                <w:tcPr>
                  <w:tcW w:w="562" w:type="dxa"/>
                  <w:shd w:val="clear" w:color="auto" w:fill="auto"/>
                  <w:noWrap/>
                  <w:vAlign w:val="center"/>
                </w:tcPr>
                <w:p w14:paraId="56FFF9D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87</w:t>
                  </w:r>
                </w:p>
              </w:tc>
              <w:tc>
                <w:tcPr>
                  <w:tcW w:w="851" w:type="dxa"/>
                  <w:shd w:val="clear" w:color="auto" w:fill="auto"/>
                  <w:noWrap/>
                  <w:vAlign w:val="center"/>
                </w:tcPr>
                <w:p w14:paraId="56FFF9D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1001568230</w:t>
                  </w:r>
                </w:p>
              </w:tc>
              <w:tc>
                <w:tcPr>
                  <w:tcW w:w="992" w:type="dxa"/>
                  <w:shd w:val="clear" w:color="auto" w:fill="auto"/>
                  <w:noWrap/>
                  <w:vAlign w:val="center"/>
                </w:tcPr>
                <w:p w14:paraId="56FFF9D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70,000.00 </w:t>
                  </w:r>
                </w:p>
              </w:tc>
              <w:tc>
                <w:tcPr>
                  <w:tcW w:w="992" w:type="dxa"/>
                  <w:shd w:val="clear" w:color="auto" w:fill="auto"/>
                  <w:noWrap/>
                  <w:vAlign w:val="center"/>
                </w:tcPr>
                <w:p w14:paraId="56FFF9D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2019-03-07</w:t>
                  </w:r>
                </w:p>
              </w:tc>
              <w:tc>
                <w:tcPr>
                  <w:tcW w:w="998" w:type="dxa"/>
                  <w:shd w:val="clear" w:color="auto" w:fill="auto"/>
                  <w:noWrap/>
                  <w:vAlign w:val="center"/>
                </w:tcPr>
                <w:p w14:paraId="56FFF9D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44,720.76 </w:t>
                  </w:r>
                </w:p>
              </w:tc>
              <w:tc>
                <w:tcPr>
                  <w:tcW w:w="850" w:type="dxa"/>
                  <w:shd w:val="clear" w:color="auto" w:fill="auto"/>
                  <w:noWrap/>
                  <w:vAlign w:val="center"/>
                </w:tcPr>
                <w:p w14:paraId="56FFF9D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9D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D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E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8,944.15 </w:t>
                  </w:r>
                </w:p>
              </w:tc>
              <w:tc>
                <w:tcPr>
                  <w:tcW w:w="708" w:type="dxa"/>
                  <w:shd w:val="clear" w:color="auto" w:fill="auto"/>
                  <w:noWrap/>
                  <w:vAlign w:val="center"/>
                </w:tcPr>
                <w:p w14:paraId="56FFF9E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1,514.00 </w:t>
                  </w:r>
                </w:p>
              </w:tc>
              <w:tc>
                <w:tcPr>
                  <w:tcW w:w="851" w:type="dxa"/>
                  <w:shd w:val="clear" w:color="auto" w:fill="auto"/>
                  <w:noWrap/>
                  <w:vAlign w:val="center"/>
                </w:tcPr>
                <w:p w14:paraId="56FFF9E2" w14:textId="77777777" w:rsidR="0014085D" w:rsidRPr="0014085D" w:rsidRDefault="0014085D" w:rsidP="0014085D">
                  <w:pPr>
                    <w:jc w:val="right"/>
                    <w:rPr>
                      <w:rFonts w:ascii="黑体" w:eastAsia="黑体" w:hAnsi="黑体"/>
                      <w:sz w:val="11"/>
                      <w:szCs w:val="18"/>
                      <w:lang w:eastAsia="zh-CN"/>
                    </w:rPr>
                  </w:pPr>
                </w:p>
              </w:tc>
            </w:tr>
            <w:tr w:rsidR="0014085D" w:rsidRPr="000C242D" w14:paraId="56FFF9EF" w14:textId="77777777" w:rsidTr="0014085D">
              <w:trPr>
                <w:trHeight w:val="270"/>
                <w:jc w:val="center"/>
              </w:trPr>
              <w:tc>
                <w:tcPr>
                  <w:tcW w:w="562" w:type="dxa"/>
                  <w:shd w:val="clear" w:color="auto" w:fill="auto"/>
                  <w:noWrap/>
                  <w:vAlign w:val="center"/>
                </w:tcPr>
                <w:p w14:paraId="56FFF9E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88</w:t>
                  </w:r>
                </w:p>
              </w:tc>
              <w:tc>
                <w:tcPr>
                  <w:tcW w:w="851" w:type="dxa"/>
                  <w:shd w:val="clear" w:color="auto" w:fill="auto"/>
                  <w:noWrap/>
                  <w:vAlign w:val="center"/>
                </w:tcPr>
                <w:p w14:paraId="56FFF9E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1001442200</w:t>
                  </w:r>
                </w:p>
              </w:tc>
              <w:tc>
                <w:tcPr>
                  <w:tcW w:w="992" w:type="dxa"/>
                  <w:shd w:val="clear" w:color="auto" w:fill="auto"/>
                  <w:noWrap/>
                  <w:vAlign w:val="center"/>
                </w:tcPr>
                <w:p w14:paraId="56FFF9E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66,000.00 </w:t>
                  </w:r>
                </w:p>
              </w:tc>
              <w:tc>
                <w:tcPr>
                  <w:tcW w:w="992" w:type="dxa"/>
                  <w:shd w:val="clear" w:color="auto" w:fill="auto"/>
                  <w:noWrap/>
                  <w:vAlign w:val="center"/>
                </w:tcPr>
                <w:p w14:paraId="56FFF9E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2019-03-24</w:t>
                  </w:r>
                </w:p>
              </w:tc>
              <w:tc>
                <w:tcPr>
                  <w:tcW w:w="998" w:type="dxa"/>
                  <w:shd w:val="clear" w:color="auto" w:fill="auto"/>
                  <w:noWrap/>
                  <w:vAlign w:val="center"/>
                </w:tcPr>
                <w:p w14:paraId="56FFF9E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44,050.76 </w:t>
                  </w:r>
                </w:p>
              </w:tc>
              <w:tc>
                <w:tcPr>
                  <w:tcW w:w="850" w:type="dxa"/>
                  <w:shd w:val="clear" w:color="auto" w:fill="auto"/>
                  <w:noWrap/>
                  <w:vAlign w:val="center"/>
                </w:tcPr>
                <w:p w14:paraId="56FFF9E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9E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E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E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11,050.76 </w:t>
                  </w:r>
                </w:p>
              </w:tc>
              <w:tc>
                <w:tcPr>
                  <w:tcW w:w="708" w:type="dxa"/>
                  <w:shd w:val="clear" w:color="auto" w:fill="auto"/>
                  <w:noWrap/>
                  <w:vAlign w:val="center"/>
                </w:tcPr>
                <w:p w14:paraId="56FFF9E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1,371.06 </w:t>
                  </w:r>
                </w:p>
              </w:tc>
              <w:tc>
                <w:tcPr>
                  <w:tcW w:w="851" w:type="dxa"/>
                  <w:shd w:val="clear" w:color="auto" w:fill="auto"/>
                  <w:noWrap/>
                  <w:vAlign w:val="center"/>
                </w:tcPr>
                <w:p w14:paraId="56FFF9EE" w14:textId="77777777" w:rsidR="0014085D" w:rsidRPr="0014085D" w:rsidRDefault="0014085D" w:rsidP="0014085D">
                  <w:pPr>
                    <w:jc w:val="right"/>
                    <w:rPr>
                      <w:rFonts w:ascii="黑体" w:eastAsia="黑体" w:hAnsi="黑体"/>
                      <w:sz w:val="11"/>
                      <w:szCs w:val="18"/>
                      <w:lang w:eastAsia="zh-CN"/>
                    </w:rPr>
                  </w:pPr>
                </w:p>
              </w:tc>
            </w:tr>
            <w:tr w:rsidR="0014085D" w:rsidRPr="000C242D" w14:paraId="56FFF9FB" w14:textId="77777777" w:rsidTr="0014085D">
              <w:trPr>
                <w:trHeight w:val="270"/>
                <w:jc w:val="center"/>
              </w:trPr>
              <w:tc>
                <w:tcPr>
                  <w:tcW w:w="562" w:type="dxa"/>
                  <w:shd w:val="clear" w:color="auto" w:fill="auto"/>
                  <w:noWrap/>
                  <w:vAlign w:val="center"/>
                </w:tcPr>
                <w:p w14:paraId="56FFF9F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89</w:t>
                  </w:r>
                </w:p>
              </w:tc>
              <w:tc>
                <w:tcPr>
                  <w:tcW w:w="851" w:type="dxa"/>
                  <w:shd w:val="clear" w:color="auto" w:fill="auto"/>
                  <w:noWrap/>
                  <w:vAlign w:val="center"/>
                </w:tcPr>
                <w:p w14:paraId="56FFF9F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1001442226</w:t>
                  </w:r>
                </w:p>
              </w:tc>
              <w:tc>
                <w:tcPr>
                  <w:tcW w:w="992" w:type="dxa"/>
                  <w:shd w:val="clear" w:color="auto" w:fill="auto"/>
                  <w:noWrap/>
                  <w:vAlign w:val="center"/>
                </w:tcPr>
                <w:p w14:paraId="56FFF9F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69,000.00 </w:t>
                  </w:r>
                </w:p>
              </w:tc>
              <w:tc>
                <w:tcPr>
                  <w:tcW w:w="992" w:type="dxa"/>
                  <w:shd w:val="clear" w:color="auto" w:fill="auto"/>
                  <w:noWrap/>
                  <w:vAlign w:val="center"/>
                </w:tcPr>
                <w:p w14:paraId="56FFF9F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2019-03-24</w:t>
                  </w:r>
                </w:p>
              </w:tc>
              <w:tc>
                <w:tcPr>
                  <w:tcW w:w="998" w:type="dxa"/>
                  <w:shd w:val="clear" w:color="auto" w:fill="auto"/>
                  <w:noWrap/>
                  <w:vAlign w:val="center"/>
                </w:tcPr>
                <w:p w14:paraId="56FFF9F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36,813.93 </w:t>
                  </w:r>
                </w:p>
              </w:tc>
              <w:tc>
                <w:tcPr>
                  <w:tcW w:w="850" w:type="dxa"/>
                  <w:shd w:val="clear" w:color="auto" w:fill="auto"/>
                  <w:noWrap/>
                  <w:vAlign w:val="center"/>
                </w:tcPr>
                <w:p w14:paraId="56FFF9F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9F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9F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9F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7,362.79 </w:t>
                  </w:r>
                </w:p>
              </w:tc>
              <w:tc>
                <w:tcPr>
                  <w:tcW w:w="708" w:type="dxa"/>
                  <w:shd w:val="clear" w:color="auto" w:fill="auto"/>
                  <w:noWrap/>
                  <w:vAlign w:val="center"/>
                </w:tcPr>
                <w:p w14:paraId="56FFF9F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1,268.00 </w:t>
                  </w:r>
                </w:p>
              </w:tc>
              <w:tc>
                <w:tcPr>
                  <w:tcW w:w="851" w:type="dxa"/>
                  <w:shd w:val="clear" w:color="auto" w:fill="auto"/>
                  <w:noWrap/>
                  <w:vAlign w:val="center"/>
                </w:tcPr>
                <w:p w14:paraId="56FFF9FA" w14:textId="77777777" w:rsidR="0014085D" w:rsidRPr="0014085D" w:rsidRDefault="0014085D" w:rsidP="0014085D">
                  <w:pPr>
                    <w:jc w:val="right"/>
                    <w:rPr>
                      <w:rFonts w:ascii="黑体" w:eastAsia="黑体" w:hAnsi="黑体"/>
                      <w:sz w:val="11"/>
                      <w:szCs w:val="18"/>
                      <w:lang w:eastAsia="zh-CN"/>
                    </w:rPr>
                  </w:pPr>
                </w:p>
              </w:tc>
            </w:tr>
            <w:tr w:rsidR="0014085D" w:rsidRPr="000C242D" w14:paraId="56FFFA07" w14:textId="77777777" w:rsidTr="0014085D">
              <w:trPr>
                <w:trHeight w:val="270"/>
                <w:jc w:val="center"/>
              </w:trPr>
              <w:tc>
                <w:tcPr>
                  <w:tcW w:w="562" w:type="dxa"/>
                  <w:shd w:val="clear" w:color="auto" w:fill="auto"/>
                  <w:noWrap/>
                  <w:vAlign w:val="center"/>
                </w:tcPr>
                <w:p w14:paraId="56FFF9F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90</w:t>
                  </w:r>
                </w:p>
              </w:tc>
              <w:tc>
                <w:tcPr>
                  <w:tcW w:w="851" w:type="dxa"/>
                  <w:shd w:val="clear" w:color="auto" w:fill="auto"/>
                  <w:noWrap/>
                  <w:vAlign w:val="center"/>
                </w:tcPr>
                <w:p w14:paraId="56FFF9F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1001451245</w:t>
                  </w:r>
                </w:p>
              </w:tc>
              <w:tc>
                <w:tcPr>
                  <w:tcW w:w="992" w:type="dxa"/>
                  <w:shd w:val="clear" w:color="auto" w:fill="auto"/>
                  <w:noWrap/>
                  <w:vAlign w:val="center"/>
                </w:tcPr>
                <w:p w14:paraId="56FFF9F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82,000.00 </w:t>
                  </w:r>
                </w:p>
              </w:tc>
              <w:tc>
                <w:tcPr>
                  <w:tcW w:w="992" w:type="dxa"/>
                  <w:shd w:val="clear" w:color="auto" w:fill="auto"/>
                  <w:noWrap/>
                  <w:vAlign w:val="center"/>
                </w:tcPr>
                <w:p w14:paraId="56FFF9F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2019-03-14</w:t>
                  </w:r>
                </w:p>
              </w:tc>
              <w:tc>
                <w:tcPr>
                  <w:tcW w:w="998" w:type="dxa"/>
                  <w:shd w:val="clear" w:color="auto" w:fill="auto"/>
                  <w:noWrap/>
                  <w:vAlign w:val="center"/>
                </w:tcPr>
                <w:p w14:paraId="56FFFA0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45,468.76 </w:t>
                  </w:r>
                </w:p>
              </w:tc>
              <w:tc>
                <w:tcPr>
                  <w:tcW w:w="850" w:type="dxa"/>
                  <w:shd w:val="clear" w:color="auto" w:fill="auto"/>
                  <w:noWrap/>
                  <w:vAlign w:val="center"/>
                </w:tcPr>
                <w:p w14:paraId="56FFFA0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0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0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0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9,093.75 </w:t>
                  </w:r>
                </w:p>
              </w:tc>
              <w:tc>
                <w:tcPr>
                  <w:tcW w:w="708" w:type="dxa"/>
                  <w:shd w:val="clear" w:color="auto" w:fill="auto"/>
                  <w:noWrap/>
                  <w:vAlign w:val="center"/>
                </w:tcPr>
                <w:p w14:paraId="56FFFA0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1,326.44 </w:t>
                  </w:r>
                </w:p>
              </w:tc>
              <w:tc>
                <w:tcPr>
                  <w:tcW w:w="851" w:type="dxa"/>
                  <w:shd w:val="clear" w:color="auto" w:fill="auto"/>
                  <w:noWrap/>
                  <w:vAlign w:val="center"/>
                </w:tcPr>
                <w:p w14:paraId="56FFFA06" w14:textId="77777777" w:rsidR="0014085D" w:rsidRPr="0014085D" w:rsidRDefault="0014085D" w:rsidP="0014085D">
                  <w:pPr>
                    <w:jc w:val="right"/>
                    <w:rPr>
                      <w:rFonts w:ascii="黑体" w:eastAsia="黑体" w:hAnsi="黑体"/>
                      <w:sz w:val="11"/>
                      <w:szCs w:val="18"/>
                      <w:lang w:eastAsia="zh-CN"/>
                    </w:rPr>
                  </w:pPr>
                </w:p>
              </w:tc>
            </w:tr>
            <w:tr w:rsidR="0014085D" w:rsidRPr="000C242D" w14:paraId="56FFFA13" w14:textId="77777777" w:rsidTr="0014085D">
              <w:trPr>
                <w:trHeight w:val="270"/>
                <w:jc w:val="center"/>
              </w:trPr>
              <w:tc>
                <w:tcPr>
                  <w:tcW w:w="562" w:type="dxa"/>
                  <w:shd w:val="clear" w:color="auto" w:fill="auto"/>
                  <w:noWrap/>
                  <w:vAlign w:val="center"/>
                </w:tcPr>
                <w:p w14:paraId="56FFFA0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91</w:t>
                  </w:r>
                </w:p>
              </w:tc>
              <w:tc>
                <w:tcPr>
                  <w:tcW w:w="851" w:type="dxa"/>
                  <w:shd w:val="clear" w:color="auto" w:fill="auto"/>
                  <w:noWrap/>
                  <w:vAlign w:val="center"/>
                </w:tcPr>
                <w:p w14:paraId="56FFFA0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1001414302</w:t>
                  </w:r>
                </w:p>
              </w:tc>
              <w:tc>
                <w:tcPr>
                  <w:tcW w:w="992" w:type="dxa"/>
                  <w:shd w:val="clear" w:color="auto" w:fill="auto"/>
                  <w:noWrap/>
                  <w:vAlign w:val="center"/>
                </w:tcPr>
                <w:p w14:paraId="56FFFA0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103,840.00 </w:t>
                  </w:r>
                </w:p>
              </w:tc>
              <w:tc>
                <w:tcPr>
                  <w:tcW w:w="992" w:type="dxa"/>
                  <w:shd w:val="clear" w:color="auto" w:fill="auto"/>
                  <w:noWrap/>
                  <w:vAlign w:val="center"/>
                </w:tcPr>
                <w:p w14:paraId="56FFFA0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2019-03-02</w:t>
                  </w:r>
                </w:p>
              </w:tc>
              <w:tc>
                <w:tcPr>
                  <w:tcW w:w="998" w:type="dxa"/>
                  <w:shd w:val="clear" w:color="auto" w:fill="auto"/>
                  <w:noWrap/>
                  <w:vAlign w:val="center"/>
                </w:tcPr>
                <w:p w14:paraId="56FFFA0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69,230.29 </w:t>
                  </w:r>
                </w:p>
              </w:tc>
              <w:tc>
                <w:tcPr>
                  <w:tcW w:w="850" w:type="dxa"/>
                  <w:shd w:val="clear" w:color="auto" w:fill="auto"/>
                  <w:noWrap/>
                  <w:vAlign w:val="center"/>
                </w:tcPr>
                <w:p w14:paraId="56FFFA0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0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0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1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14,330.29 </w:t>
                  </w:r>
                </w:p>
              </w:tc>
              <w:tc>
                <w:tcPr>
                  <w:tcW w:w="708" w:type="dxa"/>
                  <w:shd w:val="clear" w:color="auto" w:fill="auto"/>
                  <w:noWrap/>
                  <w:vAlign w:val="center"/>
                </w:tcPr>
                <w:p w14:paraId="56FFFA1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2,865.07 </w:t>
                  </w:r>
                </w:p>
              </w:tc>
              <w:tc>
                <w:tcPr>
                  <w:tcW w:w="851" w:type="dxa"/>
                  <w:shd w:val="clear" w:color="auto" w:fill="auto"/>
                  <w:noWrap/>
                  <w:vAlign w:val="center"/>
                </w:tcPr>
                <w:p w14:paraId="56FFFA12" w14:textId="77777777" w:rsidR="0014085D" w:rsidRPr="0014085D" w:rsidRDefault="0014085D" w:rsidP="0014085D">
                  <w:pPr>
                    <w:jc w:val="right"/>
                    <w:rPr>
                      <w:rFonts w:ascii="黑体" w:eastAsia="黑体" w:hAnsi="黑体"/>
                      <w:sz w:val="11"/>
                      <w:szCs w:val="18"/>
                      <w:lang w:eastAsia="zh-CN"/>
                    </w:rPr>
                  </w:pPr>
                </w:p>
              </w:tc>
            </w:tr>
            <w:tr w:rsidR="0014085D" w:rsidRPr="000C242D" w14:paraId="56FFFA1F" w14:textId="77777777" w:rsidTr="0014085D">
              <w:trPr>
                <w:trHeight w:val="270"/>
                <w:jc w:val="center"/>
              </w:trPr>
              <w:tc>
                <w:tcPr>
                  <w:tcW w:w="562" w:type="dxa"/>
                  <w:shd w:val="clear" w:color="auto" w:fill="auto"/>
                  <w:noWrap/>
                  <w:vAlign w:val="center"/>
                </w:tcPr>
                <w:p w14:paraId="56FFFA1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92</w:t>
                  </w:r>
                </w:p>
              </w:tc>
              <w:tc>
                <w:tcPr>
                  <w:tcW w:w="851" w:type="dxa"/>
                  <w:shd w:val="clear" w:color="auto" w:fill="auto"/>
                  <w:noWrap/>
                  <w:vAlign w:val="center"/>
                </w:tcPr>
                <w:p w14:paraId="56FFFA1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1001478195</w:t>
                  </w:r>
                </w:p>
              </w:tc>
              <w:tc>
                <w:tcPr>
                  <w:tcW w:w="992" w:type="dxa"/>
                  <w:shd w:val="clear" w:color="auto" w:fill="auto"/>
                  <w:noWrap/>
                  <w:vAlign w:val="center"/>
                </w:tcPr>
                <w:p w14:paraId="56FFFA1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204,400.00 </w:t>
                  </w:r>
                </w:p>
              </w:tc>
              <w:tc>
                <w:tcPr>
                  <w:tcW w:w="992" w:type="dxa"/>
                  <w:shd w:val="clear" w:color="auto" w:fill="auto"/>
                  <w:noWrap/>
                  <w:vAlign w:val="center"/>
                </w:tcPr>
                <w:p w14:paraId="56FFFA1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2019-03-28</w:t>
                  </w:r>
                </w:p>
              </w:tc>
              <w:tc>
                <w:tcPr>
                  <w:tcW w:w="998" w:type="dxa"/>
                  <w:shd w:val="clear" w:color="auto" w:fill="auto"/>
                  <w:noWrap/>
                  <w:vAlign w:val="center"/>
                </w:tcPr>
                <w:p w14:paraId="56FFFA1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113,188.45 </w:t>
                  </w:r>
                </w:p>
              </w:tc>
              <w:tc>
                <w:tcPr>
                  <w:tcW w:w="850" w:type="dxa"/>
                  <w:shd w:val="clear" w:color="auto" w:fill="auto"/>
                  <w:noWrap/>
                  <w:vAlign w:val="center"/>
                </w:tcPr>
                <w:p w14:paraId="56FFFA1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1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1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1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22,637.69 </w:t>
                  </w:r>
                </w:p>
              </w:tc>
              <w:tc>
                <w:tcPr>
                  <w:tcW w:w="708" w:type="dxa"/>
                  <w:shd w:val="clear" w:color="auto" w:fill="auto"/>
                  <w:noWrap/>
                  <w:vAlign w:val="center"/>
                </w:tcPr>
                <w:p w14:paraId="56FFFA1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2,981.92 </w:t>
                  </w:r>
                </w:p>
              </w:tc>
              <w:tc>
                <w:tcPr>
                  <w:tcW w:w="851" w:type="dxa"/>
                  <w:shd w:val="clear" w:color="auto" w:fill="auto"/>
                  <w:noWrap/>
                  <w:vAlign w:val="center"/>
                </w:tcPr>
                <w:p w14:paraId="56FFFA1E" w14:textId="77777777" w:rsidR="0014085D" w:rsidRPr="0014085D" w:rsidRDefault="0014085D" w:rsidP="0014085D">
                  <w:pPr>
                    <w:jc w:val="right"/>
                    <w:rPr>
                      <w:rFonts w:ascii="黑体" w:eastAsia="黑体" w:hAnsi="黑体"/>
                      <w:sz w:val="11"/>
                      <w:szCs w:val="18"/>
                      <w:lang w:eastAsia="zh-CN"/>
                    </w:rPr>
                  </w:pPr>
                </w:p>
              </w:tc>
            </w:tr>
            <w:tr w:rsidR="0014085D" w:rsidRPr="000C242D" w14:paraId="56FFFA2B" w14:textId="77777777" w:rsidTr="0014085D">
              <w:trPr>
                <w:trHeight w:val="270"/>
                <w:jc w:val="center"/>
              </w:trPr>
              <w:tc>
                <w:tcPr>
                  <w:tcW w:w="562" w:type="dxa"/>
                  <w:shd w:val="clear" w:color="auto" w:fill="auto"/>
                  <w:noWrap/>
                  <w:vAlign w:val="center"/>
                </w:tcPr>
                <w:p w14:paraId="56FFFA2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93</w:t>
                  </w:r>
                </w:p>
              </w:tc>
              <w:tc>
                <w:tcPr>
                  <w:tcW w:w="851" w:type="dxa"/>
                  <w:shd w:val="clear" w:color="auto" w:fill="auto"/>
                  <w:noWrap/>
                  <w:vAlign w:val="center"/>
                </w:tcPr>
                <w:p w14:paraId="56FFFA2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1001589722</w:t>
                  </w:r>
                </w:p>
              </w:tc>
              <w:tc>
                <w:tcPr>
                  <w:tcW w:w="992" w:type="dxa"/>
                  <w:shd w:val="clear" w:color="auto" w:fill="auto"/>
                  <w:noWrap/>
                  <w:vAlign w:val="center"/>
                </w:tcPr>
                <w:p w14:paraId="56FFFA2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73,000.00 </w:t>
                  </w:r>
                </w:p>
              </w:tc>
              <w:tc>
                <w:tcPr>
                  <w:tcW w:w="992" w:type="dxa"/>
                  <w:shd w:val="clear" w:color="auto" w:fill="auto"/>
                  <w:noWrap/>
                  <w:vAlign w:val="center"/>
                </w:tcPr>
                <w:p w14:paraId="56FFFA2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2018-12-21</w:t>
                  </w:r>
                </w:p>
              </w:tc>
              <w:tc>
                <w:tcPr>
                  <w:tcW w:w="998" w:type="dxa"/>
                  <w:shd w:val="clear" w:color="auto" w:fill="auto"/>
                  <w:noWrap/>
                  <w:vAlign w:val="center"/>
                </w:tcPr>
                <w:p w14:paraId="56FFFA2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58,454.21 </w:t>
                  </w:r>
                </w:p>
              </w:tc>
              <w:tc>
                <w:tcPr>
                  <w:tcW w:w="850" w:type="dxa"/>
                  <w:shd w:val="clear" w:color="auto" w:fill="auto"/>
                  <w:noWrap/>
                  <w:vAlign w:val="center"/>
                </w:tcPr>
                <w:p w14:paraId="56FFFA2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2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2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2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54,280.28 </w:t>
                  </w:r>
                </w:p>
              </w:tc>
              <w:tc>
                <w:tcPr>
                  <w:tcW w:w="708" w:type="dxa"/>
                  <w:shd w:val="clear" w:color="auto" w:fill="auto"/>
                  <w:noWrap/>
                  <w:vAlign w:val="center"/>
                </w:tcPr>
                <w:p w14:paraId="56FFFA2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1,958.02 </w:t>
                  </w:r>
                </w:p>
              </w:tc>
              <w:tc>
                <w:tcPr>
                  <w:tcW w:w="851" w:type="dxa"/>
                  <w:shd w:val="clear" w:color="auto" w:fill="auto"/>
                  <w:noWrap/>
                  <w:vAlign w:val="center"/>
                </w:tcPr>
                <w:p w14:paraId="56FFFA2A" w14:textId="77777777" w:rsidR="0014085D" w:rsidRPr="0014085D" w:rsidRDefault="0014085D" w:rsidP="0014085D">
                  <w:pPr>
                    <w:jc w:val="right"/>
                    <w:rPr>
                      <w:rFonts w:ascii="黑体" w:eastAsia="黑体" w:hAnsi="黑体"/>
                      <w:sz w:val="11"/>
                      <w:szCs w:val="18"/>
                      <w:lang w:eastAsia="zh-CN"/>
                    </w:rPr>
                  </w:pPr>
                </w:p>
              </w:tc>
            </w:tr>
            <w:tr w:rsidR="0014085D" w:rsidRPr="000C242D" w14:paraId="56FFFA37" w14:textId="77777777" w:rsidTr="0014085D">
              <w:trPr>
                <w:trHeight w:val="270"/>
                <w:jc w:val="center"/>
              </w:trPr>
              <w:tc>
                <w:tcPr>
                  <w:tcW w:w="562" w:type="dxa"/>
                  <w:shd w:val="clear" w:color="auto" w:fill="auto"/>
                  <w:noWrap/>
                  <w:vAlign w:val="center"/>
                </w:tcPr>
                <w:p w14:paraId="56FFFA2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94</w:t>
                  </w:r>
                </w:p>
              </w:tc>
              <w:tc>
                <w:tcPr>
                  <w:tcW w:w="851" w:type="dxa"/>
                  <w:shd w:val="clear" w:color="auto" w:fill="auto"/>
                  <w:noWrap/>
                  <w:vAlign w:val="center"/>
                </w:tcPr>
                <w:p w14:paraId="56FFFA2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1001402993</w:t>
                  </w:r>
                </w:p>
              </w:tc>
              <w:tc>
                <w:tcPr>
                  <w:tcW w:w="992" w:type="dxa"/>
                  <w:shd w:val="clear" w:color="auto" w:fill="auto"/>
                  <w:noWrap/>
                  <w:vAlign w:val="center"/>
                </w:tcPr>
                <w:p w14:paraId="56FFFA2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146,000.00 </w:t>
                  </w:r>
                </w:p>
              </w:tc>
              <w:tc>
                <w:tcPr>
                  <w:tcW w:w="992" w:type="dxa"/>
                  <w:shd w:val="clear" w:color="auto" w:fill="auto"/>
                  <w:noWrap/>
                  <w:vAlign w:val="center"/>
                </w:tcPr>
                <w:p w14:paraId="56FFFA2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2019-03-19</w:t>
                  </w:r>
                </w:p>
              </w:tc>
              <w:tc>
                <w:tcPr>
                  <w:tcW w:w="998" w:type="dxa"/>
                  <w:shd w:val="clear" w:color="auto" w:fill="auto"/>
                  <w:noWrap/>
                  <w:vAlign w:val="center"/>
                </w:tcPr>
                <w:p w14:paraId="56FFFA3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93,966.25 </w:t>
                  </w:r>
                </w:p>
              </w:tc>
              <w:tc>
                <w:tcPr>
                  <w:tcW w:w="850" w:type="dxa"/>
                  <w:shd w:val="clear" w:color="auto" w:fill="auto"/>
                  <w:noWrap/>
                  <w:vAlign w:val="center"/>
                </w:tcPr>
                <w:p w14:paraId="56FFFA3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3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3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3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18,793.25 </w:t>
                  </w:r>
                </w:p>
              </w:tc>
              <w:tc>
                <w:tcPr>
                  <w:tcW w:w="708" w:type="dxa"/>
                  <w:shd w:val="clear" w:color="auto" w:fill="auto"/>
                  <w:noWrap/>
                  <w:vAlign w:val="center"/>
                </w:tcPr>
                <w:p w14:paraId="56FFFA3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3,262.61 </w:t>
                  </w:r>
                </w:p>
              </w:tc>
              <w:tc>
                <w:tcPr>
                  <w:tcW w:w="851" w:type="dxa"/>
                  <w:shd w:val="clear" w:color="auto" w:fill="auto"/>
                  <w:noWrap/>
                  <w:vAlign w:val="center"/>
                </w:tcPr>
                <w:p w14:paraId="56FFFA36" w14:textId="77777777" w:rsidR="0014085D" w:rsidRPr="0014085D" w:rsidRDefault="0014085D" w:rsidP="0014085D">
                  <w:pPr>
                    <w:jc w:val="right"/>
                    <w:rPr>
                      <w:rFonts w:ascii="黑体" w:eastAsia="黑体" w:hAnsi="黑体"/>
                      <w:sz w:val="11"/>
                      <w:szCs w:val="18"/>
                      <w:lang w:eastAsia="zh-CN"/>
                    </w:rPr>
                  </w:pPr>
                </w:p>
              </w:tc>
            </w:tr>
            <w:tr w:rsidR="0014085D" w:rsidRPr="000C242D" w14:paraId="56FFFA43" w14:textId="77777777" w:rsidTr="0014085D">
              <w:trPr>
                <w:trHeight w:val="270"/>
                <w:jc w:val="center"/>
              </w:trPr>
              <w:tc>
                <w:tcPr>
                  <w:tcW w:w="562" w:type="dxa"/>
                  <w:shd w:val="clear" w:color="auto" w:fill="auto"/>
                  <w:noWrap/>
                  <w:vAlign w:val="center"/>
                </w:tcPr>
                <w:p w14:paraId="56FFFA3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95</w:t>
                  </w:r>
                </w:p>
              </w:tc>
              <w:tc>
                <w:tcPr>
                  <w:tcW w:w="851" w:type="dxa"/>
                  <w:shd w:val="clear" w:color="auto" w:fill="auto"/>
                  <w:noWrap/>
                  <w:vAlign w:val="center"/>
                </w:tcPr>
                <w:p w14:paraId="56FFFA3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1001473319</w:t>
                  </w:r>
                </w:p>
              </w:tc>
              <w:tc>
                <w:tcPr>
                  <w:tcW w:w="992" w:type="dxa"/>
                  <w:shd w:val="clear" w:color="auto" w:fill="auto"/>
                  <w:noWrap/>
                  <w:vAlign w:val="center"/>
                </w:tcPr>
                <w:p w14:paraId="56FFFA3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53,060.00 </w:t>
                  </w:r>
                </w:p>
              </w:tc>
              <w:tc>
                <w:tcPr>
                  <w:tcW w:w="992" w:type="dxa"/>
                  <w:shd w:val="clear" w:color="auto" w:fill="auto"/>
                  <w:noWrap/>
                  <w:vAlign w:val="center"/>
                </w:tcPr>
                <w:p w14:paraId="56FFFA3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2019-03-02</w:t>
                  </w:r>
                </w:p>
              </w:tc>
              <w:tc>
                <w:tcPr>
                  <w:tcW w:w="998" w:type="dxa"/>
                  <w:shd w:val="clear" w:color="auto" w:fill="auto"/>
                  <w:noWrap/>
                  <w:vAlign w:val="center"/>
                </w:tcPr>
                <w:p w14:paraId="56FFFA3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32,423.42 </w:t>
                  </w:r>
                </w:p>
              </w:tc>
              <w:tc>
                <w:tcPr>
                  <w:tcW w:w="850" w:type="dxa"/>
                  <w:shd w:val="clear" w:color="auto" w:fill="auto"/>
                  <w:noWrap/>
                  <w:vAlign w:val="center"/>
                </w:tcPr>
                <w:p w14:paraId="56FFFA3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3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3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4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32,423.42 </w:t>
                  </w:r>
                </w:p>
              </w:tc>
              <w:tc>
                <w:tcPr>
                  <w:tcW w:w="708" w:type="dxa"/>
                  <w:shd w:val="clear" w:color="auto" w:fill="auto"/>
                  <w:noWrap/>
                  <w:vAlign w:val="center"/>
                </w:tcPr>
                <w:p w14:paraId="56FFFA4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1,090.26 </w:t>
                  </w:r>
                </w:p>
              </w:tc>
              <w:tc>
                <w:tcPr>
                  <w:tcW w:w="851" w:type="dxa"/>
                  <w:shd w:val="clear" w:color="auto" w:fill="auto"/>
                  <w:noWrap/>
                  <w:vAlign w:val="center"/>
                </w:tcPr>
                <w:p w14:paraId="56FFFA42" w14:textId="77777777" w:rsidR="0014085D" w:rsidRPr="0014085D" w:rsidRDefault="0014085D" w:rsidP="0014085D">
                  <w:pPr>
                    <w:jc w:val="right"/>
                    <w:rPr>
                      <w:rFonts w:ascii="黑体" w:eastAsia="黑体" w:hAnsi="黑体"/>
                      <w:sz w:val="11"/>
                      <w:szCs w:val="18"/>
                      <w:lang w:eastAsia="zh-CN"/>
                    </w:rPr>
                  </w:pPr>
                </w:p>
              </w:tc>
            </w:tr>
            <w:tr w:rsidR="0014085D" w:rsidRPr="000C242D" w14:paraId="56FFFA4F" w14:textId="77777777" w:rsidTr="0014085D">
              <w:trPr>
                <w:trHeight w:val="270"/>
                <w:jc w:val="center"/>
              </w:trPr>
              <w:tc>
                <w:tcPr>
                  <w:tcW w:w="562" w:type="dxa"/>
                  <w:shd w:val="clear" w:color="auto" w:fill="auto"/>
                  <w:noWrap/>
                  <w:vAlign w:val="center"/>
                </w:tcPr>
                <w:p w14:paraId="56FFFA4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96</w:t>
                  </w:r>
                </w:p>
              </w:tc>
              <w:tc>
                <w:tcPr>
                  <w:tcW w:w="851" w:type="dxa"/>
                  <w:shd w:val="clear" w:color="auto" w:fill="auto"/>
                  <w:noWrap/>
                  <w:vAlign w:val="center"/>
                </w:tcPr>
                <w:p w14:paraId="56FFFA4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1001464296</w:t>
                  </w:r>
                </w:p>
              </w:tc>
              <w:tc>
                <w:tcPr>
                  <w:tcW w:w="992" w:type="dxa"/>
                  <w:shd w:val="clear" w:color="auto" w:fill="auto"/>
                  <w:noWrap/>
                  <w:vAlign w:val="center"/>
                </w:tcPr>
                <w:p w14:paraId="56FFFA4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150,000.00 </w:t>
                  </w:r>
                </w:p>
              </w:tc>
              <w:tc>
                <w:tcPr>
                  <w:tcW w:w="992" w:type="dxa"/>
                  <w:shd w:val="clear" w:color="auto" w:fill="auto"/>
                  <w:noWrap/>
                  <w:vAlign w:val="center"/>
                </w:tcPr>
                <w:p w14:paraId="56FFFA4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2019-03-03</w:t>
                  </w:r>
                </w:p>
              </w:tc>
              <w:tc>
                <w:tcPr>
                  <w:tcW w:w="998" w:type="dxa"/>
                  <w:shd w:val="clear" w:color="auto" w:fill="auto"/>
                  <w:noWrap/>
                  <w:vAlign w:val="center"/>
                </w:tcPr>
                <w:p w14:paraId="56FFFA4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87,296.08 </w:t>
                  </w:r>
                </w:p>
              </w:tc>
              <w:tc>
                <w:tcPr>
                  <w:tcW w:w="850" w:type="dxa"/>
                  <w:shd w:val="clear" w:color="auto" w:fill="auto"/>
                  <w:noWrap/>
                  <w:vAlign w:val="center"/>
                </w:tcPr>
                <w:p w14:paraId="56FFFA4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4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4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4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87,296.08 </w:t>
                  </w:r>
                </w:p>
              </w:tc>
              <w:tc>
                <w:tcPr>
                  <w:tcW w:w="708" w:type="dxa"/>
                  <w:shd w:val="clear" w:color="auto" w:fill="auto"/>
                  <w:noWrap/>
                  <w:vAlign w:val="center"/>
                </w:tcPr>
                <w:p w14:paraId="56FFFA4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2,711.78 </w:t>
                  </w:r>
                </w:p>
              </w:tc>
              <w:tc>
                <w:tcPr>
                  <w:tcW w:w="851" w:type="dxa"/>
                  <w:shd w:val="clear" w:color="auto" w:fill="auto"/>
                  <w:noWrap/>
                  <w:vAlign w:val="center"/>
                </w:tcPr>
                <w:p w14:paraId="56FFFA4E" w14:textId="77777777" w:rsidR="0014085D" w:rsidRPr="0014085D" w:rsidRDefault="0014085D" w:rsidP="0014085D">
                  <w:pPr>
                    <w:jc w:val="right"/>
                    <w:rPr>
                      <w:rFonts w:ascii="黑体" w:eastAsia="黑体" w:hAnsi="黑体"/>
                      <w:sz w:val="11"/>
                      <w:szCs w:val="18"/>
                      <w:lang w:eastAsia="zh-CN"/>
                    </w:rPr>
                  </w:pPr>
                </w:p>
              </w:tc>
            </w:tr>
            <w:tr w:rsidR="0014085D" w:rsidRPr="000C242D" w14:paraId="56FFFA5B" w14:textId="77777777" w:rsidTr="0014085D">
              <w:trPr>
                <w:trHeight w:val="270"/>
                <w:jc w:val="center"/>
              </w:trPr>
              <w:tc>
                <w:tcPr>
                  <w:tcW w:w="562" w:type="dxa"/>
                  <w:shd w:val="clear" w:color="auto" w:fill="auto"/>
                  <w:noWrap/>
                  <w:vAlign w:val="center"/>
                </w:tcPr>
                <w:p w14:paraId="56FFFA5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97</w:t>
                  </w:r>
                </w:p>
              </w:tc>
              <w:tc>
                <w:tcPr>
                  <w:tcW w:w="851" w:type="dxa"/>
                  <w:shd w:val="clear" w:color="auto" w:fill="auto"/>
                  <w:noWrap/>
                  <w:vAlign w:val="center"/>
                </w:tcPr>
                <w:p w14:paraId="56FFFA5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1001499243</w:t>
                  </w:r>
                </w:p>
              </w:tc>
              <w:tc>
                <w:tcPr>
                  <w:tcW w:w="992" w:type="dxa"/>
                  <w:shd w:val="clear" w:color="auto" w:fill="auto"/>
                  <w:noWrap/>
                  <w:vAlign w:val="center"/>
                </w:tcPr>
                <w:p w14:paraId="56FFFA5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67,830.00 </w:t>
                  </w:r>
                </w:p>
              </w:tc>
              <w:tc>
                <w:tcPr>
                  <w:tcW w:w="992" w:type="dxa"/>
                  <w:shd w:val="clear" w:color="auto" w:fill="auto"/>
                  <w:noWrap/>
                  <w:vAlign w:val="center"/>
                </w:tcPr>
                <w:p w14:paraId="56FFFA5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2019-03-17</w:t>
                  </w:r>
                </w:p>
              </w:tc>
              <w:tc>
                <w:tcPr>
                  <w:tcW w:w="998" w:type="dxa"/>
                  <w:shd w:val="clear" w:color="auto" w:fill="auto"/>
                  <w:noWrap/>
                  <w:vAlign w:val="center"/>
                </w:tcPr>
                <w:p w14:paraId="56FFFA5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39,475.30 </w:t>
                  </w:r>
                </w:p>
              </w:tc>
              <w:tc>
                <w:tcPr>
                  <w:tcW w:w="850" w:type="dxa"/>
                  <w:shd w:val="clear" w:color="auto" w:fill="auto"/>
                  <w:noWrap/>
                  <w:vAlign w:val="center"/>
                </w:tcPr>
                <w:p w14:paraId="56FFFA5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5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5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5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39,475.30 </w:t>
                  </w:r>
                </w:p>
              </w:tc>
              <w:tc>
                <w:tcPr>
                  <w:tcW w:w="708" w:type="dxa"/>
                  <w:shd w:val="clear" w:color="auto" w:fill="auto"/>
                  <w:noWrap/>
                  <w:vAlign w:val="center"/>
                </w:tcPr>
                <w:p w14:paraId="56FFFA5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1,142.26 </w:t>
                  </w:r>
                </w:p>
              </w:tc>
              <w:tc>
                <w:tcPr>
                  <w:tcW w:w="851" w:type="dxa"/>
                  <w:shd w:val="clear" w:color="auto" w:fill="auto"/>
                  <w:noWrap/>
                  <w:vAlign w:val="center"/>
                </w:tcPr>
                <w:p w14:paraId="56FFFA5A" w14:textId="77777777" w:rsidR="0014085D" w:rsidRPr="0014085D" w:rsidRDefault="0014085D" w:rsidP="0014085D">
                  <w:pPr>
                    <w:jc w:val="right"/>
                    <w:rPr>
                      <w:rFonts w:ascii="黑体" w:eastAsia="黑体" w:hAnsi="黑体"/>
                      <w:sz w:val="11"/>
                      <w:szCs w:val="18"/>
                      <w:lang w:eastAsia="zh-CN"/>
                    </w:rPr>
                  </w:pPr>
                </w:p>
              </w:tc>
            </w:tr>
            <w:tr w:rsidR="0014085D" w:rsidRPr="000C242D" w14:paraId="56FFFA67" w14:textId="77777777" w:rsidTr="0014085D">
              <w:trPr>
                <w:trHeight w:val="270"/>
                <w:jc w:val="center"/>
              </w:trPr>
              <w:tc>
                <w:tcPr>
                  <w:tcW w:w="562" w:type="dxa"/>
                  <w:shd w:val="clear" w:color="auto" w:fill="auto"/>
                  <w:noWrap/>
                  <w:vAlign w:val="center"/>
                </w:tcPr>
                <w:p w14:paraId="56FFFA5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98</w:t>
                  </w:r>
                </w:p>
              </w:tc>
              <w:tc>
                <w:tcPr>
                  <w:tcW w:w="851" w:type="dxa"/>
                  <w:shd w:val="clear" w:color="auto" w:fill="auto"/>
                  <w:noWrap/>
                  <w:vAlign w:val="center"/>
                </w:tcPr>
                <w:p w14:paraId="56FFFA5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1001599679</w:t>
                  </w:r>
                </w:p>
              </w:tc>
              <w:tc>
                <w:tcPr>
                  <w:tcW w:w="992" w:type="dxa"/>
                  <w:shd w:val="clear" w:color="auto" w:fill="auto"/>
                  <w:noWrap/>
                  <w:vAlign w:val="center"/>
                </w:tcPr>
                <w:p w14:paraId="56FFFA5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59,150.00 </w:t>
                  </w:r>
                </w:p>
              </w:tc>
              <w:tc>
                <w:tcPr>
                  <w:tcW w:w="992" w:type="dxa"/>
                  <w:shd w:val="clear" w:color="auto" w:fill="auto"/>
                  <w:noWrap/>
                  <w:vAlign w:val="center"/>
                </w:tcPr>
                <w:p w14:paraId="56FFFA5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2019-03-25</w:t>
                  </w:r>
                </w:p>
              </w:tc>
              <w:tc>
                <w:tcPr>
                  <w:tcW w:w="998" w:type="dxa"/>
                  <w:shd w:val="clear" w:color="auto" w:fill="auto"/>
                  <w:noWrap/>
                  <w:vAlign w:val="center"/>
                </w:tcPr>
                <w:p w14:paraId="56FFFA6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37,645.34 </w:t>
                  </w:r>
                </w:p>
              </w:tc>
              <w:tc>
                <w:tcPr>
                  <w:tcW w:w="850" w:type="dxa"/>
                  <w:shd w:val="clear" w:color="auto" w:fill="auto"/>
                  <w:noWrap/>
                  <w:vAlign w:val="center"/>
                </w:tcPr>
                <w:p w14:paraId="56FFFA6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6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6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6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37,645.34 </w:t>
                  </w:r>
                </w:p>
              </w:tc>
              <w:tc>
                <w:tcPr>
                  <w:tcW w:w="708" w:type="dxa"/>
                  <w:shd w:val="clear" w:color="auto" w:fill="auto"/>
                  <w:noWrap/>
                  <w:vAlign w:val="center"/>
                </w:tcPr>
                <w:p w14:paraId="56FFFA6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1,054.06 </w:t>
                  </w:r>
                </w:p>
              </w:tc>
              <w:tc>
                <w:tcPr>
                  <w:tcW w:w="851" w:type="dxa"/>
                  <w:shd w:val="clear" w:color="auto" w:fill="auto"/>
                  <w:noWrap/>
                  <w:vAlign w:val="center"/>
                </w:tcPr>
                <w:p w14:paraId="56FFFA66" w14:textId="77777777" w:rsidR="0014085D" w:rsidRPr="0014085D" w:rsidRDefault="0014085D" w:rsidP="0014085D">
                  <w:pPr>
                    <w:jc w:val="right"/>
                    <w:rPr>
                      <w:rFonts w:ascii="黑体" w:eastAsia="黑体" w:hAnsi="黑体"/>
                      <w:sz w:val="11"/>
                      <w:szCs w:val="18"/>
                      <w:lang w:eastAsia="zh-CN"/>
                    </w:rPr>
                  </w:pPr>
                </w:p>
              </w:tc>
            </w:tr>
            <w:tr w:rsidR="0014085D" w:rsidRPr="000C242D" w14:paraId="56FFFA73" w14:textId="77777777" w:rsidTr="0014085D">
              <w:trPr>
                <w:trHeight w:val="270"/>
                <w:jc w:val="center"/>
              </w:trPr>
              <w:tc>
                <w:tcPr>
                  <w:tcW w:w="562" w:type="dxa"/>
                  <w:shd w:val="clear" w:color="auto" w:fill="auto"/>
                  <w:noWrap/>
                  <w:vAlign w:val="center"/>
                </w:tcPr>
                <w:p w14:paraId="56FFFA6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99</w:t>
                  </w:r>
                </w:p>
              </w:tc>
              <w:tc>
                <w:tcPr>
                  <w:tcW w:w="851" w:type="dxa"/>
                  <w:shd w:val="clear" w:color="auto" w:fill="auto"/>
                  <w:noWrap/>
                  <w:vAlign w:val="center"/>
                </w:tcPr>
                <w:p w14:paraId="56FFFA6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1001495735</w:t>
                  </w:r>
                </w:p>
              </w:tc>
              <w:tc>
                <w:tcPr>
                  <w:tcW w:w="992" w:type="dxa"/>
                  <w:shd w:val="clear" w:color="auto" w:fill="auto"/>
                  <w:noWrap/>
                  <w:vAlign w:val="center"/>
                </w:tcPr>
                <w:p w14:paraId="56FFFA6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66,713.00 </w:t>
                  </w:r>
                </w:p>
              </w:tc>
              <w:tc>
                <w:tcPr>
                  <w:tcW w:w="992" w:type="dxa"/>
                  <w:shd w:val="clear" w:color="auto" w:fill="auto"/>
                  <w:noWrap/>
                  <w:vAlign w:val="center"/>
                </w:tcPr>
                <w:p w14:paraId="56FFFA6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2019-03-26</w:t>
                  </w:r>
                </w:p>
              </w:tc>
              <w:tc>
                <w:tcPr>
                  <w:tcW w:w="998" w:type="dxa"/>
                  <w:shd w:val="clear" w:color="auto" w:fill="auto"/>
                  <w:noWrap/>
                  <w:vAlign w:val="center"/>
                </w:tcPr>
                <w:p w14:paraId="56FFFA6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38,995.12 </w:t>
                  </w:r>
                </w:p>
              </w:tc>
              <w:tc>
                <w:tcPr>
                  <w:tcW w:w="850" w:type="dxa"/>
                  <w:shd w:val="clear" w:color="auto" w:fill="auto"/>
                  <w:noWrap/>
                  <w:vAlign w:val="center"/>
                </w:tcPr>
                <w:p w14:paraId="56FFFA6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6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6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7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38,995.12 </w:t>
                  </w:r>
                </w:p>
              </w:tc>
              <w:tc>
                <w:tcPr>
                  <w:tcW w:w="708" w:type="dxa"/>
                  <w:shd w:val="clear" w:color="auto" w:fill="auto"/>
                  <w:noWrap/>
                  <w:vAlign w:val="center"/>
                </w:tcPr>
                <w:p w14:paraId="56FFFA7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1,180.31 </w:t>
                  </w:r>
                </w:p>
              </w:tc>
              <w:tc>
                <w:tcPr>
                  <w:tcW w:w="851" w:type="dxa"/>
                  <w:shd w:val="clear" w:color="auto" w:fill="auto"/>
                  <w:noWrap/>
                  <w:vAlign w:val="center"/>
                </w:tcPr>
                <w:p w14:paraId="56FFFA72" w14:textId="77777777" w:rsidR="0014085D" w:rsidRPr="0014085D" w:rsidRDefault="0014085D" w:rsidP="0014085D">
                  <w:pPr>
                    <w:jc w:val="right"/>
                    <w:rPr>
                      <w:rFonts w:ascii="黑体" w:eastAsia="黑体" w:hAnsi="黑体"/>
                      <w:sz w:val="11"/>
                      <w:szCs w:val="18"/>
                      <w:lang w:eastAsia="zh-CN"/>
                    </w:rPr>
                  </w:pPr>
                </w:p>
              </w:tc>
            </w:tr>
            <w:tr w:rsidR="0014085D" w:rsidRPr="000C242D" w14:paraId="56FFFA7F" w14:textId="77777777" w:rsidTr="0014085D">
              <w:trPr>
                <w:trHeight w:val="270"/>
                <w:jc w:val="center"/>
              </w:trPr>
              <w:tc>
                <w:tcPr>
                  <w:tcW w:w="562" w:type="dxa"/>
                  <w:shd w:val="clear" w:color="auto" w:fill="auto"/>
                  <w:noWrap/>
                  <w:vAlign w:val="center"/>
                </w:tcPr>
                <w:p w14:paraId="56FFFA7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100</w:t>
                  </w:r>
                </w:p>
              </w:tc>
              <w:tc>
                <w:tcPr>
                  <w:tcW w:w="851" w:type="dxa"/>
                  <w:shd w:val="clear" w:color="auto" w:fill="auto"/>
                  <w:noWrap/>
                  <w:vAlign w:val="center"/>
                </w:tcPr>
                <w:p w14:paraId="56FFFA7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1001403483</w:t>
                  </w:r>
                </w:p>
              </w:tc>
              <w:tc>
                <w:tcPr>
                  <w:tcW w:w="992" w:type="dxa"/>
                  <w:shd w:val="clear" w:color="auto" w:fill="auto"/>
                  <w:noWrap/>
                  <w:vAlign w:val="center"/>
                </w:tcPr>
                <w:p w14:paraId="56FFFA7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75,000.00 </w:t>
                  </w:r>
                </w:p>
              </w:tc>
              <w:tc>
                <w:tcPr>
                  <w:tcW w:w="992" w:type="dxa"/>
                  <w:shd w:val="clear" w:color="auto" w:fill="auto"/>
                  <w:noWrap/>
                  <w:vAlign w:val="center"/>
                </w:tcPr>
                <w:p w14:paraId="56FFFA7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2019-03-26</w:t>
                  </w:r>
                </w:p>
              </w:tc>
              <w:tc>
                <w:tcPr>
                  <w:tcW w:w="998" w:type="dxa"/>
                  <w:shd w:val="clear" w:color="auto" w:fill="auto"/>
                  <w:noWrap/>
                  <w:vAlign w:val="center"/>
                </w:tcPr>
                <w:p w14:paraId="56FFFA7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37,428.62 </w:t>
                  </w:r>
                </w:p>
              </w:tc>
              <w:tc>
                <w:tcPr>
                  <w:tcW w:w="850" w:type="dxa"/>
                  <w:shd w:val="clear" w:color="auto" w:fill="auto"/>
                  <w:noWrap/>
                  <w:vAlign w:val="center"/>
                </w:tcPr>
                <w:p w14:paraId="56FFFA7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7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7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7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37,428.62 </w:t>
                  </w:r>
                </w:p>
              </w:tc>
              <w:tc>
                <w:tcPr>
                  <w:tcW w:w="708" w:type="dxa"/>
                  <w:shd w:val="clear" w:color="auto" w:fill="auto"/>
                  <w:noWrap/>
                  <w:vAlign w:val="center"/>
                </w:tcPr>
                <w:p w14:paraId="56FFFA7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1,010.87 </w:t>
                  </w:r>
                </w:p>
              </w:tc>
              <w:tc>
                <w:tcPr>
                  <w:tcW w:w="851" w:type="dxa"/>
                  <w:shd w:val="clear" w:color="auto" w:fill="auto"/>
                  <w:noWrap/>
                  <w:vAlign w:val="center"/>
                </w:tcPr>
                <w:p w14:paraId="56FFFA7E" w14:textId="77777777" w:rsidR="0014085D" w:rsidRPr="0014085D" w:rsidRDefault="0014085D" w:rsidP="0014085D">
                  <w:pPr>
                    <w:jc w:val="right"/>
                    <w:rPr>
                      <w:rFonts w:ascii="黑体" w:eastAsia="黑体" w:hAnsi="黑体"/>
                      <w:sz w:val="11"/>
                      <w:szCs w:val="18"/>
                      <w:lang w:eastAsia="zh-CN"/>
                    </w:rPr>
                  </w:pPr>
                </w:p>
              </w:tc>
            </w:tr>
            <w:tr w:rsidR="0014085D" w:rsidRPr="000C242D" w14:paraId="56FFFA8B" w14:textId="77777777" w:rsidTr="0014085D">
              <w:trPr>
                <w:trHeight w:val="270"/>
                <w:jc w:val="center"/>
              </w:trPr>
              <w:tc>
                <w:tcPr>
                  <w:tcW w:w="562" w:type="dxa"/>
                  <w:shd w:val="clear" w:color="auto" w:fill="auto"/>
                  <w:noWrap/>
                  <w:vAlign w:val="center"/>
                </w:tcPr>
                <w:p w14:paraId="56FFFA8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101</w:t>
                  </w:r>
                </w:p>
              </w:tc>
              <w:tc>
                <w:tcPr>
                  <w:tcW w:w="851" w:type="dxa"/>
                  <w:shd w:val="clear" w:color="auto" w:fill="auto"/>
                  <w:noWrap/>
                  <w:vAlign w:val="center"/>
                </w:tcPr>
                <w:p w14:paraId="56FFFA8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1001582544</w:t>
                  </w:r>
                </w:p>
              </w:tc>
              <w:tc>
                <w:tcPr>
                  <w:tcW w:w="992" w:type="dxa"/>
                  <w:shd w:val="clear" w:color="auto" w:fill="auto"/>
                  <w:noWrap/>
                  <w:vAlign w:val="center"/>
                </w:tcPr>
                <w:p w14:paraId="56FFFA8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76,000.00 </w:t>
                  </w:r>
                </w:p>
              </w:tc>
              <w:tc>
                <w:tcPr>
                  <w:tcW w:w="992" w:type="dxa"/>
                  <w:shd w:val="clear" w:color="auto" w:fill="auto"/>
                  <w:noWrap/>
                  <w:vAlign w:val="center"/>
                </w:tcPr>
                <w:p w14:paraId="56FFFA8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2019-03-18</w:t>
                  </w:r>
                </w:p>
              </w:tc>
              <w:tc>
                <w:tcPr>
                  <w:tcW w:w="998" w:type="dxa"/>
                  <w:shd w:val="clear" w:color="auto" w:fill="auto"/>
                  <w:noWrap/>
                  <w:vAlign w:val="center"/>
                </w:tcPr>
                <w:p w14:paraId="56FFFA8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48,369.24 </w:t>
                  </w:r>
                </w:p>
              </w:tc>
              <w:tc>
                <w:tcPr>
                  <w:tcW w:w="850" w:type="dxa"/>
                  <w:shd w:val="clear" w:color="auto" w:fill="auto"/>
                  <w:noWrap/>
                  <w:vAlign w:val="center"/>
                </w:tcPr>
                <w:p w14:paraId="56FFFA8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8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8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8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48,369.24 </w:t>
                  </w:r>
                </w:p>
              </w:tc>
              <w:tc>
                <w:tcPr>
                  <w:tcW w:w="708" w:type="dxa"/>
                  <w:shd w:val="clear" w:color="auto" w:fill="auto"/>
                  <w:noWrap/>
                  <w:vAlign w:val="center"/>
                </w:tcPr>
                <w:p w14:paraId="56FFFA8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1,407.98 </w:t>
                  </w:r>
                </w:p>
              </w:tc>
              <w:tc>
                <w:tcPr>
                  <w:tcW w:w="851" w:type="dxa"/>
                  <w:shd w:val="clear" w:color="auto" w:fill="auto"/>
                  <w:noWrap/>
                  <w:vAlign w:val="center"/>
                </w:tcPr>
                <w:p w14:paraId="56FFFA8A" w14:textId="77777777" w:rsidR="0014085D" w:rsidRPr="0014085D" w:rsidRDefault="0014085D" w:rsidP="0014085D">
                  <w:pPr>
                    <w:jc w:val="right"/>
                    <w:rPr>
                      <w:rFonts w:ascii="黑体" w:eastAsia="黑体" w:hAnsi="黑体"/>
                      <w:sz w:val="11"/>
                      <w:szCs w:val="18"/>
                      <w:lang w:eastAsia="zh-CN"/>
                    </w:rPr>
                  </w:pPr>
                </w:p>
              </w:tc>
            </w:tr>
            <w:tr w:rsidR="0014085D" w:rsidRPr="000C242D" w14:paraId="56FFFA97" w14:textId="77777777" w:rsidTr="0014085D">
              <w:trPr>
                <w:trHeight w:val="270"/>
                <w:jc w:val="center"/>
              </w:trPr>
              <w:tc>
                <w:tcPr>
                  <w:tcW w:w="562" w:type="dxa"/>
                  <w:shd w:val="clear" w:color="auto" w:fill="auto"/>
                  <w:noWrap/>
                  <w:vAlign w:val="center"/>
                </w:tcPr>
                <w:p w14:paraId="56FFFA8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102</w:t>
                  </w:r>
                </w:p>
              </w:tc>
              <w:tc>
                <w:tcPr>
                  <w:tcW w:w="851" w:type="dxa"/>
                  <w:shd w:val="clear" w:color="auto" w:fill="auto"/>
                  <w:noWrap/>
                  <w:vAlign w:val="center"/>
                </w:tcPr>
                <w:p w14:paraId="56FFFA8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1001545741</w:t>
                  </w:r>
                </w:p>
              </w:tc>
              <w:tc>
                <w:tcPr>
                  <w:tcW w:w="992" w:type="dxa"/>
                  <w:shd w:val="clear" w:color="auto" w:fill="auto"/>
                  <w:noWrap/>
                  <w:vAlign w:val="center"/>
                </w:tcPr>
                <w:p w14:paraId="56FFFA8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135,000.00 </w:t>
                  </w:r>
                </w:p>
              </w:tc>
              <w:tc>
                <w:tcPr>
                  <w:tcW w:w="992" w:type="dxa"/>
                  <w:shd w:val="clear" w:color="auto" w:fill="auto"/>
                  <w:noWrap/>
                  <w:vAlign w:val="center"/>
                </w:tcPr>
                <w:p w14:paraId="56FFFA8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2019-03-22</w:t>
                  </w:r>
                </w:p>
              </w:tc>
              <w:tc>
                <w:tcPr>
                  <w:tcW w:w="998" w:type="dxa"/>
                  <w:shd w:val="clear" w:color="auto" w:fill="auto"/>
                  <w:noWrap/>
                  <w:vAlign w:val="center"/>
                </w:tcPr>
                <w:p w14:paraId="56FFFA9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82,253.77 </w:t>
                  </w:r>
                </w:p>
              </w:tc>
              <w:tc>
                <w:tcPr>
                  <w:tcW w:w="850" w:type="dxa"/>
                  <w:shd w:val="clear" w:color="auto" w:fill="auto"/>
                  <w:noWrap/>
                  <w:vAlign w:val="center"/>
                </w:tcPr>
                <w:p w14:paraId="56FFFA9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9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9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9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82,253.77 </w:t>
                  </w:r>
                </w:p>
              </w:tc>
              <w:tc>
                <w:tcPr>
                  <w:tcW w:w="708" w:type="dxa"/>
                  <w:shd w:val="clear" w:color="auto" w:fill="auto"/>
                  <w:noWrap/>
                  <w:vAlign w:val="center"/>
                </w:tcPr>
                <w:p w14:paraId="56FFFA9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2,330.80 </w:t>
                  </w:r>
                </w:p>
              </w:tc>
              <w:tc>
                <w:tcPr>
                  <w:tcW w:w="851" w:type="dxa"/>
                  <w:shd w:val="clear" w:color="auto" w:fill="auto"/>
                  <w:noWrap/>
                  <w:vAlign w:val="center"/>
                </w:tcPr>
                <w:p w14:paraId="56FFFA96" w14:textId="77777777" w:rsidR="0014085D" w:rsidRPr="0014085D" w:rsidRDefault="0014085D" w:rsidP="0014085D">
                  <w:pPr>
                    <w:jc w:val="right"/>
                    <w:rPr>
                      <w:rFonts w:ascii="黑体" w:eastAsia="黑体" w:hAnsi="黑体"/>
                      <w:sz w:val="11"/>
                      <w:szCs w:val="18"/>
                      <w:lang w:eastAsia="zh-CN"/>
                    </w:rPr>
                  </w:pPr>
                </w:p>
              </w:tc>
            </w:tr>
            <w:tr w:rsidR="0014085D" w:rsidRPr="000C242D" w14:paraId="56FFFAA3" w14:textId="77777777" w:rsidTr="0014085D">
              <w:trPr>
                <w:trHeight w:val="270"/>
                <w:jc w:val="center"/>
              </w:trPr>
              <w:tc>
                <w:tcPr>
                  <w:tcW w:w="562" w:type="dxa"/>
                  <w:shd w:val="clear" w:color="auto" w:fill="auto"/>
                  <w:noWrap/>
                  <w:vAlign w:val="center"/>
                </w:tcPr>
                <w:p w14:paraId="56FFFA9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103</w:t>
                  </w:r>
                </w:p>
              </w:tc>
              <w:tc>
                <w:tcPr>
                  <w:tcW w:w="851" w:type="dxa"/>
                  <w:shd w:val="clear" w:color="auto" w:fill="auto"/>
                  <w:noWrap/>
                  <w:vAlign w:val="center"/>
                </w:tcPr>
                <w:p w14:paraId="56FFFA9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1001507698</w:t>
                  </w:r>
                </w:p>
              </w:tc>
              <w:tc>
                <w:tcPr>
                  <w:tcW w:w="992" w:type="dxa"/>
                  <w:shd w:val="clear" w:color="auto" w:fill="auto"/>
                  <w:noWrap/>
                  <w:vAlign w:val="center"/>
                </w:tcPr>
                <w:p w14:paraId="56FFFA9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70,000.00 </w:t>
                  </w:r>
                </w:p>
              </w:tc>
              <w:tc>
                <w:tcPr>
                  <w:tcW w:w="992" w:type="dxa"/>
                  <w:shd w:val="clear" w:color="auto" w:fill="auto"/>
                  <w:noWrap/>
                  <w:vAlign w:val="center"/>
                </w:tcPr>
                <w:p w14:paraId="56FFFA9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2019-03-27</w:t>
                  </w:r>
                </w:p>
              </w:tc>
              <w:tc>
                <w:tcPr>
                  <w:tcW w:w="998" w:type="dxa"/>
                  <w:shd w:val="clear" w:color="auto" w:fill="auto"/>
                  <w:noWrap/>
                  <w:vAlign w:val="center"/>
                </w:tcPr>
                <w:p w14:paraId="56FFFA9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40,738.20 </w:t>
                  </w:r>
                </w:p>
              </w:tc>
              <w:tc>
                <w:tcPr>
                  <w:tcW w:w="850" w:type="dxa"/>
                  <w:shd w:val="clear" w:color="auto" w:fill="auto"/>
                  <w:noWrap/>
                  <w:vAlign w:val="center"/>
                </w:tcPr>
                <w:p w14:paraId="56FFFA9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9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9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A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40,738.20 </w:t>
                  </w:r>
                </w:p>
              </w:tc>
              <w:tc>
                <w:tcPr>
                  <w:tcW w:w="708" w:type="dxa"/>
                  <w:shd w:val="clear" w:color="auto" w:fill="auto"/>
                  <w:noWrap/>
                  <w:vAlign w:val="center"/>
                </w:tcPr>
                <w:p w14:paraId="56FFFAA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1,114.59 </w:t>
                  </w:r>
                </w:p>
              </w:tc>
              <w:tc>
                <w:tcPr>
                  <w:tcW w:w="851" w:type="dxa"/>
                  <w:shd w:val="clear" w:color="auto" w:fill="auto"/>
                  <w:noWrap/>
                  <w:vAlign w:val="center"/>
                </w:tcPr>
                <w:p w14:paraId="56FFFAA2" w14:textId="77777777" w:rsidR="0014085D" w:rsidRPr="0014085D" w:rsidRDefault="0014085D" w:rsidP="0014085D">
                  <w:pPr>
                    <w:jc w:val="right"/>
                    <w:rPr>
                      <w:rFonts w:ascii="黑体" w:eastAsia="黑体" w:hAnsi="黑体"/>
                      <w:sz w:val="11"/>
                      <w:szCs w:val="18"/>
                      <w:lang w:eastAsia="zh-CN"/>
                    </w:rPr>
                  </w:pPr>
                </w:p>
              </w:tc>
            </w:tr>
            <w:tr w:rsidR="0014085D" w:rsidRPr="000C242D" w14:paraId="56FFFAAF" w14:textId="77777777" w:rsidTr="0014085D">
              <w:trPr>
                <w:trHeight w:val="270"/>
                <w:jc w:val="center"/>
              </w:trPr>
              <w:tc>
                <w:tcPr>
                  <w:tcW w:w="562" w:type="dxa"/>
                  <w:shd w:val="clear" w:color="auto" w:fill="auto"/>
                  <w:noWrap/>
                  <w:vAlign w:val="center"/>
                </w:tcPr>
                <w:p w14:paraId="56FFFAA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104</w:t>
                  </w:r>
                </w:p>
              </w:tc>
              <w:tc>
                <w:tcPr>
                  <w:tcW w:w="851" w:type="dxa"/>
                  <w:shd w:val="clear" w:color="auto" w:fill="auto"/>
                  <w:noWrap/>
                  <w:vAlign w:val="center"/>
                </w:tcPr>
                <w:p w14:paraId="56FFFAA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1001586559</w:t>
                  </w:r>
                </w:p>
              </w:tc>
              <w:tc>
                <w:tcPr>
                  <w:tcW w:w="992" w:type="dxa"/>
                  <w:shd w:val="clear" w:color="auto" w:fill="auto"/>
                  <w:noWrap/>
                  <w:vAlign w:val="center"/>
                </w:tcPr>
                <w:p w14:paraId="56FFFAA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145,000.00 </w:t>
                  </w:r>
                </w:p>
              </w:tc>
              <w:tc>
                <w:tcPr>
                  <w:tcW w:w="992" w:type="dxa"/>
                  <w:shd w:val="clear" w:color="auto" w:fill="auto"/>
                  <w:noWrap/>
                  <w:vAlign w:val="center"/>
                </w:tcPr>
                <w:p w14:paraId="56FFFAA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2019-03-21</w:t>
                  </w:r>
                </w:p>
              </w:tc>
              <w:tc>
                <w:tcPr>
                  <w:tcW w:w="998" w:type="dxa"/>
                  <w:shd w:val="clear" w:color="auto" w:fill="auto"/>
                  <w:noWrap/>
                  <w:vAlign w:val="center"/>
                </w:tcPr>
                <w:p w14:paraId="56FFFAA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92,283.52 </w:t>
                  </w:r>
                </w:p>
              </w:tc>
              <w:tc>
                <w:tcPr>
                  <w:tcW w:w="850" w:type="dxa"/>
                  <w:shd w:val="clear" w:color="auto" w:fill="auto"/>
                  <w:noWrap/>
                  <w:vAlign w:val="center"/>
                </w:tcPr>
                <w:p w14:paraId="56FFFAA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A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A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A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92,283.52 </w:t>
                  </w:r>
                </w:p>
              </w:tc>
              <w:tc>
                <w:tcPr>
                  <w:tcW w:w="708" w:type="dxa"/>
                  <w:shd w:val="clear" w:color="auto" w:fill="auto"/>
                  <w:noWrap/>
                  <w:vAlign w:val="center"/>
                </w:tcPr>
                <w:p w14:paraId="56FFFAA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2,642.96 </w:t>
                  </w:r>
                </w:p>
              </w:tc>
              <w:tc>
                <w:tcPr>
                  <w:tcW w:w="851" w:type="dxa"/>
                  <w:shd w:val="clear" w:color="auto" w:fill="auto"/>
                  <w:noWrap/>
                  <w:vAlign w:val="center"/>
                </w:tcPr>
                <w:p w14:paraId="56FFFAAE" w14:textId="77777777" w:rsidR="0014085D" w:rsidRPr="0014085D" w:rsidRDefault="0014085D" w:rsidP="0014085D">
                  <w:pPr>
                    <w:jc w:val="right"/>
                    <w:rPr>
                      <w:rFonts w:ascii="黑体" w:eastAsia="黑体" w:hAnsi="黑体"/>
                      <w:sz w:val="11"/>
                      <w:szCs w:val="18"/>
                      <w:lang w:eastAsia="zh-CN"/>
                    </w:rPr>
                  </w:pPr>
                </w:p>
              </w:tc>
            </w:tr>
            <w:tr w:rsidR="0014085D" w:rsidRPr="000C242D" w14:paraId="56FFFABB" w14:textId="77777777" w:rsidTr="0014085D">
              <w:trPr>
                <w:trHeight w:val="270"/>
                <w:jc w:val="center"/>
              </w:trPr>
              <w:tc>
                <w:tcPr>
                  <w:tcW w:w="562" w:type="dxa"/>
                  <w:shd w:val="clear" w:color="auto" w:fill="auto"/>
                  <w:noWrap/>
                  <w:vAlign w:val="center"/>
                </w:tcPr>
                <w:p w14:paraId="56FFFAB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105</w:t>
                  </w:r>
                </w:p>
              </w:tc>
              <w:tc>
                <w:tcPr>
                  <w:tcW w:w="851" w:type="dxa"/>
                  <w:shd w:val="clear" w:color="auto" w:fill="auto"/>
                  <w:noWrap/>
                  <w:vAlign w:val="center"/>
                </w:tcPr>
                <w:p w14:paraId="56FFFAB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1001441696</w:t>
                  </w:r>
                </w:p>
              </w:tc>
              <w:tc>
                <w:tcPr>
                  <w:tcW w:w="992" w:type="dxa"/>
                  <w:shd w:val="clear" w:color="auto" w:fill="auto"/>
                  <w:noWrap/>
                  <w:vAlign w:val="center"/>
                </w:tcPr>
                <w:p w14:paraId="56FFFAB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50,000.00 </w:t>
                  </w:r>
                </w:p>
              </w:tc>
              <w:tc>
                <w:tcPr>
                  <w:tcW w:w="992" w:type="dxa"/>
                  <w:shd w:val="clear" w:color="auto" w:fill="auto"/>
                  <w:noWrap/>
                  <w:vAlign w:val="center"/>
                </w:tcPr>
                <w:p w14:paraId="56FFFAB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2019-03-26</w:t>
                  </w:r>
                </w:p>
              </w:tc>
              <w:tc>
                <w:tcPr>
                  <w:tcW w:w="998" w:type="dxa"/>
                  <w:shd w:val="clear" w:color="auto" w:fill="auto"/>
                  <w:noWrap/>
                  <w:vAlign w:val="center"/>
                </w:tcPr>
                <w:p w14:paraId="56FFFAB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26,342.75 </w:t>
                  </w:r>
                </w:p>
              </w:tc>
              <w:tc>
                <w:tcPr>
                  <w:tcW w:w="850" w:type="dxa"/>
                  <w:shd w:val="clear" w:color="auto" w:fill="auto"/>
                  <w:noWrap/>
                  <w:vAlign w:val="center"/>
                </w:tcPr>
                <w:p w14:paraId="56FFFAB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B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B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B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26,342.75 </w:t>
                  </w:r>
                </w:p>
              </w:tc>
              <w:tc>
                <w:tcPr>
                  <w:tcW w:w="708" w:type="dxa"/>
                  <w:shd w:val="clear" w:color="auto" w:fill="auto"/>
                  <w:noWrap/>
                  <w:vAlign w:val="center"/>
                </w:tcPr>
                <w:p w14:paraId="56FFFAB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708.32 </w:t>
                  </w:r>
                </w:p>
              </w:tc>
              <w:tc>
                <w:tcPr>
                  <w:tcW w:w="851" w:type="dxa"/>
                  <w:shd w:val="clear" w:color="auto" w:fill="auto"/>
                  <w:noWrap/>
                  <w:vAlign w:val="center"/>
                </w:tcPr>
                <w:p w14:paraId="56FFFABA" w14:textId="77777777" w:rsidR="0014085D" w:rsidRPr="0014085D" w:rsidRDefault="0014085D" w:rsidP="0014085D">
                  <w:pPr>
                    <w:jc w:val="right"/>
                    <w:rPr>
                      <w:rFonts w:ascii="黑体" w:eastAsia="黑体" w:hAnsi="黑体"/>
                      <w:sz w:val="11"/>
                      <w:szCs w:val="18"/>
                      <w:lang w:eastAsia="zh-CN"/>
                    </w:rPr>
                  </w:pPr>
                </w:p>
              </w:tc>
            </w:tr>
            <w:tr w:rsidR="0014085D" w:rsidRPr="000C242D" w14:paraId="56FFFAC7" w14:textId="77777777" w:rsidTr="0014085D">
              <w:trPr>
                <w:trHeight w:val="270"/>
                <w:jc w:val="center"/>
              </w:trPr>
              <w:tc>
                <w:tcPr>
                  <w:tcW w:w="562" w:type="dxa"/>
                  <w:shd w:val="clear" w:color="auto" w:fill="auto"/>
                  <w:noWrap/>
                  <w:vAlign w:val="center"/>
                </w:tcPr>
                <w:p w14:paraId="56FFFAB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106</w:t>
                  </w:r>
                </w:p>
              </w:tc>
              <w:tc>
                <w:tcPr>
                  <w:tcW w:w="851" w:type="dxa"/>
                  <w:shd w:val="clear" w:color="auto" w:fill="auto"/>
                  <w:noWrap/>
                  <w:vAlign w:val="center"/>
                </w:tcPr>
                <w:p w14:paraId="56FFFAB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1001420804</w:t>
                  </w:r>
                </w:p>
              </w:tc>
              <w:tc>
                <w:tcPr>
                  <w:tcW w:w="992" w:type="dxa"/>
                  <w:shd w:val="clear" w:color="auto" w:fill="auto"/>
                  <w:noWrap/>
                  <w:vAlign w:val="center"/>
                </w:tcPr>
                <w:p w14:paraId="56FFFAB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50,000.00 </w:t>
                  </w:r>
                </w:p>
              </w:tc>
              <w:tc>
                <w:tcPr>
                  <w:tcW w:w="992" w:type="dxa"/>
                  <w:shd w:val="clear" w:color="auto" w:fill="auto"/>
                  <w:noWrap/>
                  <w:vAlign w:val="center"/>
                </w:tcPr>
                <w:p w14:paraId="56FFFAB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2019-03-25</w:t>
                  </w:r>
                </w:p>
              </w:tc>
              <w:tc>
                <w:tcPr>
                  <w:tcW w:w="998" w:type="dxa"/>
                  <w:shd w:val="clear" w:color="auto" w:fill="auto"/>
                  <w:noWrap/>
                  <w:vAlign w:val="center"/>
                </w:tcPr>
                <w:p w14:paraId="56FFFAC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26,472.77 </w:t>
                  </w:r>
                </w:p>
              </w:tc>
              <w:tc>
                <w:tcPr>
                  <w:tcW w:w="850" w:type="dxa"/>
                  <w:shd w:val="clear" w:color="auto" w:fill="auto"/>
                  <w:noWrap/>
                  <w:vAlign w:val="center"/>
                </w:tcPr>
                <w:p w14:paraId="56FFFAC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2019-04-29</w:t>
                  </w:r>
                </w:p>
              </w:tc>
              <w:tc>
                <w:tcPr>
                  <w:tcW w:w="851" w:type="dxa"/>
                  <w:shd w:val="clear" w:color="auto" w:fill="auto"/>
                  <w:noWrap/>
                  <w:vAlign w:val="center"/>
                </w:tcPr>
                <w:p w14:paraId="56FFFAC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C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C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26,472.77 </w:t>
                  </w:r>
                </w:p>
              </w:tc>
              <w:tc>
                <w:tcPr>
                  <w:tcW w:w="708" w:type="dxa"/>
                  <w:shd w:val="clear" w:color="auto" w:fill="auto"/>
                  <w:noWrap/>
                  <w:vAlign w:val="center"/>
                </w:tcPr>
                <w:p w14:paraId="56FFFAC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775.19 </w:t>
                  </w:r>
                </w:p>
              </w:tc>
              <w:tc>
                <w:tcPr>
                  <w:tcW w:w="851" w:type="dxa"/>
                  <w:shd w:val="clear" w:color="auto" w:fill="auto"/>
                  <w:noWrap/>
                  <w:vAlign w:val="center"/>
                </w:tcPr>
                <w:p w14:paraId="56FFFAC6" w14:textId="77777777" w:rsidR="0014085D" w:rsidRPr="0014085D" w:rsidRDefault="0014085D" w:rsidP="0014085D">
                  <w:pPr>
                    <w:jc w:val="right"/>
                    <w:rPr>
                      <w:rFonts w:ascii="黑体" w:eastAsia="黑体" w:hAnsi="黑体"/>
                      <w:sz w:val="11"/>
                      <w:szCs w:val="18"/>
                      <w:lang w:eastAsia="zh-CN"/>
                    </w:rPr>
                  </w:pPr>
                </w:p>
              </w:tc>
            </w:tr>
            <w:tr w:rsidR="0014085D" w:rsidRPr="000C242D" w14:paraId="56FFFAD3" w14:textId="77777777" w:rsidTr="0014085D">
              <w:trPr>
                <w:trHeight w:val="270"/>
                <w:jc w:val="center"/>
              </w:trPr>
              <w:tc>
                <w:tcPr>
                  <w:tcW w:w="562" w:type="dxa"/>
                  <w:shd w:val="clear" w:color="auto" w:fill="auto"/>
                  <w:noWrap/>
                  <w:vAlign w:val="center"/>
                </w:tcPr>
                <w:p w14:paraId="56FFFAC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107</w:t>
                  </w:r>
                </w:p>
              </w:tc>
              <w:tc>
                <w:tcPr>
                  <w:tcW w:w="851" w:type="dxa"/>
                  <w:shd w:val="clear" w:color="auto" w:fill="auto"/>
                  <w:noWrap/>
                  <w:vAlign w:val="center"/>
                </w:tcPr>
                <w:p w14:paraId="56FFFAC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1001392327</w:t>
                  </w:r>
                </w:p>
              </w:tc>
              <w:tc>
                <w:tcPr>
                  <w:tcW w:w="992" w:type="dxa"/>
                  <w:shd w:val="clear" w:color="auto" w:fill="auto"/>
                  <w:noWrap/>
                  <w:vAlign w:val="center"/>
                </w:tcPr>
                <w:p w14:paraId="56FFFAC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60,000.00 </w:t>
                  </w:r>
                </w:p>
              </w:tc>
              <w:tc>
                <w:tcPr>
                  <w:tcW w:w="992" w:type="dxa"/>
                  <w:shd w:val="clear" w:color="auto" w:fill="auto"/>
                  <w:noWrap/>
                  <w:vAlign w:val="center"/>
                </w:tcPr>
                <w:p w14:paraId="56FFFAC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2019-04-07</w:t>
                  </w:r>
                </w:p>
              </w:tc>
              <w:tc>
                <w:tcPr>
                  <w:tcW w:w="998" w:type="dxa"/>
                  <w:shd w:val="clear" w:color="auto" w:fill="auto"/>
                  <w:noWrap/>
                  <w:vAlign w:val="center"/>
                </w:tcPr>
                <w:p w14:paraId="56FFFAC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37,776.21 </w:t>
                  </w:r>
                </w:p>
              </w:tc>
              <w:tc>
                <w:tcPr>
                  <w:tcW w:w="850" w:type="dxa"/>
                  <w:shd w:val="clear" w:color="auto" w:fill="auto"/>
                  <w:noWrap/>
                  <w:vAlign w:val="center"/>
                </w:tcPr>
                <w:p w14:paraId="56FFFAC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2019-05-30</w:t>
                  </w:r>
                </w:p>
              </w:tc>
              <w:tc>
                <w:tcPr>
                  <w:tcW w:w="851" w:type="dxa"/>
                  <w:shd w:val="clear" w:color="auto" w:fill="auto"/>
                  <w:noWrap/>
                  <w:vAlign w:val="center"/>
                </w:tcPr>
                <w:p w14:paraId="56FFFAC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C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D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7,555.24 </w:t>
                  </w:r>
                </w:p>
              </w:tc>
              <w:tc>
                <w:tcPr>
                  <w:tcW w:w="708" w:type="dxa"/>
                  <w:shd w:val="clear" w:color="auto" w:fill="auto"/>
                  <w:noWrap/>
                  <w:vAlign w:val="center"/>
                </w:tcPr>
                <w:p w14:paraId="56FFFAD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1,616.41 </w:t>
                  </w:r>
                </w:p>
              </w:tc>
              <w:tc>
                <w:tcPr>
                  <w:tcW w:w="851" w:type="dxa"/>
                  <w:shd w:val="clear" w:color="auto" w:fill="auto"/>
                  <w:noWrap/>
                  <w:vAlign w:val="center"/>
                </w:tcPr>
                <w:p w14:paraId="56FFFAD2" w14:textId="77777777" w:rsidR="0014085D" w:rsidRPr="0014085D" w:rsidRDefault="0014085D" w:rsidP="0014085D">
                  <w:pPr>
                    <w:jc w:val="right"/>
                    <w:rPr>
                      <w:rFonts w:ascii="黑体" w:eastAsia="黑体" w:hAnsi="黑体"/>
                      <w:sz w:val="11"/>
                      <w:szCs w:val="18"/>
                      <w:lang w:eastAsia="zh-CN"/>
                    </w:rPr>
                  </w:pPr>
                </w:p>
              </w:tc>
            </w:tr>
            <w:tr w:rsidR="0014085D" w:rsidRPr="000C242D" w14:paraId="56FFFADF" w14:textId="77777777" w:rsidTr="0014085D">
              <w:trPr>
                <w:trHeight w:val="270"/>
                <w:jc w:val="center"/>
              </w:trPr>
              <w:tc>
                <w:tcPr>
                  <w:tcW w:w="562" w:type="dxa"/>
                  <w:shd w:val="clear" w:color="auto" w:fill="auto"/>
                  <w:noWrap/>
                  <w:vAlign w:val="center"/>
                </w:tcPr>
                <w:p w14:paraId="56FFFAD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108</w:t>
                  </w:r>
                </w:p>
              </w:tc>
              <w:tc>
                <w:tcPr>
                  <w:tcW w:w="851" w:type="dxa"/>
                  <w:shd w:val="clear" w:color="auto" w:fill="auto"/>
                  <w:noWrap/>
                  <w:vAlign w:val="center"/>
                </w:tcPr>
                <w:p w14:paraId="56FFFAD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1001534960</w:t>
                  </w:r>
                </w:p>
              </w:tc>
              <w:tc>
                <w:tcPr>
                  <w:tcW w:w="992" w:type="dxa"/>
                  <w:shd w:val="clear" w:color="auto" w:fill="auto"/>
                  <w:noWrap/>
                  <w:vAlign w:val="center"/>
                </w:tcPr>
                <w:p w14:paraId="56FFFAD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76,000.00 </w:t>
                  </w:r>
                </w:p>
              </w:tc>
              <w:tc>
                <w:tcPr>
                  <w:tcW w:w="992" w:type="dxa"/>
                  <w:shd w:val="clear" w:color="auto" w:fill="auto"/>
                  <w:noWrap/>
                  <w:vAlign w:val="center"/>
                </w:tcPr>
                <w:p w14:paraId="56FFFAD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2019-03-16</w:t>
                  </w:r>
                </w:p>
              </w:tc>
              <w:tc>
                <w:tcPr>
                  <w:tcW w:w="998" w:type="dxa"/>
                  <w:shd w:val="clear" w:color="auto" w:fill="auto"/>
                  <w:noWrap/>
                  <w:vAlign w:val="center"/>
                </w:tcPr>
                <w:p w14:paraId="56FFFAD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46,305.78 </w:t>
                  </w:r>
                </w:p>
              </w:tc>
              <w:tc>
                <w:tcPr>
                  <w:tcW w:w="850" w:type="dxa"/>
                  <w:shd w:val="clear" w:color="auto" w:fill="auto"/>
                  <w:noWrap/>
                  <w:vAlign w:val="center"/>
                </w:tcPr>
                <w:p w14:paraId="56FFFAD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2019-05-30</w:t>
                  </w:r>
                </w:p>
              </w:tc>
              <w:tc>
                <w:tcPr>
                  <w:tcW w:w="851" w:type="dxa"/>
                  <w:shd w:val="clear" w:color="auto" w:fill="auto"/>
                  <w:noWrap/>
                  <w:vAlign w:val="center"/>
                </w:tcPr>
                <w:p w14:paraId="56FFFAD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D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D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8,845.99 </w:t>
                  </w:r>
                </w:p>
              </w:tc>
              <w:tc>
                <w:tcPr>
                  <w:tcW w:w="708" w:type="dxa"/>
                  <w:shd w:val="clear" w:color="auto" w:fill="auto"/>
                  <w:noWrap/>
                  <w:vAlign w:val="center"/>
                </w:tcPr>
                <w:p w14:paraId="56FFFAD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1,290.25 </w:t>
                  </w:r>
                </w:p>
              </w:tc>
              <w:tc>
                <w:tcPr>
                  <w:tcW w:w="851" w:type="dxa"/>
                  <w:shd w:val="clear" w:color="auto" w:fill="auto"/>
                  <w:noWrap/>
                  <w:vAlign w:val="center"/>
                </w:tcPr>
                <w:p w14:paraId="56FFFADE" w14:textId="77777777" w:rsidR="0014085D" w:rsidRPr="0014085D" w:rsidRDefault="0014085D" w:rsidP="0014085D">
                  <w:pPr>
                    <w:jc w:val="right"/>
                    <w:rPr>
                      <w:rFonts w:ascii="黑体" w:eastAsia="黑体" w:hAnsi="黑体"/>
                      <w:sz w:val="11"/>
                      <w:szCs w:val="18"/>
                      <w:lang w:eastAsia="zh-CN"/>
                    </w:rPr>
                  </w:pPr>
                </w:p>
              </w:tc>
            </w:tr>
            <w:tr w:rsidR="0014085D" w:rsidRPr="000C242D" w14:paraId="56FFFAEB" w14:textId="77777777" w:rsidTr="0014085D">
              <w:trPr>
                <w:trHeight w:val="270"/>
                <w:jc w:val="center"/>
              </w:trPr>
              <w:tc>
                <w:tcPr>
                  <w:tcW w:w="562" w:type="dxa"/>
                  <w:shd w:val="clear" w:color="auto" w:fill="auto"/>
                  <w:noWrap/>
                  <w:vAlign w:val="center"/>
                </w:tcPr>
                <w:p w14:paraId="56FFFAE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109</w:t>
                  </w:r>
                </w:p>
              </w:tc>
              <w:tc>
                <w:tcPr>
                  <w:tcW w:w="851" w:type="dxa"/>
                  <w:shd w:val="clear" w:color="auto" w:fill="auto"/>
                  <w:noWrap/>
                  <w:vAlign w:val="center"/>
                </w:tcPr>
                <w:p w14:paraId="56FFFAE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1001399251</w:t>
                  </w:r>
                </w:p>
              </w:tc>
              <w:tc>
                <w:tcPr>
                  <w:tcW w:w="992" w:type="dxa"/>
                  <w:shd w:val="clear" w:color="auto" w:fill="auto"/>
                  <w:noWrap/>
                  <w:vAlign w:val="center"/>
                </w:tcPr>
                <w:p w14:paraId="56FFFAE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125,000.00 </w:t>
                  </w:r>
                </w:p>
              </w:tc>
              <w:tc>
                <w:tcPr>
                  <w:tcW w:w="992" w:type="dxa"/>
                  <w:shd w:val="clear" w:color="auto" w:fill="auto"/>
                  <w:noWrap/>
                  <w:vAlign w:val="center"/>
                </w:tcPr>
                <w:p w14:paraId="56FFFAE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2019-04-14</w:t>
                  </w:r>
                </w:p>
              </w:tc>
              <w:tc>
                <w:tcPr>
                  <w:tcW w:w="998" w:type="dxa"/>
                  <w:shd w:val="clear" w:color="auto" w:fill="auto"/>
                  <w:noWrap/>
                  <w:vAlign w:val="center"/>
                </w:tcPr>
                <w:p w14:paraId="56FFFAE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89,634.73 </w:t>
                  </w:r>
                </w:p>
              </w:tc>
              <w:tc>
                <w:tcPr>
                  <w:tcW w:w="850" w:type="dxa"/>
                  <w:shd w:val="clear" w:color="auto" w:fill="auto"/>
                  <w:noWrap/>
                  <w:vAlign w:val="center"/>
                </w:tcPr>
                <w:p w14:paraId="56FFFAE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2019-05-30</w:t>
                  </w:r>
                </w:p>
              </w:tc>
              <w:tc>
                <w:tcPr>
                  <w:tcW w:w="851" w:type="dxa"/>
                  <w:shd w:val="clear" w:color="auto" w:fill="auto"/>
                  <w:noWrap/>
                  <w:vAlign w:val="center"/>
                </w:tcPr>
                <w:p w14:paraId="56FFFAE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E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E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17,926.95 </w:t>
                  </w:r>
                </w:p>
              </w:tc>
              <w:tc>
                <w:tcPr>
                  <w:tcW w:w="708" w:type="dxa"/>
                  <w:shd w:val="clear" w:color="auto" w:fill="auto"/>
                  <w:noWrap/>
                  <w:vAlign w:val="center"/>
                </w:tcPr>
                <w:p w14:paraId="56FFFAE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3,671.92 </w:t>
                  </w:r>
                </w:p>
              </w:tc>
              <w:tc>
                <w:tcPr>
                  <w:tcW w:w="851" w:type="dxa"/>
                  <w:shd w:val="clear" w:color="auto" w:fill="auto"/>
                  <w:noWrap/>
                  <w:vAlign w:val="center"/>
                </w:tcPr>
                <w:p w14:paraId="56FFFAEA" w14:textId="77777777" w:rsidR="0014085D" w:rsidRPr="0014085D" w:rsidRDefault="0014085D" w:rsidP="0014085D">
                  <w:pPr>
                    <w:jc w:val="right"/>
                    <w:rPr>
                      <w:rFonts w:ascii="黑体" w:eastAsia="黑体" w:hAnsi="黑体"/>
                      <w:sz w:val="11"/>
                      <w:szCs w:val="18"/>
                      <w:lang w:eastAsia="zh-CN"/>
                    </w:rPr>
                  </w:pPr>
                </w:p>
              </w:tc>
            </w:tr>
            <w:tr w:rsidR="0014085D" w:rsidRPr="000C242D" w14:paraId="56FFFAF7" w14:textId="77777777" w:rsidTr="0014085D">
              <w:trPr>
                <w:trHeight w:val="270"/>
                <w:jc w:val="center"/>
              </w:trPr>
              <w:tc>
                <w:tcPr>
                  <w:tcW w:w="562" w:type="dxa"/>
                  <w:shd w:val="clear" w:color="auto" w:fill="auto"/>
                  <w:noWrap/>
                  <w:vAlign w:val="center"/>
                </w:tcPr>
                <w:p w14:paraId="56FFFAE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110</w:t>
                  </w:r>
                </w:p>
              </w:tc>
              <w:tc>
                <w:tcPr>
                  <w:tcW w:w="851" w:type="dxa"/>
                  <w:shd w:val="clear" w:color="auto" w:fill="auto"/>
                  <w:noWrap/>
                  <w:vAlign w:val="center"/>
                </w:tcPr>
                <w:p w14:paraId="56FFFAE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1001423794</w:t>
                  </w:r>
                </w:p>
              </w:tc>
              <w:tc>
                <w:tcPr>
                  <w:tcW w:w="992" w:type="dxa"/>
                  <w:shd w:val="clear" w:color="auto" w:fill="auto"/>
                  <w:noWrap/>
                  <w:vAlign w:val="center"/>
                </w:tcPr>
                <w:p w14:paraId="56FFFAE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53,410.00 </w:t>
                  </w:r>
                </w:p>
              </w:tc>
              <w:tc>
                <w:tcPr>
                  <w:tcW w:w="992" w:type="dxa"/>
                  <w:shd w:val="clear" w:color="auto" w:fill="auto"/>
                  <w:noWrap/>
                  <w:vAlign w:val="center"/>
                </w:tcPr>
                <w:p w14:paraId="56FFFAE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2019-04-08</w:t>
                  </w:r>
                </w:p>
              </w:tc>
              <w:tc>
                <w:tcPr>
                  <w:tcW w:w="998" w:type="dxa"/>
                  <w:shd w:val="clear" w:color="auto" w:fill="auto"/>
                  <w:noWrap/>
                  <w:vAlign w:val="center"/>
                </w:tcPr>
                <w:p w14:paraId="56FFFAF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26,793.07 </w:t>
                  </w:r>
                </w:p>
              </w:tc>
              <w:tc>
                <w:tcPr>
                  <w:tcW w:w="850" w:type="dxa"/>
                  <w:shd w:val="clear" w:color="auto" w:fill="auto"/>
                  <w:noWrap/>
                  <w:vAlign w:val="center"/>
                </w:tcPr>
                <w:p w14:paraId="56FFFAF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2019-05-30</w:t>
                  </w:r>
                </w:p>
              </w:tc>
              <w:tc>
                <w:tcPr>
                  <w:tcW w:w="851" w:type="dxa"/>
                  <w:shd w:val="clear" w:color="auto" w:fill="auto"/>
                  <w:noWrap/>
                  <w:vAlign w:val="center"/>
                </w:tcPr>
                <w:p w14:paraId="56FFFAF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F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AF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26,793.07 </w:t>
                  </w:r>
                </w:p>
              </w:tc>
              <w:tc>
                <w:tcPr>
                  <w:tcW w:w="708" w:type="dxa"/>
                  <w:shd w:val="clear" w:color="auto" w:fill="auto"/>
                  <w:noWrap/>
                  <w:vAlign w:val="center"/>
                </w:tcPr>
                <w:p w14:paraId="56FFFAF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752.53 </w:t>
                  </w:r>
                </w:p>
              </w:tc>
              <w:tc>
                <w:tcPr>
                  <w:tcW w:w="851" w:type="dxa"/>
                  <w:shd w:val="clear" w:color="auto" w:fill="auto"/>
                  <w:noWrap/>
                  <w:vAlign w:val="center"/>
                </w:tcPr>
                <w:p w14:paraId="56FFFAF6" w14:textId="77777777" w:rsidR="0014085D" w:rsidRPr="0014085D" w:rsidRDefault="0014085D" w:rsidP="0014085D">
                  <w:pPr>
                    <w:jc w:val="right"/>
                    <w:rPr>
                      <w:rFonts w:ascii="黑体" w:eastAsia="黑体" w:hAnsi="黑体"/>
                      <w:sz w:val="11"/>
                      <w:szCs w:val="18"/>
                      <w:lang w:eastAsia="zh-CN"/>
                    </w:rPr>
                  </w:pPr>
                </w:p>
              </w:tc>
            </w:tr>
            <w:tr w:rsidR="0014085D" w:rsidRPr="000C242D" w14:paraId="56FFFB03" w14:textId="77777777" w:rsidTr="0014085D">
              <w:trPr>
                <w:trHeight w:val="270"/>
                <w:jc w:val="center"/>
              </w:trPr>
              <w:tc>
                <w:tcPr>
                  <w:tcW w:w="562" w:type="dxa"/>
                  <w:shd w:val="clear" w:color="auto" w:fill="auto"/>
                  <w:noWrap/>
                  <w:vAlign w:val="center"/>
                </w:tcPr>
                <w:p w14:paraId="56FFFAF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111</w:t>
                  </w:r>
                </w:p>
              </w:tc>
              <w:tc>
                <w:tcPr>
                  <w:tcW w:w="851" w:type="dxa"/>
                  <w:shd w:val="clear" w:color="auto" w:fill="auto"/>
                  <w:noWrap/>
                  <w:vAlign w:val="center"/>
                </w:tcPr>
                <w:p w14:paraId="56FFFAF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1001405762</w:t>
                  </w:r>
                </w:p>
              </w:tc>
              <w:tc>
                <w:tcPr>
                  <w:tcW w:w="992" w:type="dxa"/>
                  <w:shd w:val="clear" w:color="auto" w:fill="auto"/>
                  <w:noWrap/>
                  <w:vAlign w:val="center"/>
                </w:tcPr>
                <w:p w14:paraId="56FFFAF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50,000.00 </w:t>
                  </w:r>
                </w:p>
              </w:tc>
              <w:tc>
                <w:tcPr>
                  <w:tcW w:w="992" w:type="dxa"/>
                  <w:shd w:val="clear" w:color="auto" w:fill="auto"/>
                  <w:noWrap/>
                  <w:vAlign w:val="center"/>
                </w:tcPr>
                <w:p w14:paraId="56FFFAF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2019-04-24</w:t>
                  </w:r>
                </w:p>
              </w:tc>
              <w:tc>
                <w:tcPr>
                  <w:tcW w:w="998" w:type="dxa"/>
                  <w:shd w:val="clear" w:color="auto" w:fill="auto"/>
                  <w:noWrap/>
                  <w:vAlign w:val="center"/>
                </w:tcPr>
                <w:p w14:paraId="56FFFAF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23,553.68 </w:t>
                  </w:r>
                </w:p>
              </w:tc>
              <w:tc>
                <w:tcPr>
                  <w:tcW w:w="850" w:type="dxa"/>
                  <w:shd w:val="clear" w:color="auto" w:fill="auto"/>
                  <w:noWrap/>
                  <w:vAlign w:val="center"/>
                </w:tcPr>
                <w:p w14:paraId="56FFFAF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2019-05-30</w:t>
                  </w:r>
                </w:p>
              </w:tc>
              <w:tc>
                <w:tcPr>
                  <w:tcW w:w="851" w:type="dxa"/>
                  <w:shd w:val="clear" w:color="auto" w:fill="auto"/>
                  <w:noWrap/>
                  <w:vAlign w:val="center"/>
                </w:tcPr>
                <w:p w14:paraId="56FFFAF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AF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0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23,553.68 </w:t>
                  </w:r>
                </w:p>
              </w:tc>
              <w:tc>
                <w:tcPr>
                  <w:tcW w:w="708" w:type="dxa"/>
                  <w:shd w:val="clear" w:color="auto" w:fill="auto"/>
                  <w:noWrap/>
                  <w:vAlign w:val="center"/>
                </w:tcPr>
                <w:p w14:paraId="56FFFB0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639.85 </w:t>
                  </w:r>
                </w:p>
              </w:tc>
              <w:tc>
                <w:tcPr>
                  <w:tcW w:w="851" w:type="dxa"/>
                  <w:shd w:val="clear" w:color="auto" w:fill="auto"/>
                  <w:noWrap/>
                  <w:vAlign w:val="center"/>
                </w:tcPr>
                <w:p w14:paraId="56FFFB02" w14:textId="77777777" w:rsidR="0014085D" w:rsidRPr="0014085D" w:rsidRDefault="0014085D" w:rsidP="0014085D">
                  <w:pPr>
                    <w:jc w:val="right"/>
                    <w:rPr>
                      <w:rFonts w:ascii="黑体" w:eastAsia="黑体" w:hAnsi="黑体"/>
                      <w:sz w:val="11"/>
                      <w:szCs w:val="18"/>
                      <w:lang w:eastAsia="zh-CN"/>
                    </w:rPr>
                  </w:pPr>
                </w:p>
              </w:tc>
            </w:tr>
            <w:tr w:rsidR="0014085D" w:rsidRPr="000C242D" w14:paraId="56FFFB0F" w14:textId="77777777" w:rsidTr="0014085D">
              <w:trPr>
                <w:trHeight w:val="270"/>
                <w:jc w:val="center"/>
              </w:trPr>
              <w:tc>
                <w:tcPr>
                  <w:tcW w:w="562" w:type="dxa"/>
                  <w:shd w:val="clear" w:color="auto" w:fill="auto"/>
                  <w:noWrap/>
                  <w:vAlign w:val="center"/>
                </w:tcPr>
                <w:p w14:paraId="56FFFB0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112</w:t>
                  </w:r>
                </w:p>
              </w:tc>
              <w:tc>
                <w:tcPr>
                  <w:tcW w:w="851" w:type="dxa"/>
                  <w:shd w:val="clear" w:color="auto" w:fill="auto"/>
                  <w:noWrap/>
                  <w:vAlign w:val="center"/>
                </w:tcPr>
                <w:p w14:paraId="56FFFB0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1001406457</w:t>
                  </w:r>
                </w:p>
              </w:tc>
              <w:tc>
                <w:tcPr>
                  <w:tcW w:w="992" w:type="dxa"/>
                  <w:shd w:val="clear" w:color="auto" w:fill="auto"/>
                  <w:noWrap/>
                  <w:vAlign w:val="center"/>
                </w:tcPr>
                <w:p w14:paraId="56FFFB0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79,000.00 </w:t>
                  </w:r>
                </w:p>
              </w:tc>
              <w:tc>
                <w:tcPr>
                  <w:tcW w:w="992" w:type="dxa"/>
                  <w:shd w:val="clear" w:color="auto" w:fill="auto"/>
                  <w:noWrap/>
                  <w:vAlign w:val="center"/>
                </w:tcPr>
                <w:p w14:paraId="56FFFB0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2019-04-28</w:t>
                  </w:r>
                </w:p>
              </w:tc>
              <w:tc>
                <w:tcPr>
                  <w:tcW w:w="998" w:type="dxa"/>
                  <w:shd w:val="clear" w:color="auto" w:fill="auto"/>
                  <w:noWrap/>
                  <w:vAlign w:val="center"/>
                </w:tcPr>
                <w:p w14:paraId="56FFFB0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37,419.31 </w:t>
                  </w:r>
                </w:p>
              </w:tc>
              <w:tc>
                <w:tcPr>
                  <w:tcW w:w="850" w:type="dxa"/>
                  <w:shd w:val="clear" w:color="auto" w:fill="auto"/>
                  <w:noWrap/>
                  <w:vAlign w:val="center"/>
                </w:tcPr>
                <w:p w14:paraId="56FFFB0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2019-05-30</w:t>
                  </w:r>
                </w:p>
              </w:tc>
              <w:tc>
                <w:tcPr>
                  <w:tcW w:w="851" w:type="dxa"/>
                  <w:shd w:val="clear" w:color="auto" w:fill="auto"/>
                  <w:noWrap/>
                  <w:vAlign w:val="center"/>
                </w:tcPr>
                <w:p w14:paraId="56FFFB0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0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0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37,419.31 </w:t>
                  </w:r>
                </w:p>
              </w:tc>
              <w:tc>
                <w:tcPr>
                  <w:tcW w:w="708" w:type="dxa"/>
                  <w:shd w:val="clear" w:color="auto" w:fill="auto"/>
                  <w:noWrap/>
                  <w:vAlign w:val="center"/>
                </w:tcPr>
                <w:p w14:paraId="56FFFB0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1,042.07 </w:t>
                  </w:r>
                </w:p>
              </w:tc>
              <w:tc>
                <w:tcPr>
                  <w:tcW w:w="851" w:type="dxa"/>
                  <w:shd w:val="clear" w:color="auto" w:fill="auto"/>
                  <w:noWrap/>
                  <w:vAlign w:val="center"/>
                </w:tcPr>
                <w:p w14:paraId="56FFFB0E" w14:textId="77777777" w:rsidR="0014085D" w:rsidRPr="0014085D" w:rsidRDefault="0014085D" w:rsidP="0014085D">
                  <w:pPr>
                    <w:jc w:val="right"/>
                    <w:rPr>
                      <w:rFonts w:ascii="黑体" w:eastAsia="黑体" w:hAnsi="黑体"/>
                      <w:sz w:val="11"/>
                      <w:szCs w:val="18"/>
                      <w:lang w:eastAsia="zh-CN"/>
                    </w:rPr>
                  </w:pPr>
                </w:p>
              </w:tc>
            </w:tr>
            <w:tr w:rsidR="0014085D" w:rsidRPr="000C242D" w14:paraId="56FFFB1B" w14:textId="77777777" w:rsidTr="0014085D">
              <w:trPr>
                <w:trHeight w:val="270"/>
                <w:jc w:val="center"/>
              </w:trPr>
              <w:tc>
                <w:tcPr>
                  <w:tcW w:w="562" w:type="dxa"/>
                  <w:shd w:val="clear" w:color="auto" w:fill="auto"/>
                  <w:noWrap/>
                  <w:vAlign w:val="center"/>
                </w:tcPr>
                <w:p w14:paraId="56FFFB1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113</w:t>
                  </w:r>
                </w:p>
              </w:tc>
              <w:tc>
                <w:tcPr>
                  <w:tcW w:w="851" w:type="dxa"/>
                  <w:shd w:val="clear" w:color="auto" w:fill="auto"/>
                  <w:noWrap/>
                  <w:vAlign w:val="center"/>
                </w:tcPr>
                <w:p w14:paraId="56FFFB1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1001613509</w:t>
                  </w:r>
                </w:p>
              </w:tc>
              <w:tc>
                <w:tcPr>
                  <w:tcW w:w="992" w:type="dxa"/>
                  <w:shd w:val="clear" w:color="auto" w:fill="auto"/>
                  <w:noWrap/>
                  <w:vAlign w:val="center"/>
                </w:tcPr>
                <w:p w14:paraId="56FFFB1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100,000.00 </w:t>
                  </w:r>
                </w:p>
              </w:tc>
              <w:tc>
                <w:tcPr>
                  <w:tcW w:w="992" w:type="dxa"/>
                  <w:shd w:val="clear" w:color="auto" w:fill="auto"/>
                  <w:noWrap/>
                  <w:vAlign w:val="center"/>
                </w:tcPr>
                <w:p w14:paraId="56FFFB1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2019-04-30</w:t>
                  </w:r>
                </w:p>
              </w:tc>
              <w:tc>
                <w:tcPr>
                  <w:tcW w:w="998" w:type="dxa"/>
                  <w:shd w:val="clear" w:color="auto" w:fill="auto"/>
                  <w:noWrap/>
                  <w:vAlign w:val="center"/>
                </w:tcPr>
                <w:p w14:paraId="56FFFB1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38,671.67 </w:t>
                  </w:r>
                </w:p>
              </w:tc>
              <w:tc>
                <w:tcPr>
                  <w:tcW w:w="850" w:type="dxa"/>
                  <w:shd w:val="clear" w:color="auto" w:fill="auto"/>
                  <w:noWrap/>
                  <w:vAlign w:val="center"/>
                </w:tcPr>
                <w:p w14:paraId="56FFFB1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2019-05-31</w:t>
                  </w:r>
                </w:p>
              </w:tc>
              <w:tc>
                <w:tcPr>
                  <w:tcW w:w="851" w:type="dxa"/>
                  <w:shd w:val="clear" w:color="auto" w:fill="auto"/>
                  <w:noWrap/>
                  <w:vAlign w:val="center"/>
                </w:tcPr>
                <w:p w14:paraId="56FFFB1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1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1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7,734.33 </w:t>
                  </w:r>
                </w:p>
              </w:tc>
              <w:tc>
                <w:tcPr>
                  <w:tcW w:w="708" w:type="dxa"/>
                  <w:shd w:val="clear" w:color="auto" w:fill="auto"/>
                  <w:noWrap/>
                  <w:vAlign w:val="center"/>
                </w:tcPr>
                <w:p w14:paraId="56FFFB1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629.89 </w:t>
                  </w:r>
                </w:p>
              </w:tc>
              <w:tc>
                <w:tcPr>
                  <w:tcW w:w="851" w:type="dxa"/>
                  <w:shd w:val="clear" w:color="auto" w:fill="auto"/>
                  <w:noWrap/>
                  <w:vAlign w:val="center"/>
                </w:tcPr>
                <w:p w14:paraId="56FFFB1A" w14:textId="77777777" w:rsidR="0014085D" w:rsidRPr="0014085D" w:rsidRDefault="0014085D" w:rsidP="0014085D">
                  <w:pPr>
                    <w:jc w:val="right"/>
                    <w:rPr>
                      <w:rFonts w:ascii="黑体" w:eastAsia="黑体" w:hAnsi="黑体"/>
                      <w:sz w:val="11"/>
                      <w:szCs w:val="18"/>
                      <w:lang w:eastAsia="zh-CN"/>
                    </w:rPr>
                  </w:pPr>
                </w:p>
              </w:tc>
            </w:tr>
            <w:tr w:rsidR="0014085D" w:rsidRPr="000C242D" w14:paraId="56FFFB27" w14:textId="77777777" w:rsidTr="0014085D">
              <w:trPr>
                <w:trHeight w:val="270"/>
                <w:jc w:val="center"/>
              </w:trPr>
              <w:tc>
                <w:tcPr>
                  <w:tcW w:w="562" w:type="dxa"/>
                  <w:shd w:val="clear" w:color="auto" w:fill="auto"/>
                  <w:noWrap/>
                  <w:vAlign w:val="center"/>
                </w:tcPr>
                <w:p w14:paraId="56FFFB1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114</w:t>
                  </w:r>
                </w:p>
              </w:tc>
              <w:tc>
                <w:tcPr>
                  <w:tcW w:w="851" w:type="dxa"/>
                  <w:shd w:val="clear" w:color="auto" w:fill="auto"/>
                  <w:noWrap/>
                  <w:vAlign w:val="center"/>
                </w:tcPr>
                <w:p w14:paraId="56FFFB1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1001486697</w:t>
                  </w:r>
                </w:p>
              </w:tc>
              <w:tc>
                <w:tcPr>
                  <w:tcW w:w="992" w:type="dxa"/>
                  <w:shd w:val="clear" w:color="auto" w:fill="auto"/>
                  <w:noWrap/>
                  <w:vAlign w:val="center"/>
                </w:tcPr>
                <w:p w14:paraId="56FFFB1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83,930.00 </w:t>
                  </w:r>
                </w:p>
              </w:tc>
              <w:tc>
                <w:tcPr>
                  <w:tcW w:w="992" w:type="dxa"/>
                  <w:shd w:val="clear" w:color="auto" w:fill="auto"/>
                  <w:noWrap/>
                  <w:vAlign w:val="center"/>
                </w:tcPr>
                <w:p w14:paraId="56FFFB1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2019-04-07</w:t>
                  </w:r>
                </w:p>
              </w:tc>
              <w:tc>
                <w:tcPr>
                  <w:tcW w:w="998" w:type="dxa"/>
                  <w:shd w:val="clear" w:color="auto" w:fill="auto"/>
                  <w:noWrap/>
                  <w:vAlign w:val="center"/>
                </w:tcPr>
                <w:p w14:paraId="56FFFB2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47,095.37 </w:t>
                  </w:r>
                </w:p>
              </w:tc>
              <w:tc>
                <w:tcPr>
                  <w:tcW w:w="850" w:type="dxa"/>
                  <w:shd w:val="clear" w:color="auto" w:fill="auto"/>
                  <w:noWrap/>
                  <w:vAlign w:val="center"/>
                </w:tcPr>
                <w:p w14:paraId="56FFFB2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2019-05-31</w:t>
                  </w:r>
                </w:p>
              </w:tc>
              <w:tc>
                <w:tcPr>
                  <w:tcW w:w="851" w:type="dxa"/>
                  <w:shd w:val="clear" w:color="auto" w:fill="auto"/>
                  <w:noWrap/>
                  <w:vAlign w:val="center"/>
                </w:tcPr>
                <w:p w14:paraId="56FFFB2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2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2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9,419.07 </w:t>
                  </w:r>
                </w:p>
              </w:tc>
              <w:tc>
                <w:tcPr>
                  <w:tcW w:w="708" w:type="dxa"/>
                  <w:shd w:val="clear" w:color="auto" w:fill="auto"/>
                  <w:noWrap/>
                  <w:vAlign w:val="center"/>
                </w:tcPr>
                <w:p w14:paraId="56FFFB2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1,781.83 </w:t>
                  </w:r>
                </w:p>
              </w:tc>
              <w:tc>
                <w:tcPr>
                  <w:tcW w:w="851" w:type="dxa"/>
                  <w:shd w:val="clear" w:color="auto" w:fill="auto"/>
                  <w:noWrap/>
                  <w:vAlign w:val="center"/>
                </w:tcPr>
                <w:p w14:paraId="56FFFB26" w14:textId="77777777" w:rsidR="0014085D" w:rsidRPr="0014085D" w:rsidRDefault="0014085D" w:rsidP="0014085D">
                  <w:pPr>
                    <w:jc w:val="right"/>
                    <w:rPr>
                      <w:rFonts w:ascii="黑体" w:eastAsia="黑体" w:hAnsi="黑体"/>
                      <w:sz w:val="11"/>
                      <w:szCs w:val="18"/>
                      <w:lang w:eastAsia="zh-CN"/>
                    </w:rPr>
                  </w:pPr>
                </w:p>
              </w:tc>
            </w:tr>
            <w:tr w:rsidR="0014085D" w:rsidRPr="000C242D" w14:paraId="56FFFB33" w14:textId="77777777" w:rsidTr="0014085D">
              <w:trPr>
                <w:trHeight w:val="270"/>
                <w:jc w:val="center"/>
              </w:trPr>
              <w:tc>
                <w:tcPr>
                  <w:tcW w:w="562" w:type="dxa"/>
                  <w:shd w:val="clear" w:color="auto" w:fill="auto"/>
                  <w:noWrap/>
                  <w:vAlign w:val="center"/>
                </w:tcPr>
                <w:p w14:paraId="56FFFB2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115</w:t>
                  </w:r>
                </w:p>
              </w:tc>
              <w:tc>
                <w:tcPr>
                  <w:tcW w:w="851" w:type="dxa"/>
                  <w:shd w:val="clear" w:color="auto" w:fill="auto"/>
                  <w:noWrap/>
                  <w:vAlign w:val="center"/>
                </w:tcPr>
                <w:p w14:paraId="56FFFB2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1001465721</w:t>
                  </w:r>
                </w:p>
              </w:tc>
              <w:tc>
                <w:tcPr>
                  <w:tcW w:w="992" w:type="dxa"/>
                  <w:shd w:val="clear" w:color="auto" w:fill="auto"/>
                  <w:noWrap/>
                  <w:vAlign w:val="center"/>
                </w:tcPr>
                <w:p w14:paraId="56FFFB2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82,460.00 </w:t>
                  </w:r>
                </w:p>
              </w:tc>
              <w:tc>
                <w:tcPr>
                  <w:tcW w:w="992" w:type="dxa"/>
                  <w:shd w:val="clear" w:color="auto" w:fill="auto"/>
                  <w:noWrap/>
                  <w:vAlign w:val="center"/>
                </w:tcPr>
                <w:p w14:paraId="56FFFB2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2019-04-23</w:t>
                  </w:r>
                </w:p>
              </w:tc>
              <w:tc>
                <w:tcPr>
                  <w:tcW w:w="998" w:type="dxa"/>
                  <w:shd w:val="clear" w:color="auto" w:fill="auto"/>
                  <w:noWrap/>
                  <w:vAlign w:val="center"/>
                </w:tcPr>
                <w:p w14:paraId="56FFFB2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54,717.17 </w:t>
                  </w:r>
                </w:p>
              </w:tc>
              <w:tc>
                <w:tcPr>
                  <w:tcW w:w="850" w:type="dxa"/>
                  <w:shd w:val="clear" w:color="auto" w:fill="auto"/>
                  <w:noWrap/>
                  <w:vAlign w:val="center"/>
                </w:tcPr>
                <w:p w14:paraId="56FFFB2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2019-05-31</w:t>
                  </w:r>
                </w:p>
              </w:tc>
              <w:tc>
                <w:tcPr>
                  <w:tcW w:w="851" w:type="dxa"/>
                  <w:shd w:val="clear" w:color="auto" w:fill="auto"/>
                  <w:noWrap/>
                  <w:vAlign w:val="center"/>
                </w:tcPr>
                <w:p w14:paraId="56FFFB2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2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3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10,943.43 </w:t>
                  </w:r>
                </w:p>
              </w:tc>
              <w:tc>
                <w:tcPr>
                  <w:tcW w:w="708" w:type="dxa"/>
                  <w:shd w:val="clear" w:color="auto" w:fill="auto"/>
                  <w:noWrap/>
                  <w:vAlign w:val="center"/>
                </w:tcPr>
                <w:p w14:paraId="56FFFB3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1,865.57 </w:t>
                  </w:r>
                </w:p>
              </w:tc>
              <w:tc>
                <w:tcPr>
                  <w:tcW w:w="851" w:type="dxa"/>
                  <w:shd w:val="clear" w:color="auto" w:fill="auto"/>
                  <w:noWrap/>
                  <w:vAlign w:val="center"/>
                </w:tcPr>
                <w:p w14:paraId="56FFFB32" w14:textId="77777777" w:rsidR="0014085D" w:rsidRPr="0014085D" w:rsidRDefault="0014085D" w:rsidP="0014085D">
                  <w:pPr>
                    <w:jc w:val="right"/>
                    <w:rPr>
                      <w:rFonts w:ascii="黑体" w:eastAsia="黑体" w:hAnsi="黑体"/>
                      <w:sz w:val="11"/>
                      <w:szCs w:val="18"/>
                      <w:lang w:eastAsia="zh-CN"/>
                    </w:rPr>
                  </w:pPr>
                </w:p>
              </w:tc>
            </w:tr>
            <w:tr w:rsidR="0014085D" w:rsidRPr="000C242D" w14:paraId="56FFFB3F" w14:textId="77777777" w:rsidTr="0014085D">
              <w:trPr>
                <w:trHeight w:val="270"/>
                <w:jc w:val="center"/>
              </w:trPr>
              <w:tc>
                <w:tcPr>
                  <w:tcW w:w="562" w:type="dxa"/>
                  <w:shd w:val="clear" w:color="auto" w:fill="auto"/>
                  <w:noWrap/>
                  <w:vAlign w:val="center"/>
                </w:tcPr>
                <w:p w14:paraId="56FFFB3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116</w:t>
                  </w:r>
                </w:p>
              </w:tc>
              <w:tc>
                <w:tcPr>
                  <w:tcW w:w="851" w:type="dxa"/>
                  <w:shd w:val="clear" w:color="auto" w:fill="auto"/>
                  <w:noWrap/>
                  <w:vAlign w:val="center"/>
                </w:tcPr>
                <w:p w14:paraId="56FFFB3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1001568059</w:t>
                  </w:r>
                </w:p>
              </w:tc>
              <w:tc>
                <w:tcPr>
                  <w:tcW w:w="992" w:type="dxa"/>
                  <w:shd w:val="clear" w:color="auto" w:fill="auto"/>
                  <w:noWrap/>
                  <w:vAlign w:val="center"/>
                </w:tcPr>
                <w:p w14:paraId="56FFFB3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93,300.00 </w:t>
                  </w:r>
                </w:p>
              </w:tc>
              <w:tc>
                <w:tcPr>
                  <w:tcW w:w="992" w:type="dxa"/>
                  <w:shd w:val="clear" w:color="auto" w:fill="auto"/>
                  <w:noWrap/>
                  <w:vAlign w:val="center"/>
                </w:tcPr>
                <w:p w14:paraId="56FFFB3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2019-04-07</w:t>
                  </w:r>
                </w:p>
              </w:tc>
              <w:tc>
                <w:tcPr>
                  <w:tcW w:w="998" w:type="dxa"/>
                  <w:shd w:val="clear" w:color="auto" w:fill="auto"/>
                  <w:noWrap/>
                  <w:vAlign w:val="center"/>
                </w:tcPr>
                <w:p w14:paraId="56FFFB3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57,444.42 </w:t>
                  </w:r>
                </w:p>
              </w:tc>
              <w:tc>
                <w:tcPr>
                  <w:tcW w:w="850" w:type="dxa"/>
                  <w:shd w:val="clear" w:color="auto" w:fill="auto"/>
                  <w:noWrap/>
                  <w:vAlign w:val="center"/>
                </w:tcPr>
                <w:p w14:paraId="56FFFB3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2019-05-31</w:t>
                  </w:r>
                </w:p>
              </w:tc>
              <w:tc>
                <w:tcPr>
                  <w:tcW w:w="851" w:type="dxa"/>
                  <w:shd w:val="clear" w:color="auto" w:fill="auto"/>
                  <w:noWrap/>
                  <w:vAlign w:val="center"/>
                </w:tcPr>
                <w:p w14:paraId="56FFFB3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3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3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11,488.88 </w:t>
                  </w:r>
                </w:p>
              </w:tc>
              <w:tc>
                <w:tcPr>
                  <w:tcW w:w="708" w:type="dxa"/>
                  <w:shd w:val="clear" w:color="auto" w:fill="auto"/>
                  <w:noWrap/>
                  <w:vAlign w:val="center"/>
                </w:tcPr>
                <w:p w14:paraId="56FFFB3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2,218.84 </w:t>
                  </w:r>
                </w:p>
              </w:tc>
              <w:tc>
                <w:tcPr>
                  <w:tcW w:w="851" w:type="dxa"/>
                  <w:shd w:val="clear" w:color="auto" w:fill="auto"/>
                  <w:noWrap/>
                  <w:vAlign w:val="center"/>
                </w:tcPr>
                <w:p w14:paraId="56FFFB3E" w14:textId="77777777" w:rsidR="0014085D" w:rsidRPr="0014085D" w:rsidRDefault="0014085D" w:rsidP="0014085D">
                  <w:pPr>
                    <w:jc w:val="right"/>
                    <w:rPr>
                      <w:rFonts w:ascii="黑体" w:eastAsia="黑体" w:hAnsi="黑体"/>
                      <w:sz w:val="11"/>
                      <w:szCs w:val="18"/>
                      <w:lang w:eastAsia="zh-CN"/>
                    </w:rPr>
                  </w:pPr>
                </w:p>
              </w:tc>
            </w:tr>
            <w:tr w:rsidR="0014085D" w:rsidRPr="000C242D" w14:paraId="56FFFB4B" w14:textId="77777777" w:rsidTr="0014085D">
              <w:trPr>
                <w:trHeight w:val="270"/>
                <w:jc w:val="center"/>
              </w:trPr>
              <w:tc>
                <w:tcPr>
                  <w:tcW w:w="562" w:type="dxa"/>
                  <w:shd w:val="clear" w:color="auto" w:fill="auto"/>
                  <w:noWrap/>
                  <w:vAlign w:val="center"/>
                </w:tcPr>
                <w:p w14:paraId="56FFFB4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117</w:t>
                  </w:r>
                </w:p>
              </w:tc>
              <w:tc>
                <w:tcPr>
                  <w:tcW w:w="851" w:type="dxa"/>
                  <w:shd w:val="clear" w:color="auto" w:fill="auto"/>
                  <w:noWrap/>
                  <w:vAlign w:val="center"/>
                </w:tcPr>
                <w:p w14:paraId="56FFFB4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1001474345</w:t>
                  </w:r>
                </w:p>
              </w:tc>
              <w:tc>
                <w:tcPr>
                  <w:tcW w:w="992" w:type="dxa"/>
                  <w:shd w:val="clear" w:color="auto" w:fill="auto"/>
                  <w:noWrap/>
                  <w:vAlign w:val="center"/>
                </w:tcPr>
                <w:p w14:paraId="56FFFB4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134,400.00 </w:t>
                  </w:r>
                </w:p>
              </w:tc>
              <w:tc>
                <w:tcPr>
                  <w:tcW w:w="992" w:type="dxa"/>
                  <w:shd w:val="clear" w:color="auto" w:fill="auto"/>
                  <w:noWrap/>
                  <w:vAlign w:val="center"/>
                </w:tcPr>
                <w:p w14:paraId="56FFFB4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2019-04-23</w:t>
                  </w:r>
                </w:p>
              </w:tc>
              <w:tc>
                <w:tcPr>
                  <w:tcW w:w="998" w:type="dxa"/>
                  <w:shd w:val="clear" w:color="auto" w:fill="auto"/>
                  <w:noWrap/>
                  <w:vAlign w:val="center"/>
                </w:tcPr>
                <w:p w14:paraId="56FFFB4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70,809.32 </w:t>
                  </w:r>
                </w:p>
              </w:tc>
              <w:tc>
                <w:tcPr>
                  <w:tcW w:w="850" w:type="dxa"/>
                  <w:shd w:val="clear" w:color="auto" w:fill="auto"/>
                  <w:noWrap/>
                  <w:vAlign w:val="center"/>
                </w:tcPr>
                <w:p w14:paraId="56FFFB4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2019-05-31</w:t>
                  </w:r>
                </w:p>
              </w:tc>
              <w:tc>
                <w:tcPr>
                  <w:tcW w:w="851" w:type="dxa"/>
                  <w:shd w:val="clear" w:color="auto" w:fill="auto"/>
                  <w:noWrap/>
                  <w:vAlign w:val="center"/>
                </w:tcPr>
                <w:p w14:paraId="56FFFB4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4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4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14,161.86 </w:t>
                  </w:r>
                </w:p>
              </w:tc>
              <w:tc>
                <w:tcPr>
                  <w:tcW w:w="708" w:type="dxa"/>
                  <w:shd w:val="clear" w:color="auto" w:fill="auto"/>
                  <w:noWrap/>
                  <w:vAlign w:val="center"/>
                </w:tcPr>
                <w:p w14:paraId="56FFFB4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1,976.28 </w:t>
                  </w:r>
                </w:p>
              </w:tc>
              <w:tc>
                <w:tcPr>
                  <w:tcW w:w="851" w:type="dxa"/>
                  <w:shd w:val="clear" w:color="auto" w:fill="auto"/>
                  <w:noWrap/>
                  <w:vAlign w:val="center"/>
                </w:tcPr>
                <w:p w14:paraId="56FFFB4A" w14:textId="77777777" w:rsidR="0014085D" w:rsidRPr="0014085D" w:rsidRDefault="0014085D" w:rsidP="0014085D">
                  <w:pPr>
                    <w:jc w:val="right"/>
                    <w:rPr>
                      <w:rFonts w:ascii="黑体" w:eastAsia="黑体" w:hAnsi="黑体"/>
                      <w:sz w:val="11"/>
                      <w:szCs w:val="18"/>
                      <w:lang w:eastAsia="zh-CN"/>
                    </w:rPr>
                  </w:pPr>
                </w:p>
              </w:tc>
            </w:tr>
            <w:tr w:rsidR="0014085D" w:rsidRPr="000C242D" w14:paraId="56FFFB57" w14:textId="77777777" w:rsidTr="0014085D">
              <w:trPr>
                <w:trHeight w:val="270"/>
                <w:jc w:val="center"/>
              </w:trPr>
              <w:tc>
                <w:tcPr>
                  <w:tcW w:w="562" w:type="dxa"/>
                  <w:shd w:val="clear" w:color="auto" w:fill="auto"/>
                  <w:noWrap/>
                  <w:vAlign w:val="center"/>
                </w:tcPr>
                <w:p w14:paraId="56FFFB4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118</w:t>
                  </w:r>
                </w:p>
              </w:tc>
              <w:tc>
                <w:tcPr>
                  <w:tcW w:w="851" w:type="dxa"/>
                  <w:shd w:val="clear" w:color="auto" w:fill="auto"/>
                  <w:noWrap/>
                  <w:vAlign w:val="center"/>
                </w:tcPr>
                <w:p w14:paraId="56FFFB4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1001457584</w:t>
                  </w:r>
                </w:p>
              </w:tc>
              <w:tc>
                <w:tcPr>
                  <w:tcW w:w="992" w:type="dxa"/>
                  <w:shd w:val="clear" w:color="auto" w:fill="auto"/>
                  <w:noWrap/>
                  <w:vAlign w:val="center"/>
                </w:tcPr>
                <w:p w14:paraId="56FFFB4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154,800.00 </w:t>
                  </w:r>
                </w:p>
              </w:tc>
              <w:tc>
                <w:tcPr>
                  <w:tcW w:w="992" w:type="dxa"/>
                  <w:shd w:val="clear" w:color="auto" w:fill="auto"/>
                  <w:noWrap/>
                  <w:vAlign w:val="center"/>
                </w:tcPr>
                <w:p w14:paraId="56FFFB4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2019-04-09</w:t>
                  </w:r>
                </w:p>
              </w:tc>
              <w:tc>
                <w:tcPr>
                  <w:tcW w:w="998" w:type="dxa"/>
                  <w:shd w:val="clear" w:color="auto" w:fill="auto"/>
                  <w:noWrap/>
                  <w:vAlign w:val="center"/>
                </w:tcPr>
                <w:p w14:paraId="56FFFB5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101,741.05 </w:t>
                  </w:r>
                </w:p>
              </w:tc>
              <w:tc>
                <w:tcPr>
                  <w:tcW w:w="850" w:type="dxa"/>
                  <w:shd w:val="clear" w:color="auto" w:fill="auto"/>
                  <w:noWrap/>
                  <w:vAlign w:val="center"/>
                </w:tcPr>
                <w:p w14:paraId="56FFFB5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2019-05-31</w:t>
                  </w:r>
                </w:p>
              </w:tc>
              <w:tc>
                <w:tcPr>
                  <w:tcW w:w="851" w:type="dxa"/>
                  <w:shd w:val="clear" w:color="auto" w:fill="auto"/>
                  <w:noWrap/>
                  <w:vAlign w:val="center"/>
                </w:tcPr>
                <w:p w14:paraId="56FFFB5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5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5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20,348.21 </w:t>
                  </w:r>
                </w:p>
              </w:tc>
              <w:tc>
                <w:tcPr>
                  <w:tcW w:w="708" w:type="dxa"/>
                  <w:shd w:val="clear" w:color="auto" w:fill="auto"/>
                  <w:noWrap/>
                  <w:vAlign w:val="center"/>
                </w:tcPr>
                <w:p w14:paraId="56FFFB5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3,136.24 </w:t>
                  </w:r>
                </w:p>
              </w:tc>
              <w:tc>
                <w:tcPr>
                  <w:tcW w:w="851" w:type="dxa"/>
                  <w:shd w:val="clear" w:color="auto" w:fill="auto"/>
                  <w:noWrap/>
                  <w:vAlign w:val="center"/>
                </w:tcPr>
                <w:p w14:paraId="56FFFB56" w14:textId="77777777" w:rsidR="0014085D" w:rsidRPr="0014085D" w:rsidRDefault="0014085D" w:rsidP="0014085D">
                  <w:pPr>
                    <w:jc w:val="right"/>
                    <w:rPr>
                      <w:rFonts w:ascii="黑体" w:eastAsia="黑体" w:hAnsi="黑体"/>
                      <w:sz w:val="11"/>
                      <w:szCs w:val="18"/>
                      <w:lang w:eastAsia="zh-CN"/>
                    </w:rPr>
                  </w:pPr>
                </w:p>
              </w:tc>
            </w:tr>
            <w:tr w:rsidR="0014085D" w:rsidRPr="000C242D" w14:paraId="56FFFB63" w14:textId="77777777" w:rsidTr="0014085D">
              <w:trPr>
                <w:trHeight w:val="270"/>
                <w:jc w:val="center"/>
              </w:trPr>
              <w:tc>
                <w:tcPr>
                  <w:tcW w:w="562" w:type="dxa"/>
                  <w:shd w:val="clear" w:color="auto" w:fill="auto"/>
                  <w:noWrap/>
                  <w:vAlign w:val="center"/>
                </w:tcPr>
                <w:p w14:paraId="56FFFB5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119</w:t>
                  </w:r>
                </w:p>
              </w:tc>
              <w:tc>
                <w:tcPr>
                  <w:tcW w:w="851" w:type="dxa"/>
                  <w:shd w:val="clear" w:color="auto" w:fill="auto"/>
                  <w:noWrap/>
                  <w:vAlign w:val="center"/>
                </w:tcPr>
                <w:p w14:paraId="56FFFB5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1001394908</w:t>
                  </w:r>
                </w:p>
              </w:tc>
              <w:tc>
                <w:tcPr>
                  <w:tcW w:w="992" w:type="dxa"/>
                  <w:shd w:val="clear" w:color="auto" w:fill="auto"/>
                  <w:noWrap/>
                  <w:vAlign w:val="center"/>
                </w:tcPr>
                <w:p w14:paraId="56FFFB5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110,000.00 </w:t>
                  </w:r>
                </w:p>
              </w:tc>
              <w:tc>
                <w:tcPr>
                  <w:tcW w:w="992" w:type="dxa"/>
                  <w:shd w:val="clear" w:color="auto" w:fill="auto"/>
                  <w:noWrap/>
                  <w:vAlign w:val="center"/>
                </w:tcPr>
                <w:p w14:paraId="56FFFB5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2019-04-21</w:t>
                  </w:r>
                </w:p>
              </w:tc>
              <w:tc>
                <w:tcPr>
                  <w:tcW w:w="998" w:type="dxa"/>
                  <w:shd w:val="clear" w:color="auto" w:fill="auto"/>
                  <w:noWrap/>
                  <w:vAlign w:val="center"/>
                </w:tcPr>
                <w:p w14:paraId="56FFFB5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51,451.66 </w:t>
                  </w:r>
                </w:p>
              </w:tc>
              <w:tc>
                <w:tcPr>
                  <w:tcW w:w="850" w:type="dxa"/>
                  <w:shd w:val="clear" w:color="auto" w:fill="auto"/>
                  <w:noWrap/>
                  <w:vAlign w:val="center"/>
                </w:tcPr>
                <w:p w14:paraId="56FFFB5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2019-05-31</w:t>
                  </w:r>
                </w:p>
              </w:tc>
              <w:tc>
                <w:tcPr>
                  <w:tcW w:w="851" w:type="dxa"/>
                  <w:shd w:val="clear" w:color="auto" w:fill="auto"/>
                  <w:noWrap/>
                  <w:vAlign w:val="center"/>
                </w:tcPr>
                <w:p w14:paraId="56FFFB5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5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6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51,451.66 </w:t>
                  </w:r>
                </w:p>
              </w:tc>
              <w:tc>
                <w:tcPr>
                  <w:tcW w:w="708" w:type="dxa"/>
                  <w:shd w:val="clear" w:color="auto" w:fill="auto"/>
                  <w:noWrap/>
                  <w:vAlign w:val="center"/>
                </w:tcPr>
                <w:p w14:paraId="56FFFB6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1,258.25 </w:t>
                  </w:r>
                </w:p>
              </w:tc>
              <w:tc>
                <w:tcPr>
                  <w:tcW w:w="851" w:type="dxa"/>
                  <w:shd w:val="clear" w:color="auto" w:fill="auto"/>
                  <w:noWrap/>
                  <w:vAlign w:val="center"/>
                </w:tcPr>
                <w:p w14:paraId="56FFFB62" w14:textId="77777777" w:rsidR="0014085D" w:rsidRPr="0014085D" w:rsidRDefault="0014085D" w:rsidP="0014085D">
                  <w:pPr>
                    <w:jc w:val="right"/>
                    <w:rPr>
                      <w:rFonts w:ascii="黑体" w:eastAsia="黑体" w:hAnsi="黑体"/>
                      <w:sz w:val="11"/>
                      <w:szCs w:val="18"/>
                      <w:lang w:eastAsia="zh-CN"/>
                    </w:rPr>
                  </w:pPr>
                </w:p>
              </w:tc>
            </w:tr>
            <w:tr w:rsidR="0014085D" w:rsidRPr="000C242D" w14:paraId="56FFFB6F" w14:textId="77777777" w:rsidTr="0014085D">
              <w:trPr>
                <w:trHeight w:val="270"/>
                <w:jc w:val="center"/>
              </w:trPr>
              <w:tc>
                <w:tcPr>
                  <w:tcW w:w="562" w:type="dxa"/>
                  <w:shd w:val="clear" w:color="auto" w:fill="auto"/>
                  <w:noWrap/>
                  <w:vAlign w:val="center"/>
                </w:tcPr>
                <w:p w14:paraId="56FFFB6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120</w:t>
                  </w:r>
                </w:p>
              </w:tc>
              <w:tc>
                <w:tcPr>
                  <w:tcW w:w="851" w:type="dxa"/>
                  <w:shd w:val="clear" w:color="auto" w:fill="auto"/>
                  <w:noWrap/>
                  <w:vAlign w:val="center"/>
                </w:tcPr>
                <w:p w14:paraId="56FFFB6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1001078766</w:t>
                  </w:r>
                </w:p>
              </w:tc>
              <w:tc>
                <w:tcPr>
                  <w:tcW w:w="992" w:type="dxa"/>
                  <w:shd w:val="clear" w:color="auto" w:fill="auto"/>
                  <w:noWrap/>
                  <w:vAlign w:val="center"/>
                </w:tcPr>
                <w:p w14:paraId="56FFFB6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64,680.00 </w:t>
                  </w:r>
                </w:p>
              </w:tc>
              <w:tc>
                <w:tcPr>
                  <w:tcW w:w="992" w:type="dxa"/>
                  <w:shd w:val="clear" w:color="auto" w:fill="auto"/>
                  <w:noWrap/>
                  <w:vAlign w:val="center"/>
                </w:tcPr>
                <w:p w14:paraId="56FFFB6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2019-04-21</w:t>
                  </w:r>
                </w:p>
              </w:tc>
              <w:tc>
                <w:tcPr>
                  <w:tcW w:w="998" w:type="dxa"/>
                  <w:shd w:val="clear" w:color="auto" w:fill="auto"/>
                  <w:noWrap/>
                  <w:vAlign w:val="center"/>
                </w:tcPr>
                <w:p w14:paraId="56FFFB6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13,532.17 </w:t>
                  </w:r>
                </w:p>
              </w:tc>
              <w:tc>
                <w:tcPr>
                  <w:tcW w:w="850" w:type="dxa"/>
                  <w:shd w:val="clear" w:color="auto" w:fill="auto"/>
                  <w:noWrap/>
                  <w:vAlign w:val="center"/>
                </w:tcPr>
                <w:p w14:paraId="56FFFB6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2019-05-31</w:t>
                  </w:r>
                </w:p>
              </w:tc>
              <w:tc>
                <w:tcPr>
                  <w:tcW w:w="851" w:type="dxa"/>
                  <w:shd w:val="clear" w:color="auto" w:fill="auto"/>
                  <w:noWrap/>
                  <w:vAlign w:val="center"/>
                </w:tcPr>
                <w:p w14:paraId="56FFFB6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6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6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13,532.17 </w:t>
                  </w:r>
                </w:p>
              </w:tc>
              <w:tc>
                <w:tcPr>
                  <w:tcW w:w="708" w:type="dxa"/>
                  <w:shd w:val="clear" w:color="auto" w:fill="auto"/>
                  <w:noWrap/>
                  <w:vAlign w:val="center"/>
                </w:tcPr>
                <w:p w14:paraId="56FFFB6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256.82 </w:t>
                  </w:r>
                </w:p>
              </w:tc>
              <w:tc>
                <w:tcPr>
                  <w:tcW w:w="851" w:type="dxa"/>
                  <w:shd w:val="clear" w:color="auto" w:fill="auto"/>
                  <w:noWrap/>
                  <w:vAlign w:val="center"/>
                </w:tcPr>
                <w:p w14:paraId="56FFFB6E" w14:textId="77777777" w:rsidR="0014085D" w:rsidRPr="0014085D" w:rsidRDefault="0014085D" w:rsidP="0014085D">
                  <w:pPr>
                    <w:jc w:val="right"/>
                    <w:rPr>
                      <w:rFonts w:ascii="黑体" w:eastAsia="黑体" w:hAnsi="黑体"/>
                      <w:sz w:val="11"/>
                      <w:szCs w:val="18"/>
                      <w:lang w:eastAsia="zh-CN"/>
                    </w:rPr>
                  </w:pPr>
                </w:p>
              </w:tc>
            </w:tr>
            <w:tr w:rsidR="0014085D" w:rsidRPr="000C242D" w14:paraId="56FFFB7B" w14:textId="77777777" w:rsidTr="0014085D">
              <w:trPr>
                <w:trHeight w:val="270"/>
                <w:jc w:val="center"/>
              </w:trPr>
              <w:tc>
                <w:tcPr>
                  <w:tcW w:w="562" w:type="dxa"/>
                  <w:shd w:val="clear" w:color="auto" w:fill="auto"/>
                  <w:noWrap/>
                  <w:vAlign w:val="center"/>
                </w:tcPr>
                <w:p w14:paraId="56FFFB7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121</w:t>
                  </w:r>
                </w:p>
              </w:tc>
              <w:tc>
                <w:tcPr>
                  <w:tcW w:w="851" w:type="dxa"/>
                  <w:shd w:val="clear" w:color="auto" w:fill="auto"/>
                  <w:noWrap/>
                  <w:vAlign w:val="center"/>
                </w:tcPr>
                <w:p w14:paraId="56FFFB7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1001438717</w:t>
                  </w:r>
                </w:p>
              </w:tc>
              <w:tc>
                <w:tcPr>
                  <w:tcW w:w="992" w:type="dxa"/>
                  <w:shd w:val="clear" w:color="auto" w:fill="auto"/>
                  <w:noWrap/>
                  <w:vAlign w:val="center"/>
                </w:tcPr>
                <w:p w14:paraId="56FFFB7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72,700.00 </w:t>
                  </w:r>
                </w:p>
              </w:tc>
              <w:tc>
                <w:tcPr>
                  <w:tcW w:w="992" w:type="dxa"/>
                  <w:shd w:val="clear" w:color="auto" w:fill="auto"/>
                  <w:noWrap/>
                  <w:vAlign w:val="center"/>
                </w:tcPr>
                <w:p w14:paraId="56FFFB7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2019-05-23</w:t>
                  </w:r>
                </w:p>
              </w:tc>
              <w:tc>
                <w:tcPr>
                  <w:tcW w:w="998" w:type="dxa"/>
                  <w:shd w:val="clear" w:color="auto" w:fill="auto"/>
                  <w:noWrap/>
                  <w:vAlign w:val="center"/>
                </w:tcPr>
                <w:p w14:paraId="56FFFB7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34,731.08 </w:t>
                  </w:r>
                </w:p>
              </w:tc>
              <w:tc>
                <w:tcPr>
                  <w:tcW w:w="850" w:type="dxa"/>
                  <w:shd w:val="clear" w:color="auto" w:fill="auto"/>
                  <w:noWrap/>
                  <w:vAlign w:val="center"/>
                </w:tcPr>
                <w:p w14:paraId="56FFFB7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2019-06-27</w:t>
                  </w:r>
                </w:p>
              </w:tc>
              <w:tc>
                <w:tcPr>
                  <w:tcW w:w="851" w:type="dxa"/>
                  <w:shd w:val="clear" w:color="auto" w:fill="auto"/>
                  <w:noWrap/>
                  <w:vAlign w:val="center"/>
                </w:tcPr>
                <w:p w14:paraId="56FFFB7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7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7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34,731.08 </w:t>
                  </w:r>
                </w:p>
              </w:tc>
              <w:tc>
                <w:tcPr>
                  <w:tcW w:w="708" w:type="dxa"/>
                  <w:shd w:val="clear" w:color="auto" w:fill="auto"/>
                  <w:noWrap/>
                  <w:vAlign w:val="center"/>
                </w:tcPr>
                <w:p w14:paraId="56FFFB7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1,176.47 </w:t>
                  </w:r>
                </w:p>
              </w:tc>
              <w:tc>
                <w:tcPr>
                  <w:tcW w:w="851" w:type="dxa"/>
                  <w:shd w:val="clear" w:color="auto" w:fill="auto"/>
                  <w:noWrap/>
                  <w:vAlign w:val="center"/>
                </w:tcPr>
                <w:p w14:paraId="56FFFB7A" w14:textId="77777777" w:rsidR="0014085D" w:rsidRPr="0014085D" w:rsidRDefault="0014085D" w:rsidP="0014085D">
                  <w:pPr>
                    <w:jc w:val="right"/>
                    <w:rPr>
                      <w:rFonts w:ascii="黑体" w:eastAsia="黑体" w:hAnsi="黑体"/>
                      <w:sz w:val="11"/>
                      <w:szCs w:val="18"/>
                      <w:lang w:eastAsia="zh-CN"/>
                    </w:rPr>
                  </w:pPr>
                </w:p>
              </w:tc>
            </w:tr>
            <w:tr w:rsidR="0014085D" w:rsidRPr="000C242D" w14:paraId="56FFFB87" w14:textId="77777777" w:rsidTr="0014085D">
              <w:trPr>
                <w:trHeight w:val="270"/>
                <w:jc w:val="center"/>
              </w:trPr>
              <w:tc>
                <w:tcPr>
                  <w:tcW w:w="562" w:type="dxa"/>
                  <w:shd w:val="clear" w:color="auto" w:fill="auto"/>
                  <w:noWrap/>
                  <w:vAlign w:val="center"/>
                </w:tcPr>
                <w:p w14:paraId="56FFFB7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122</w:t>
                  </w:r>
                </w:p>
              </w:tc>
              <w:tc>
                <w:tcPr>
                  <w:tcW w:w="851" w:type="dxa"/>
                  <w:shd w:val="clear" w:color="auto" w:fill="auto"/>
                  <w:noWrap/>
                  <w:vAlign w:val="center"/>
                </w:tcPr>
                <w:p w14:paraId="56FFFB7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1001442503</w:t>
                  </w:r>
                </w:p>
              </w:tc>
              <w:tc>
                <w:tcPr>
                  <w:tcW w:w="992" w:type="dxa"/>
                  <w:shd w:val="clear" w:color="auto" w:fill="auto"/>
                  <w:noWrap/>
                  <w:vAlign w:val="center"/>
                </w:tcPr>
                <w:p w14:paraId="56FFFB7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84,750.00 </w:t>
                  </w:r>
                </w:p>
              </w:tc>
              <w:tc>
                <w:tcPr>
                  <w:tcW w:w="992" w:type="dxa"/>
                  <w:shd w:val="clear" w:color="auto" w:fill="auto"/>
                  <w:noWrap/>
                  <w:vAlign w:val="center"/>
                </w:tcPr>
                <w:p w14:paraId="56FFFB7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2019-05-27</w:t>
                  </w:r>
                </w:p>
              </w:tc>
              <w:tc>
                <w:tcPr>
                  <w:tcW w:w="998" w:type="dxa"/>
                  <w:shd w:val="clear" w:color="auto" w:fill="auto"/>
                  <w:noWrap/>
                  <w:vAlign w:val="center"/>
                </w:tcPr>
                <w:p w14:paraId="56FFFB8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60,465.01 </w:t>
                  </w:r>
                </w:p>
              </w:tc>
              <w:tc>
                <w:tcPr>
                  <w:tcW w:w="850" w:type="dxa"/>
                  <w:shd w:val="clear" w:color="auto" w:fill="auto"/>
                  <w:noWrap/>
                  <w:vAlign w:val="center"/>
                </w:tcPr>
                <w:p w14:paraId="56FFFB8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2019-06-27</w:t>
                  </w:r>
                </w:p>
              </w:tc>
              <w:tc>
                <w:tcPr>
                  <w:tcW w:w="851" w:type="dxa"/>
                  <w:shd w:val="clear" w:color="auto" w:fill="auto"/>
                  <w:noWrap/>
                  <w:vAlign w:val="center"/>
                </w:tcPr>
                <w:p w14:paraId="56FFFB8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8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8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60,465.01 </w:t>
                  </w:r>
                </w:p>
              </w:tc>
              <w:tc>
                <w:tcPr>
                  <w:tcW w:w="708" w:type="dxa"/>
                  <w:shd w:val="clear" w:color="auto" w:fill="auto"/>
                  <w:noWrap/>
                  <w:vAlign w:val="center"/>
                </w:tcPr>
                <w:p w14:paraId="56FFFB8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2,106.84 </w:t>
                  </w:r>
                </w:p>
              </w:tc>
              <w:tc>
                <w:tcPr>
                  <w:tcW w:w="851" w:type="dxa"/>
                  <w:shd w:val="clear" w:color="auto" w:fill="auto"/>
                  <w:noWrap/>
                  <w:vAlign w:val="center"/>
                </w:tcPr>
                <w:p w14:paraId="56FFFB86" w14:textId="77777777" w:rsidR="0014085D" w:rsidRPr="0014085D" w:rsidRDefault="0014085D" w:rsidP="0014085D">
                  <w:pPr>
                    <w:jc w:val="right"/>
                    <w:rPr>
                      <w:rFonts w:ascii="黑体" w:eastAsia="黑体" w:hAnsi="黑体"/>
                      <w:sz w:val="11"/>
                      <w:szCs w:val="18"/>
                      <w:lang w:eastAsia="zh-CN"/>
                    </w:rPr>
                  </w:pPr>
                </w:p>
              </w:tc>
            </w:tr>
            <w:tr w:rsidR="0014085D" w:rsidRPr="000C242D" w14:paraId="56FFFB93" w14:textId="77777777" w:rsidTr="0014085D">
              <w:trPr>
                <w:trHeight w:val="270"/>
                <w:jc w:val="center"/>
              </w:trPr>
              <w:tc>
                <w:tcPr>
                  <w:tcW w:w="562" w:type="dxa"/>
                  <w:shd w:val="clear" w:color="auto" w:fill="auto"/>
                  <w:noWrap/>
                  <w:vAlign w:val="center"/>
                </w:tcPr>
                <w:p w14:paraId="56FFFB8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123</w:t>
                  </w:r>
                </w:p>
              </w:tc>
              <w:tc>
                <w:tcPr>
                  <w:tcW w:w="851" w:type="dxa"/>
                  <w:shd w:val="clear" w:color="auto" w:fill="auto"/>
                  <w:noWrap/>
                  <w:vAlign w:val="center"/>
                </w:tcPr>
                <w:p w14:paraId="56FFFB8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1001559866</w:t>
                  </w:r>
                </w:p>
              </w:tc>
              <w:tc>
                <w:tcPr>
                  <w:tcW w:w="992" w:type="dxa"/>
                  <w:shd w:val="clear" w:color="auto" w:fill="auto"/>
                  <w:noWrap/>
                  <w:vAlign w:val="center"/>
                </w:tcPr>
                <w:p w14:paraId="56FFFB8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78,240.00 </w:t>
                  </w:r>
                </w:p>
              </w:tc>
              <w:tc>
                <w:tcPr>
                  <w:tcW w:w="992" w:type="dxa"/>
                  <w:shd w:val="clear" w:color="auto" w:fill="auto"/>
                  <w:noWrap/>
                  <w:vAlign w:val="center"/>
                </w:tcPr>
                <w:p w14:paraId="56FFFB8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2019-05-29</w:t>
                  </w:r>
                </w:p>
              </w:tc>
              <w:tc>
                <w:tcPr>
                  <w:tcW w:w="998" w:type="dxa"/>
                  <w:shd w:val="clear" w:color="auto" w:fill="auto"/>
                  <w:noWrap/>
                  <w:vAlign w:val="center"/>
                </w:tcPr>
                <w:p w14:paraId="56FFFB8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23,957.08 </w:t>
                  </w:r>
                </w:p>
              </w:tc>
              <w:tc>
                <w:tcPr>
                  <w:tcW w:w="850" w:type="dxa"/>
                  <w:shd w:val="clear" w:color="auto" w:fill="auto"/>
                  <w:noWrap/>
                  <w:vAlign w:val="center"/>
                </w:tcPr>
                <w:p w14:paraId="56FFFB8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2019-06-28</w:t>
                  </w:r>
                </w:p>
              </w:tc>
              <w:tc>
                <w:tcPr>
                  <w:tcW w:w="851" w:type="dxa"/>
                  <w:shd w:val="clear" w:color="auto" w:fill="auto"/>
                  <w:noWrap/>
                  <w:vAlign w:val="center"/>
                </w:tcPr>
                <w:p w14:paraId="56FFFB8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8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9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4,791.42 </w:t>
                  </w:r>
                </w:p>
              </w:tc>
              <w:tc>
                <w:tcPr>
                  <w:tcW w:w="708" w:type="dxa"/>
                  <w:shd w:val="clear" w:color="auto" w:fill="auto"/>
                  <w:noWrap/>
                  <w:vAlign w:val="center"/>
                </w:tcPr>
                <w:p w14:paraId="56FFFB9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496.77 </w:t>
                  </w:r>
                </w:p>
              </w:tc>
              <w:tc>
                <w:tcPr>
                  <w:tcW w:w="851" w:type="dxa"/>
                  <w:shd w:val="clear" w:color="auto" w:fill="auto"/>
                  <w:noWrap/>
                  <w:vAlign w:val="center"/>
                </w:tcPr>
                <w:p w14:paraId="56FFFB92" w14:textId="77777777" w:rsidR="0014085D" w:rsidRPr="0014085D" w:rsidRDefault="0014085D" w:rsidP="0014085D">
                  <w:pPr>
                    <w:jc w:val="right"/>
                    <w:rPr>
                      <w:rFonts w:ascii="黑体" w:eastAsia="黑体" w:hAnsi="黑体"/>
                      <w:sz w:val="11"/>
                      <w:szCs w:val="18"/>
                      <w:lang w:eastAsia="zh-CN"/>
                    </w:rPr>
                  </w:pPr>
                </w:p>
              </w:tc>
            </w:tr>
            <w:tr w:rsidR="0014085D" w:rsidRPr="000C242D" w14:paraId="56FFFB9F" w14:textId="77777777" w:rsidTr="0014085D">
              <w:trPr>
                <w:trHeight w:val="270"/>
                <w:jc w:val="center"/>
              </w:trPr>
              <w:tc>
                <w:tcPr>
                  <w:tcW w:w="562" w:type="dxa"/>
                  <w:shd w:val="clear" w:color="auto" w:fill="auto"/>
                  <w:noWrap/>
                  <w:vAlign w:val="center"/>
                </w:tcPr>
                <w:p w14:paraId="56FFFB9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124</w:t>
                  </w:r>
                </w:p>
              </w:tc>
              <w:tc>
                <w:tcPr>
                  <w:tcW w:w="851" w:type="dxa"/>
                  <w:shd w:val="clear" w:color="auto" w:fill="auto"/>
                  <w:noWrap/>
                  <w:vAlign w:val="center"/>
                </w:tcPr>
                <w:p w14:paraId="56FFFB9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1001495159</w:t>
                  </w:r>
                </w:p>
              </w:tc>
              <w:tc>
                <w:tcPr>
                  <w:tcW w:w="992" w:type="dxa"/>
                  <w:shd w:val="clear" w:color="auto" w:fill="auto"/>
                  <w:noWrap/>
                  <w:vAlign w:val="center"/>
                </w:tcPr>
                <w:p w14:paraId="56FFFB9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58,660.00 </w:t>
                  </w:r>
                </w:p>
              </w:tc>
              <w:tc>
                <w:tcPr>
                  <w:tcW w:w="992" w:type="dxa"/>
                  <w:shd w:val="clear" w:color="auto" w:fill="auto"/>
                  <w:noWrap/>
                  <w:vAlign w:val="center"/>
                </w:tcPr>
                <w:p w14:paraId="56FFFB9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2019-05-20</w:t>
                  </w:r>
                </w:p>
              </w:tc>
              <w:tc>
                <w:tcPr>
                  <w:tcW w:w="998" w:type="dxa"/>
                  <w:shd w:val="clear" w:color="auto" w:fill="auto"/>
                  <w:noWrap/>
                  <w:vAlign w:val="center"/>
                </w:tcPr>
                <w:p w14:paraId="56FFFB9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31,057.73 </w:t>
                  </w:r>
                </w:p>
              </w:tc>
              <w:tc>
                <w:tcPr>
                  <w:tcW w:w="850" w:type="dxa"/>
                  <w:shd w:val="clear" w:color="auto" w:fill="auto"/>
                  <w:noWrap/>
                  <w:vAlign w:val="center"/>
                </w:tcPr>
                <w:p w14:paraId="56FFFB9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2019-06-28</w:t>
                  </w:r>
                </w:p>
              </w:tc>
              <w:tc>
                <w:tcPr>
                  <w:tcW w:w="851" w:type="dxa"/>
                  <w:shd w:val="clear" w:color="auto" w:fill="auto"/>
                  <w:noWrap/>
                  <w:vAlign w:val="center"/>
                </w:tcPr>
                <w:p w14:paraId="56FFFB9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9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9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6,211.55 </w:t>
                  </w:r>
                </w:p>
              </w:tc>
              <w:tc>
                <w:tcPr>
                  <w:tcW w:w="708" w:type="dxa"/>
                  <w:shd w:val="clear" w:color="auto" w:fill="auto"/>
                  <w:noWrap/>
                  <w:vAlign w:val="center"/>
                </w:tcPr>
                <w:p w14:paraId="56FFFB9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952.54 </w:t>
                  </w:r>
                </w:p>
              </w:tc>
              <w:tc>
                <w:tcPr>
                  <w:tcW w:w="851" w:type="dxa"/>
                  <w:shd w:val="clear" w:color="auto" w:fill="auto"/>
                  <w:noWrap/>
                  <w:vAlign w:val="center"/>
                </w:tcPr>
                <w:p w14:paraId="56FFFB9E" w14:textId="77777777" w:rsidR="0014085D" w:rsidRPr="0014085D" w:rsidRDefault="0014085D" w:rsidP="0014085D">
                  <w:pPr>
                    <w:jc w:val="right"/>
                    <w:rPr>
                      <w:rFonts w:ascii="黑体" w:eastAsia="黑体" w:hAnsi="黑体"/>
                      <w:sz w:val="11"/>
                      <w:szCs w:val="18"/>
                      <w:lang w:eastAsia="zh-CN"/>
                    </w:rPr>
                  </w:pPr>
                </w:p>
              </w:tc>
            </w:tr>
            <w:tr w:rsidR="0014085D" w:rsidRPr="000C242D" w14:paraId="56FFFBAB" w14:textId="77777777" w:rsidTr="0014085D">
              <w:trPr>
                <w:trHeight w:val="270"/>
                <w:jc w:val="center"/>
              </w:trPr>
              <w:tc>
                <w:tcPr>
                  <w:tcW w:w="562" w:type="dxa"/>
                  <w:shd w:val="clear" w:color="auto" w:fill="auto"/>
                  <w:noWrap/>
                  <w:vAlign w:val="center"/>
                </w:tcPr>
                <w:p w14:paraId="56FFFBA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125</w:t>
                  </w:r>
                </w:p>
              </w:tc>
              <w:tc>
                <w:tcPr>
                  <w:tcW w:w="851" w:type="dxa"/>
                  <w:shd w:val="clear" w:color="auto" w:fill="auto"/>
                  <w:noWrap/>
                  <w:vAlign w:val="center"/>
                </w:tcPr>
                <w:p w14:paraId="56FFFBA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1001545614</w:t>
                  </w:r>
                </w:p>
              </w:tc>
              <w:tc>
                <w:tcPr>
                  <w:tcW w:w="992" w:type="dxa"/>
                  <w:shd w:val="clear" w:color="auto" w:fill="auto"/>
                  <w:noWrap/>
                  <w:vAlign w:val="center"/>
                </w:tcPr>
                <w:p w14:paraId="56FFFBA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94,000.00 </w:t>
                  </w:r>
                </w:p>
              </w:tc>
              <w:tc>
                <w:tcPr>
                  <w:tcW w:w="992" w:type="dxa"/>
                  <w:shd w:val="clear" w:color="auto" w:fill="auto"/>
                  <w:noWrap/>
                  <w:vAlign w:val="center"/>
                </w:tcPr>
                <w:p w14:paraId="56FFFBA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2019-05-18</w:t>
                  </w:r>
                </w:p>
              </w:tc>
              <w:tc>
                <w:tcPr>
                  <w:tcW w:w="998" w:type="dxa"/>
                  <w:shd w:val="clear" w:color="auto" w:fill="auto"/>
                  <w:noWrap/>
                  <w:vAlign w:val="center"/>
                </w:tcPr>
                <w:p w14:paraId="56FFFBA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53,091.08 </w:t>
                  </w:r>
                </w:p>
              </w:tc>
              <w:tc>
                <w:tcPr>
                  <w:tcW w:w="850" w:type="dxa"/>
                  <w:shd w:val="clear" w:color="auto" w:fill="auto"/>
                  <w:noWrap/>
                  <w:vAlign w:val="center"/>
                </w:tcPr>
                <w:p w14:paraId="56FFFBA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2019-06-28</w:t>
                  </w:r>
                </w:p>
              </w:tc>
              <w:tc>
                <w:tcPr>
                  <w:tcW w:w="851" w:type="dxa"/>
                  <w:shd w:val="clear" w:color="auto" w:fill="auto"/>
                  <w:noWrap/>
                  <w:vAlign w:val="center"/>
                </w:tcPr>
                <w:p w14:paraId="56FFFBA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A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A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10,618.22 </w:t>
                  </w:r>
                </w:p>
              </w:tc>
              <w:tc>
                <w:tcPr>
                  <w:tcW w:w="708" w:type="dxa"/>
                  <w:shd w:val="clear" w:color="auto" w:fill="auto"/>
                  <w:noWrap/>
                  <w:vAlign w:val="center"/>
                </w:tcPr>
                <w:p w14:paraId="56FFFBA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2,114.26 </w:t>
                  </w:r>
                </w:p>
              </w:tc>
              <w:tc>
                <w:tcPr>
                  <w:tcW w:w="851" w:type="dxa"/>
                  <w:shd w:val="clear" w:color="auto" w:fill="auto"/>
                  <w:noWrap/>
                  <w:vAlign w:val="center"/>
                </w:tcPr>
                <w:p w14:paraId="56FFFBAA" w14:textId="77777777" w:rsidR="0014085D" w:rsidRPr="0014085D" w:rsidRDefault="0014085D" w:rsidP="0014085D">
                  <w:pPr>
                    <w:jc w:val="right"/>
                    <w:rPr>
                      <w:rFonts w:ascii="黑体" w:eastAsia="黑体" w:hAnsi="黑体"/>
                      <w:sz w:val="11"/>
                      <w:szCs w:val="18"/>
                      <w:lang w:eastAsia="zh-CN"/>
                    </w:rPr>
                  </w:pPr>
                </w:p>
              </w:tc>
            </w:tr>
            <w:tr w:rsidR="0014085D" w:rsidRPr="000C242D" w14:paraId="56FFFBB7" w14:textId="77777777" w:rsidTr="0014085D">
              <w:trPr>
                <w:trHeight w:val="270"/>
                <w:jc w:val="center"/>
              </w:trPr>
              <w:tc>
                <w:tcPr>
                  <w:tcW w:w="562" w:type="dxa"/>
                  <w:shd w:val="clear" w:color="auto" w:fill="auto"/>
                  <w:noWrap/>
                  <w:vAlign w:val="center"/>
                </w:tcPr>
                <w:p w14:paraId="56FFFBA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126</w:t>
                  </w:r>
                </w:p>
              </w:tc>
              <w:tc>
                <w:tcPr>
                  <w:tcW w:w="851" w:type="dxa"/>
                  <w:shd w:val="clear" w:color="auto" w:fill="auto"/>
                  <w:noWrap/>
                  <w:vAlign w:val="center"/>
                </w:tcPr>
                <w:p w14:paraId="56FFFBA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1001531758</w:t>
                  </w:r>
                </w:p>
              </w:tc>
              <w:tc>
                <w:tcPr>
                  <w:tcW w:w="992" w:type="dxa"/>
                  <w:shd w:val="clear" w:color="auto" w:fill="auto"/>
                  <w:noWrap/>
                  <w:vAlign w:val="center"/>
                </w:tcPr>
                <w:p w14:paraId="56FFFBA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70,000.00 </w:t>
                  </w:r>
                </w:p>
              </w:tc>
              <w:tc>
                <w:tcPr>
                  <w:tcW w:w="992" w:type="dxa"/>
                  <w:shd w:val="clear" w:color="auto" w:fill="auto"/>
                  <w:noWrap/>
                  <w:vAlign w:val="center"/>
                </w:tcPr>
                <w:p w14:paraId="56FFFBA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2019-05-22</w:t>
                  </w:r>
                </w:p>
              </w:tc>
              <w:tc>
                <w:tcPr>
                  <w:tcW w:w="998" w:type="dxa"/>
                  <w:shd w:val="clear" w:color="auto" w:fill="auto"/>
                  <w:noWrap/>
                  <w:vAlign w:val="center"/>
                </w:tcPr>
                <w:p w14:paraId="56FFFBB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38,814.80 </w:t>
                  </w:r>
                </w:p>
              </w:tc>
              <w:tc>
                <w:tcPr>
                  <w:tcW w:w="850" w:type="dxa"/>
                  <w:shd w:val="clear" w:color="auto" w:fill="auto"/>
                  <w:noWrap/>
                  <w:vAlign w:val="center"/>
                </w:tcPr>
                <w:p w14:paraId="56FFFBB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2019-06-28</w:t>
                  </w:r>
                </w:p>
              </w:tc>
              <w:tc>
                <w:tcPr>
                  <w:tcW w:w="851" w:type="dxa"/>
                  <w:shd w:val="clear" w:color="auto" w:fill="auto"/>
                  <w:noWrap/>
                  <w:vAlign w:val="center"/>
                </w:tcPr>
                <w:p w14:paraId="56FFFBB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B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B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38,814.80 </w:t>
                  </w:r>
                </w:p>
              </w:tc>
              <w:tc>
                <w:tcPr>
                  <w:tcW w:w="708" w:type="dxa"/>
                  <w:shd w:val="clear" w:color="auto" w:fill="auto"/>
                  <w:noWrap/>
                  <w:vAlign w:val="center"/>
                </w:tcPr>
                <w:p w14:paraId="56FFFBB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1,081.69 </w:t>
                  </w:r>
                </w:p>
              </w:tc>
              <w:tc>
                <w:tcPr>
                  <w:tcW w:w="851" w:type="dxa"/>
                  <w:shd w:val="clear" w:color="auto" w:fill="auto"/>
                  <w:noWrap/>
                  <w:vAlign w:val="center"/>
                </w:tcPr>
                <w:p w14:paraId="56FFFBB6" w14:textId="77777777" w:rsidR="0014085D" w:rsidRPr="0014085D" w:rsidRDefault="0014085D" w:rsidP="0014085D">
                  <w:pPr>
                    <w:jc w:val="right"/>
                    <w:rPr>
                      <w:rFonts w:ascii="黑体" w:eastAsia="黑体" w:hAnsi="黑体"/>
                      <w:sz w:val="11"/>
                      <w:szCs w:val="18"/>
                      <w:lang w:eastAsia="zh-CN"/>
                    </w:rPr>
                  </w:pPr>
                </w:p>
              </w:tc>
            </w:tr>
            <w:tr w:rsidR="0014085D" w:rsidRPr="000C242D" w14:paraId="56FFFBC3" w14:textId="77777777" w:rsidTr="0014085D">
              <w:trPr>
                <w:trHeight w:val="270"/>
                <w:jc w:val="center"/>
              </w:trPr>
              <w:tc>
                <w:tcPr>
                  <w:tcW w:w="562" w:type="dxa"/>
                  <w:shd w:val="clear" w:color="auto" w:fill="auto"/>
                  <w:noWrap/>
                  <w:vAlign w:val="center"/>
                </w:tcPr>
                <w:p w14:paraId="56FFFBB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127</w:t>
                  </w:r>
                </w:p>
              </w:tc>
              <w:tc>
                <w:tcPr>
                  <w:tcW w:w="851" w:type="dxa"/>
                  <w:shd w:val="clear" w:color="auto" w:fill="auto"/>
                  <w:noWrap/>
                  <w:vAlign w:val="center"/>
                </w:tcPr>
                <w:p w14:paraId="56FFFBB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1001562569</w:t>
                  </w:r>
                </w:p>
              </w:tc>
              <w:tc>
                <w:tcPr>
                  <w:tcW w:w="992" w:type="dxa"/>
                  <w:shd w:val="clear" w:color="auto" w:fill="auto"/>
                  <w:noWrap/>
                  <w:vAlign w:val="center"/>
                </w:tcPr>
                <w:p w14:paraId="56FFFBB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139,000.00 </w:t>
                  </w:r>
                </w:p>
              </w:tc>
              <w:tc>
                <w:tcPr>
                  <w:tcW w:w="992" w:type="dxa"/>
                  <w:shd w:val="clear" w:color="auto" w:fill="auto"/>
                  <w:noWrap/>
                  <w:vAlign w:val="center"/>
                </w:tcPr>
                <w:p w14:paraId="56FFFBB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2019-05-02</w:t>
                  </w:r>
                </w:p>
              </w:tc>
              <w:tc>
                <w:tcPr>
                  <w:tcW w:w="998" w:type="dxa"/>
                  <w:shd w:val="clear" w:color="auto" w:fill="auto"/>
                  <w:noWrap/>
                  <w:vAlign w:val="center"/>
                </w:tcPr>
                <w:p w14:paraId="56FFFBB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80,387.45 </w:t>
                  </w:r>
                </w:p>
              </w:tc>
              <w:tc>
                <w:tcPr>
                  <w:tcW w:w="850" w:type="dxa"/>
                  <w:shd w:val="clear" w:color="auto" w:fill="auto"/>
                  <w:noWrap/>
                  <w:vAlign w:val="center"/>
                </w:tcPr>
                <w:p w14:paraId="56FFFBB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2019-06-28</w:t>
                  </w:r>
                </w:p>
              </w:tc>
              <w:tc>
                <w:tcPr>
                  <w:tcW w:w="851" w:type="dxa"/>
                  <w:shd w:val="clear" w:color="auto" w:fill="auto"/>
                  <w:noWrap/>
                  <w:vAlign w:val="center"/>
                </w:tcPr>
                <w:p w14:paraId="56FFFBB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B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C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80,387.45 </w:t>
                  </w:r>
                </w:p>
              </w:tc>
              <w:tc>
                <w:tcPr>
                  <w:tcW w:w="708" w:type="dxa"/>
                  <w:shd w:val="clear" w:color="auto" w:fill="auto"/>
                  <w:noWrap/>
                  <w:vAlign w:val="center"/>
                </w:tcPr>
                <w:p w14:paraId="56FFFBC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2,158.38 </w:t>
                  </w:r>
                </w:p>
              </w:tc>
              <w:tc>
                <w:tcPr>
                  <w:tcW w:w="851" w:type="dxa"/>
                  <w:shd w:val="clear" w:color="auto" w:fill="auto"/>
                  <w:noWrap/>
                  <w:vAlign w:val="center"/>
                </w:tcPr>
                <w:p w14:paraId="56FFFBC2" w14:textId="77777777" w:rsidR="0014085D" w:rsidRPr="0014085D" w:rsidRDefault="0014085D" w:rsidP="0014085D">
                  <w:pPr>
                    <w:jc w:val="right"/>
                    <w:rPr>
                      <w:rFonts w:ascii="黑体" w:eastAsia="黑体" w:hAnsi="黑体"/>
                      <w:sz w:val="11"/>
                      <w:szCs w:val="18"/>
                      <w:lang w:eastAsia="zh-CN"/>
                    </w:rPr>
                  </w:pPr>
                </w:p>
              </w:tc>
            </w:tr>
            <w:tr w:rsidR="0014085D" w:rsidRPr="000C242D" w14:paraId="56FFFBCF" w14:textId="77777777" w:rsidTr="0014085D">
              <w:trPr>
                <w:trHeight w:val="270"/>
                <w:jc w:val="center"/>
              </w:trPr>
              <w:tc>
                <w:tcPr>
                  <w:tcW w:w="562" w:type="dxa"/>
                  <w:shd w:val="clear" w:color="auto" w:fill="auto"/>
                  <w:noWrap/>
                  <w:vAlign w:val="center"/>
                </w:tcPr>
                <w:p w14:paraId="56FFFBC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128</w:t>
                  </w:r>
                </w:p>
              </w:tc>
              <w:tc>
                <w:tcPr>
                  <w:tcW w:w="851" w:type="dxa"/>
                  <w:shd w:val="clear" w:color="auto" w:fill="auto"/>
                  <w:noWrap/>
                  <w:vAlign w:val="center"/>
                </w:tcPr>
                <w:p w14:paraId="56FFFBC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1001441900</w:t>
                  </w:r>
                </w:p>
              </w:tc>
              <w:tc>
                <w:tcPr>
                  <w:tcW w:w="992" w:type="dxa"/>
                  <w:shd w:val="clear" w:color="auto" w:fill="auto"/>
                  <w:noWrap/>
                  <w:vAlign w:val="center"/>
                </w:tcPr>
                <w:p w14:paraId="56FFFBC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48,000.00 </w:t>
                  </w:r>
                </w:p>
              </w:tc>
              <w:tc>
                <w:tcPr>
                  <w:tcW w:w="992" w:type="dxa"/>
                  <w:shd w:val="clear" w:color="auto" w:fill="auto"/>
                  <w:noWrap/>
                  <w:vAlign w:val="center"/>
                </w:tcPr>
                <w:p w14:paraId="56FFFBC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2019-05-27</w:t>
                  </w:r>
                </w:p>
              </w:tc>
              <w:tc>
                <w:tcPr>
                  <w:tcW w:w="998" w:type="dxa"/>
                  <w:shd w:val="clear" w:color="auto" w:fill="auto"/>
                  <w:noWrap/>
                  <w:vAlign w:val="center"/>
                </w:tcPr>
                <w:p w14:paraId="56FFFBC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22,931.13 </w:t>
                  </w:r>
                </w:p>
              </w:tc>
              <w:tc>
                <w:tcPr>
                  <w:tcW w:w="850" w:type="dxa"/>
                  <w:shd w:val="clear" w:color="auto" w:fill="auto"/>
                  <w:noWrap/>
                  <w:vAlign w:val="center"/>
                </w:tcPr>
                <w:p w14:paraId="56FFFBC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2019-06-28</w:t>
                  </w:r>
                </w:p>
              </w:tc>
              <w:tc>
                <w:tcPr>
                  <w:tcW w:w="851" w:type="dxa"/>
                  <w:shd w:val="clear" w:color="auto" w:fill="auto"/>
                  <w:noWrap/>
                  <w:vAlign w:val="center"/>
                </w:tcPr>
                <w:p w14:paraId="56FFFBCA"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CB"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C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22,931.13 </w:t>
                  </w:r>
                </w:p>
              </w:tc>
              <w:tc>
                <w:tcPr>
                  <w:tcW w:w="708" w:type="dxa"/>
                  <w:shd w:val="clear" w:color="auto" w:fill="auto"/>
                  <w:noWrap/>
                  <w:vAlign w:val="center"/>
                </w:tcPr>
                <w:p w14:paraId="56FFFBC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764.73 </w:t>
                  </w:r>
                </w:p>
              </w:tc>
              <w:tc>
                <w:tcPr>
                  <w:tcW w:w="851" w:type="dxa"/>
                  <w:shd w:val="clear" w:color="auto" w:fill="auto"/>
                  <w:noWrap/>
                  <w:vAlign w:val="center"/>
                </w:tcPr>
                <w:p w14:paraId="56FFFBCE" w14:textId="77777777" w:rsidR="0014085D" w:rsidRPr="0014085D" w:rsidRDefault="0014085D" w:rsidP="0014085D">
                  <w:pPr>
                    <w:jc w:val="right"/>
                    <w:rPr>
                      <w:rFonts w:ascii="黑体" w:eastAsia="黑体" w:hAnsi="黑体"/>
                      <w:sz w:val="11"/>
                      <w:szCs w:val="18"/>
                      <w:lang w:eastAsia="zh-CN"/>
                    </w:rPr>
                  </w:pPr>
                </w:p>
              </w:tc>
            </w:tr>
            <w:tr w:rsidR="0014085D" w:rsidRPr="000C242D" w14:paraId="56FFFBDB" w14:textId="77777777" w:rsidTr="0014085D">
              <w:trPr>
                <w:trHeight w:val="270"/>
                <w:jc w:val="center"/>
              </w:trPr>
              <w:tc>
                <w:tcPr>
                  <w:tcW w:w="562" w:type="dxa"/>
                  <w:shd w:val="clear" w:color="auto" w:fill="auto"/>
                  <w:noWrap/>
                  <w:vAlign w:val="center"/>
                </w:tcPr>
                <w:p w14:paraId="56FFFBD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129</w:t>
                  </w:r>
                </w:p>
              </w:tc>
              <w:tc>
                <w:tcPr>
                  <w:tcW w:w="851" w:type="dxa"/>
                  <w:shd w:val="clear" w:color="auto" w:fill="auto"/>
                  <w:noWrap/>
                  <w:vAlign w:val="center"/>
                </w:tcPr>
                <w:p w14:paraId="56FFFBD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1001414979</w:t>
                  </w:r>
                </w:p>
              </w:tc>
              <w:tc>
                <w:tcPr>
                  <w:tcW w:w="992" w:type="dxa"/>
                  <w:shd w:val="clear" w:color="auto" w:fill="auto"/>
                  <w:noWrap/>
                  <w:vAlign w:val="center"/>
                </w:tcPr>
                <w:p w14:paraId="56FFFBD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137,880.00 </w:t>
                  </w:r>
                </w:p>
              </w:tc>
              <w:tc>
                <w:tcPr>
                  <w:tcW w:w="992" w:type="dxa"/>
                  <w:shd w:val="clear" w:color="auto" w:fill="auto"/>
                  <w:noWrap/>
                  <w:vAlign w:val="center"/>
                </w:tcPr>
                <w:p w14:paraId="56FFFBD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2019-05-29</w:t>
                  </w:r>
                </w:p>
              </w:tc>
              <w:tc>
                <w:tcPr>
                  <w:tcW w:w="998" w:type="dxa"/>
                  <w:shd w:val="clear" w:color="auto" w:fill="auto"/>
                  <w:noWrap/>
                  <w:vAlign w:val="center"/>
                </w:tcPr>
                <w:p w14:paraId="56FFFBD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60,970.77 </w:t>
                  </w:r>
                </w:p>
              </w:tc>
              <w:tc>
                <w:tcPr>
                  <w:tcW w:w="850" w:type="dxa"/>
                  <w:shd w:val="clear" w:color="auto" w:fill="auto"/>
                  <w:noWrap/>
                  <w:vAlign w:val="center"/>
                </w:tcPr>
                <w:p w14:paraId="56FFFBD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2019-06-28</w:t>
                  </w:r>
                </w:p>
              </w:tc>
              <w:tc>
                <w:tcPr>
                  <w:tcW w:w="851" w:type="dxa"/>
                  <w:shd w:val="clear" w:color="auto" w:fill="auto"/>
                  <w:noWrap/>
                  <w:vAlign w:val="center"/>
                </w:tcPr>
                <w:p w14:paraId="56FFFBD6"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D7"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D8"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60,970.77 </w:t>
                  </w:r>
                </w:p>
              </w:tc>
              <w:tc>
                <w:tcPr>
                  <w:tcW w:w="708" w:type="dxa"/>
                  <w:shd w:val="clear" w:color="auto" w:fill="auto"/>
                  <w:noWrap/>
                  <w:vAlign w:val="center"/>
                </w:tcPr>
                <w:p w14:paraId="56FFFBD9"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1,533.64 </w:t>
                  </w:r>
                </w:p>
              </w:tc>
              <w:tc>
                <w:tcPr>
                  <w:tcW w:w="851" w:type="dxa"/>
                  <w:shd w:val="clear" w:color="auto" w:fill="auto"/>
                  <w:noWrap/>
                  <w:vAlign w:val="center"/>
                </w:tcPr>
                <w:p w14:paraId="56FFFBDA" w14:textId="77777777" w:rsidR="0014085D" w:rsidRPr="0014085D" w:rsidRDefault="0014085D" w:rsidP="0014085D">
                  <w:pPr>
                    <w:jc w:val="right"/>
                    <w:rPr>
                      <w:rFonts w:ascii="黑体" w:eastAsia="黑体" w:hAnsi="黑体"/>
                      <w:sz w:val="11"/>
                      <w:szCs w:val="18"/>
                      <w:lang w:eastAsia="zh-CN"/>
                    </w:rPr>
                  </w:pPr>
                </w:p>
              </w:tc>
            </w:tr>
            <w:tr w:rsidR="0014085D" w:rsidRPr="000C242D" w14:paraId="56FFFBE7" w14:textId="77777777" w:rsidTr="0014085D">
              <w:trPr>
                <w:trHeight w:val="270"/>
                <w:jc w:val="center"/>
              </w:trPr>
              <w:tc>
                <w:tcPr>
                  <w:tcW w:w="562" w:type="dxa"/>
                  <w:shd w:val="clear" w:color="auto" w:fill="auto"/>
                  <w:noWrap/>
                  <w:vAlign w:val="center"/>
                </w:tcPr>
                <w:p w14:paraId="56FFFBDC"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130</w:t>
                  </w:r>
                </w:p>
              </w:tc>
              <w:tc>
                <w:tcPr>
                  <w:tcW w:w="851" w:type="dxa"/>
                  <w:shd w:val="clear" w:color="auto" w:fill="auto"/>
                  <w:noWrap/>
                  <w:vAlign w:val="center"/>
                </w:tcPr>
                <w:p w14:paraId="56FFFBDD"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H 1001558108</w:t>
                  </w:r>
                </w:p>
              </w:tc>
              <w:tc>
                <w:tcPr>
                  <w:tcW w:w="992" w:type="dxa"/>
                  <w:shd w:val="clear" w:color="auto" w:fill="auto"/>
                  <w:noWrap/>
                  <w:vAlign w:val="center"/>
                </w:tcPr>
                <w:p w14:paraId="56FFFBDE"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206,080.00 </w:t>
                  </w:r>
                </w:p>
              </w:tc>
              <w:tc>
                <w:tcPr>
                  <w:tcW w:w="992" w:type="dxa"/>
                  <w:shd w:val="clear" w:color="auto" w:fill="auto"/>
                  <w:noWrap/>
                  <w:vAlign w:val="center"/>
                </w:tcPr>
                <w:p w14:paraId="56FFFBDF"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2019-05-29</w:t>
                  </w:r>
                </w:p>
              </w:tc>
              <w:tc>
                <w:tcPr>
                  <w:tcW w:w="998" w:type="dxa"/>
                  <w:shd w:val="clear" w:color="auto" w:fill="auto"/>
                  <w:noWrap/>
                  <w:vAlign w:val="center"/>
                </w:tcPr>
                <w:p w14:paraId="56FFFBE0"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114,346.92 </w:t>
                  </w:r>
                </w:p>
              </w:tc>
              <w:tc>
                <w:tcPr>
                  <w:tcW w:w="850" w:type="dxa"/>
                  <w:shd w:val="clear" w:color="auto" w:fill="auto"/>
                  <w:noWrap/>
                  <w:vAlign w:val="center"/>
                </w:tcPr>
                <w:p w14:paraId="56FFFBE1"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2019-06-28</w:t>
                  </w:r>
                </w:p>
              </w:tc>
              <w:tc>
                <w:tcPr>
                  <w:tcW w:w="851" w:type="dxa"/>
                  <w:shd w:val="clear" w:color="auto" w:fill="auto"/>
                  <w:noWrap/>
                  <w:vAlign w:val="center"/>
                </w:tcPr>
                <w:p w14:paraId="56FFFBE2"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708" w:type="dxa"/>
                  <w:shd w:val="clear" w:color="auto" w:fill="auto"/>
                  <w:noWrap/>
                  <w:vAlign w:val="center"/>
                </w:tcPr>
                <w:p w14:paraId="56FFFBE3"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0.00 </w:t>
                  </w:r>
                </w:p>
              </w:tc>
              <w:tc>
                <w:tcPr>
                  <w:tcW w:w="988" w:type="dxa"/>
                  <w:shd w:val="clear" w:color="auto" w:fill="auto"/>
                  <w:noWrap/>
                  <w:vAlign w:val="center"/>
                </w:tcPr>
                <w:p w14:paraId="56FFFBE4"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114,346.92 </w:t>
                  </w:r>
                </w:p>
              </w:tc>
              <w:tc>
                <w:tcPr>
                  <w:tcW w:w="708" w:type="dxa"/>
                  <w:shd w:val="clear" w:color="auto" w:fill="auto"/>
                  <w:noWrap/>
                  <w:vAlign w:val="center"/>
                </w:tcPr>
                <w:p w14:paraId="56FFFBE5" w14:textId="77777777" w:rsidR="0014085D" w:rsidRPr="0014085D" w:rsidRDefault="0014085D" w:rsidP="0014085D">
                  <w:pPr>
                    <w:jc w:val="right"/>
                    <w:rPr>
                      <w:rFonts w:ascii="黑体" w:eastAsia="黑体" w:hAnsi="黑体"/>
                      <w:sz w:val="11"/>
                      <w:szCs w:val="18"/>
                      <w:lang w:eastAsia="zh-CN"/>
                    </w:rPr>
                  </w:pPr>
                  <w:r w:rsidRPr="0014085D">
                    <w:rPr>
                      <w:rFonts w:ascii="黑体" w:eastAsia="黑体" w:hAnsi="黑体"/>
                      <w:sz w:val="11"/>
                      <w:szCs w:val="18"/>
                      <w:lang w:eastAsia="zh-CN"/>
                    </w:rPr>
                    <w:t xml:space="preserve">3,043.09 </w:t>
                  </w:r>
                </w:p>
              </w:tc>
              <w:tc>
                <w:tcPr>
                  <w:tcW w:w="851" w:type="dxa"/>
                  <w:shd w:val="clear" w:color="auto" w:fill="auto"/>
                  <w:noWrap/>
                  <w:vAlign w:val="center"/>
                </w:tcPr>
                <w:p w14:paraId="56FFFBE6" w14:textId="77777777" w:rsidR="0014085D" w:rsidRPr="0014085D" w:rsidRDefault="0014085D" w:rsidP="0014085D">
                  <w:pPr>
                    <w:jc w:val="right"/>
                    <w:rPr>
                      <w:rFonts w:ascii="黑体" w:eastAsia="黑体" w:hAnsi="黑体"/>
                      <w:sz w:val="11"/>
                      <w:szCs w:val="18"/>
                      <w:lang w:eastAsia="zh-CN"/>
                    </w:rPr>
                  </w:pPr>
                </w:p>
              </w:tc>
            </w:tr>
            <w:tr w:rsidR="004331D9" w:rsidRPr="000C242D" w14:paraId="56FFFBF3" w14:textId="77777777" w:rsidTr="0014085D">
              <w:trPr>
                <w:trHeight w:val="270"/>
                <w:jc w:val="center"/>
              </w:trPr>
              <w:tc>
                <w:tcPr>
                  <w:tcW w:w="562" w:type="dxa"/>
                  <w:shd w:val="clear" w:color="auto" w:fill="auto"/>
                  <w:noWrap/>
                  <w:vAlign w:val="center"/>
                </w:tcPr>
                <w:p w14:paraId="56FFFBE8" w14:textId="77777777" w:rsidR="004331D9" w:rsidRPr="000C242D" w:rsidRDefault="004331D9" w:rsidP="004331D9">
                  <w:pPr>
                    <w:rPr>
                      <w:rFonts w:ascii="楷体" w:eastAsia="楷体" w:hAnsi="楷体" w:cs="宋体"/>
                      <w:color w:val="000000"/>
                      <w:sz w:val="16"/>
                      <w:szCs w:val="18"/>
                      <w:lang w:eastAsia="zh-CN"/>
                    </w:rPr>
                  </w:pPr>
                  <w:r w:rsidRPr="000C242D">
                    <w:rPr>
                      <w:rFonts w:ascii="楷体" w:eastAsia="楷体" w:hAnsi="楷体" w:cs="宋体" w:hint="eastAsia"/>
                      <w:color w:val="000000"/>
                      <w:sz w:val="16"/>
                      <w:szCs w:val="18"/>
                      <w:lang w:eastAsia="zh-CN"/>
                    </w:rPr>
                    <w:t>合计</w:t>
                  </w:r>
                </w:p>
              </w:tc>
              <w:tc>
                <w:tcPr>
                  <w:tcW w:w="851" w:type="dxa"/>
                  <w:shd w:val="clear" w:color="auto" w:fill="auto"/>
                  <w:noWrap/>
                  <w:vAlign w:val="center"/>
                </w:tcPr>
                <w:p w14:paraId="56FFFBE9" w14:textId="77777777" w:rsidR="004331D9" w:rsidRPr="009D5293" w:rsidRDefault="004331D9" w:rsidP="009D5293">
                  <w:pPr>
                    <w:jc w:val="right"/>
                    <w:rPr>
                      <w:rFonts w:ascii="黑体" w:eastAsia="黑体" w:hAnsi="黑体"/>
                      <w:sz w:val="11"/>
                      <w:szCs w:val="18"/>
                    </w:rPr>
                  </w:pPr>
                </w:p>
              </w:tc>
              <w:tc>
                <w:tcPr>
                  <w:tcW w:w="992" w:type="dxa"/>
                  <w:shd w:val="clear" w:color="auto" w:fill="auto"/>
                  <w:noWrap/>
                  <w:vAlign w:val="center"/>
                </w:tcPr>
                <w:p w14:paraId="56FFFBEA" w14:textId="77777777" w:rsidR="004331D9" w:rsidRPr="009D5293" w:rsidRDefault="0014085D" w:rsidP="009D5293">
                  <w:pPr>
                    <w:jc w:val="right"/>
                    <w:rPr>
                      <w:rFonts w:ascii="黑体" w:eastAsia="黑体" w:hAnsi="黑体"/>
                      <w:sz w:val="11"/>
                      <w:szCs w:val="18"/>
                      <w:lang w:eastAsia="zh-CN"/>
                    </w:rPr>
                  </w:pPr>
                  <w:r w:rsidRPr="0014085D">
                    <w:rPr>
                      <w:rFonts w:ascii="黑体" w:eastAsia="黑体" w:hAnsi="黑体"/>
                      <w:sz w:val="11"/>
                      <w:szCs w:val="18"/>
                      <w:lang w:eastAsia="zh-CN"/>
                    </w:rPr>
                    <w:t>13,010,571.00</w:t>
                  </w:r>
                </w:p>
              </w:tc>
              <w:tc>
                <w:tcPr>
                  <w:tcW w:w="992" w:type="dxa"/>
                  <w:shd w:val="clear" w:color="auto" w:fill="auto"/>
                  <w:noWrap/>
                  <w:vAlign w:val="center"/>
                </w:tcPr>
                <w:p w14:paraId="56FFFBEB" w14:textId="77777777" w:rsidR="004331D9" w:rsidRPr="000C242D" w:rsidRDefault="004331D9" w:rsidP="004331D9">
                  <w:pPr>
                    <w:rPr>
                      <w:rFonts w:ascii="楷体" w:eastAsia="楷体" w:hAnsi="楷体" w:cs="宋体"/>
                      <w:color w:val="000000"/>
                      <w:sz w:val="16"/>
                      <w:szCs w:val="18"/>
                      <w:lang w:eastAsia="zh-CN"/>
                    </w:rPr>
                  </w:pPr>
                </w:p>
              </w:tc>
              <w:tc>
                <w:tcPr>
                  <w:tcW w:w="998" w:type="dxa"/>
                  <w:shd w:val="clear" w:color="auto" w:fill="auto"/>
                  <w:noWrap/>
                  <w:vAlign w:val="center"/>
                </w:tcPr>
                <w:p w14:paraId="56FFFBEC" w14:textId="77777777" w:rsidR="004331D9" w:rsidRPr="009D5293" w:rsidRDefault="0014085D" w:rsidP="009D5293">
                  <w:pPr>
                    <w:jc w:val="right"/>
                    <w:rPr>
                      <w:rFonts w:ascii="黑体" w:eastAsia="黑体" w:hAnsi="黑体"/>
                      <w:sz w:val="11"/>
                      <w:szCs w:val="18"/>
                      <w:lang w:eastAsia="zh-CN"/>
                    </w:rPr>
                  </w:pPr>
                  <w:r w:rsidRPr="0014085D">
                    <w:rPr>
                      <w:rFonts w:ascii="黑体" w:eastAsia="黑体" w:hAnsi="黑体"/>
                      <w:sz w:val="11"/>
                      <w:szCs w:val="18"/>
                      <w:lang w:eastAsia="zh-CN"/>
                    </w:rPr>
                    <w:t>8,601,923.72</w:t>
                  </w:r>
                </w:p>
              </w:tc>
              <w:tc>
                <w:tcPr>
                  <w:tcW w:w="850" w:type="dxa"/>
                  <w:shd w:val="clear" w:color="auto" w:fill="auto"/>
                  <w:noWrap/>
                  <w:vAlign w:val="center"/>
                </w:tcPr>
                <w:p w14:paraId="56FFFBED" w14:textId="77777777" w:rsidR="004331D9" w:rsidRPr="000C242D" w:rsidRDefault="004331D9" w:rsidP="004331D9">
                  <w:pPr>
                    <w:rPr>
                      <w:rFonts w:ascii="楷体" w:eastAsia="楷体" w:hAnsi="楷体" w:cs="宋体"/>
                      <w:color w:val="000000"/>
                      <w:sz w:val="16"/>
                      <w:szCs w:val="18"/>
                      <w:lang w:eastAsia="zh-CN"/>
                    </w:rPr>
                  </w:pPr>
                </w:p>
              </w:tc>
              <w:tc>
                <w:tcPr>
                  <w:tcW w:w="851" w:type="dxa"/>
                  <w:shd w:val="clear" w:color="auto" w:fill="auto"/>
                  <w:noWrap/>
                  <w:vAlign w:val="center"/>
                </w:tcPr>
                <w:p w14:paraId="56FFFBEE" w14:textId="77777777" w:rsidR="004331D9" w:rsidRPr="000C242D" w:rsidRDefault="004331D9" w:rsidP="004331D9">
                  <w:pPr>
                    <w:rPr>
                      <w:rFonts w:ascii="楷体" w:eastAsia="楷体" w:hAnsi="楷体" w:cs="宋体"/>
                      <w:color w:val="000000"/>
                      <w:sz w:val="16"/>
                      <w:szCs w:val="18"/>
                      <w:lang w:eastAsia="zh-CN"/>
                    </w:rPr>
                  </w:pPr>
                </w:p>
              </w:tc>
              <w:tc>
                <w:tcPr>
                  <w:tcW w:w="708" w:type="dxa"/>
                  <w:shd w:val="clear" w:color="auto" w:fill="auto"/>
                  <w:noWrap/>
                  <w:vAlign w:val="center"/>
                </w:tcPr>
                <w:p w14:paraId="56FFFBEF" w14:textId="77777777" w:rsidR="004331D9" w:rsidRPr="000C242D" w:rsidRDefault="004331D9" w:rsidP="004331D9">
                  <w:pPr>
                    <w:rPr>
                      <w:rFonts w:ascii="楷体" w:eastAsia="楷体" w:hAnsi="楷体" w:cs="宋体"/>
                      <w:color w:val="000000"/>
                      <w:sz w:val="16"/>
                      <w:szCs w:val="18"/>
                      <w:lang w:eastAsia="zh-CN"/>
                    </w:rPr>
                  </w:pPr>
                </w:p>
              </w:tc>
              <w:tc>
                <w:tcPr>
                  <w:tcW w:w="988" w:type="dxa"/>
                  <w:shd w:val="clear" w:color="auto" w:fill="auto"/>
                  <w:noWrap/>
                  <w:vAlign w:val="center"/>
                </w:tcPr>
                <w:p w14:paraId="56FFFBF0" w14:textId="77777777" w:rsidR="004331D9" w:rsidRPr="000C242D" w:rsidRDefault="0014085D" w:rsidP="00F2357A">
                  <w:pPr>
                    <w:jc w:val="right"/>
                    <w:rPr>
                      <w:rFonts w:ascii="楷体" w:eastAsia="楷体" w:hAnsi="楷体" w:cs="宋体"/>
                      <w:color w:val="000000"/>
                      <w:sz w:val="16"/>
                      <w:szCs w:val="18"/>
                      <w:lang w:eastAsia="zh-CN"/>
                    </w:rPr>
                  </w:pPr>
                  <w:r w:rsidRPr="0014085D">
                    <w:rPr>
                      <w:rFonts w:ascii="黑体" w:eastAsia="黑体" w:hAnsi="黑体"/>
                      <w:sz w:val="11"/>
                      <w:szCs w:val="18"/>
                      <w:lang w:eastAsia="zh-CN"/>
                    </w:rPr>
                    <w:t>5,668,179.74</w:t>
                  </w:r>
                </w:p>
              </w:tc>
              <w:tc>
                <w:tcPr>
                  <w:tcW w:w="708" w:type="dxa"/>
                  <w:shd w:val="clear" w:color="auto" w:fill="auto"/>
                  <w:noWrap/>
                  <w:vAlign w:val="center"/>
                </w:tcPr>
                <w:p w14:paraId="56FFFBF1" w14:textId="77777777" w:rsidR="004331D9" w:rsidRPr="000C242D" w:rsidRDefault="004331D9" w:rsidP="00F2357A">
                  <w:pPr>
                    <w:jc w:val="right"/>
                    <w:rPr>
                      <w:rFonts w:ascii="楷体" w:eastAsia="楷体" w:hAnsi="楷体" w:cs="宋体"/>
                      <w:color w:val="000000"/>
                      <w:sz w:val="16"/>
                      <w:szCs w:val="18"/>
                      <w:lang w:eastAsia="zh-CN"/>
                    </w:rPr>
                  </w:pPr>
                </w:p>
              </w:tc>
              <w:tc>
                <w:tcPr>
                  <w:tcW w:w="851" w:type="dxa"/>
                  <w:shd w:val="clear" w:color="auto" w:fill="auto"/>
                  <w:noWrap/>
                  <w:vAlign w:val="center"/>
                </w:tcPr>
                <w:p w14:paraId="56FFFBF2" w14:textId="77777777" w:rsidR="004331D9" w:rsidRPr="000C242D" w:rsidRDefault="004331D9" w:rsidP="004331D9">
                  <w:pPr>
                    <w:rPr>
                      <w:rFonts w:ascii="楷体" w:eastAsia="楷体" w:hAnsi="楷体" w:cs="宋体"/>
                      <w:color w:val="000000"/>
                      <w:sz w:val="16"/>
                      <w:szCs w:val="18"/>
                      <w:lang w:eastAsia="zh-CN"/>
                    </w:rPr>
                  </w:pPr>
                </w:p>
              </w:tc>
            </w:tr>
          </w:tbl>
          <w:p w14:paraId="56FFFBF4" w14:textId="77777777" w:rsidR="004331D9" w:rsidRPr="00567D85" w:rsidRDefault="004331D9" w:rsidP="0034293B">
            <w:pPr>
              <w:widowControl w:val="0"/>
              <w:spacing w:line="360" w:lineRule="auto"/>
              <w:rPr>
                <w:rFonts w:ascii="楷体" w:eastAsia="楷体" w:hAnsi="楷体"/>
                <w:lang w:eastAsia="zh-CN"/>
              </w:rPr>
            </w:pPr>
          </w:p>
        </w:tc>
      </w:tr>
    </w:tbl>
    <w:p w14:paraId="56FFFBF6" w14:textId="77777777" w:rsidR="00C66156" w:rsidRPr="00567D85" w:rsidRDefault="00C66156" w:rsidP="00C66156">
      <w:pPr>
        <w:widowControl w:val="0"/>
        <w:spacing w:line="360" w:lineRule="auto"/>
        <w:rPr>
          <w:rFonts w:ascii="楷体" w:eastAsia="楷体" w:hAnsi="楷体"/>
          <w:lang w:eastAsia="zh-CN"/>
        </w:rPr>
      </w:pPr>
    </w:p>
    <w:tbl>
      <w:tblPr>
        <w:tblW w:w="9606" w:type="dxa"/>
        <w:tblLayout w:type="fixed"/>
        <w:tblLook w:val="01E0" w:firstRow="1" w:lastRow="1" w:firstColumn="1" w:lastColumn="1" w:noHBand="0" w:noVBand="0"/>
      </w:tblPr>
      <w:tblGrid>
        <w:gridCol w:w="9606"/>
      </w:tblGrid>
      <w:tr w:rsidR="002777D2" w:rsidRPr="00567D85" w14:paraId="56FFFBF8" w14:textId="77777777" w:rsidTr="00E02F92">
        <w:tc>
          <w:tcPr>
            <w:tcW w:w="9606" w:type="dxa"/>
            <w:tcBorders>
              <w:top w:val="single" w:sz="4" w:space="0" w:color="auto"/>
              <w:left w:val="single" w:sz="4" w:space="0" w:color="auto"/>
              <w:bottom w:val="single" w:sz="4" w:space="0" w:color="auto"/>
              <w:right w:val="single" w:sz="4" w:space="0" w:color="auto"/>
            </w:tcBorders>
            <w:shd w:val="clear" w:color="auto" w:fill="FFFF00"/>
          </w:tcPr>
          <w:p w14:paraId="56FFFBF7" w14:textId="77777777" w:rsidR="002777D2" w:rsidRPr="00567D85" w:rsidRDefault="002777D2" w:rsidP="00E02F92">
            <w:pPr>
              <w:widowControl w:val="0"/>
              <w:tabs>
                <w:tab w:val="left" w:pos="2834"/>
                <w:tab w:val="center" w:pos="4765"/>
              </w:tabs>
              <w:spacing w:line="360" w:lineRule="auto"/>
              <w:rPr>
                <w:rFonts w:ascii="楷体" w:eastAsia="楷体" w:hAnsi="楷体"/>
                <w:lang w:eastAsia="zh-CN"/>
              </w:rPr>
            </w:pPr>
            <w:r>
              <w:rPr>
                <w:rFonts w:ascii="楷体" w:eastAsia="楷体" w:hAnsi="楷体"/>
                <w:b/>
                <w:lang w:eastAsia="zh-CN"/>
              </w:rPr>
              <w:tab/>
            </w:r>
            <w:r>
              <w:rPr>
                <w:rFonts w:ascii="楷体" w:eastAsia="楷体" w:hAnsi="楷体"/>
                <w:b/>
                <w:lang w:eastAsia="zh-CN"/>
              </w:rPr>
              <w:tab/>
            </w:r>
            <w:r w:rsidRPr="00567D85">
              <w:rPr>
                <w:rFonts w:ascii="楷体" w:eastAsia="楷体" w:hAnsi="楷体" w:hint="eastAsia"/>
                <w:b/>
                <w:lang w:eastAsia="zh-CN"/>
              </w:rPr>
              <w:t>现金流</w:t>
            </w:r>
            <w:proofErr w:type="gramStart"/>
            <w:r w:rsidRPr="00567D85">
              <w:rPr>
                <w:rFonts w:ascii="楷体" w:eastAsia="楷体" w:hAnsi="楷体" w:hint="eastAsia"/>
                <w:b/>
                <w:lang w:eastAsia="zh-CN"/>
              </w:rPr>
              <w:t>归集表</w:t>
            </w:r>
            <w:proofErr w:type="gramEnd"/>
          </w:p>
        </w:tc>
      </w:tr>
      <w:tr w:rsidR="002777D2" w:rsidRPr="00567D85" w14:paraId="56FFFCEA" w14:textId="77777777" w:rsidTr="00E02F92">
        <w:tc>
          <w:tcPr>
            <w:tcW w:w="9606"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W w:w="8730" w:type="dxa"/>
              <w:tblLayout w:type="fixed"/>
              <w:tblLook w:val="04A0" w:firstRow="1" w:lastRow="0" w:firstColumn="1" w:lastColumn="0" w:noHBand="0" w:noVBand="1"/>
              <w:tblCaption w:val="Table_AssetCashFlow"/>
            </w:tblPr>
            <w:tblGrid>
              <w:gridCol w:w="1296"/>
              <w:gridCol w:w="1926"/>
              <w:gridCol w:w="1746"/>
              <w:gridCol w:w="1656"/>
              <w:gridCol w:w="2106"/>
            </w:tblGrid>
            <w:tr w:rsidR="002777D2" w:rsidRPr="00283DE5" w14:paraId="56FFFBFE" w14:textId="77777777" w:rsidTr="00FF7A28">
              <w:trPr>
                <w:trHeight w:val="270"/>
              </w:trPr>
              <w:tc>
                <w:tcPr>
                  <w:tcW w:w="1296" w:type="dxa"/>
                  <w:shd w:val="clear" w:color="auto" w:fill="auto"/>
                  <w:noWrap/>
                  <w:vAlign w:val="center"/>
                  <w:hideMark/>
                </w:tcPr>
                <w:p w14:paraId="56FFFBF9"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信托</w:t>
                  </w:r>
                  <w:proofErr w:type="gramStart"/>
                  <w:r w:rsidRPr="00283DE5">
                    <w:rPr>
                      <w:rFonts w:ascii="楷体" w:eastAsia="楷体" w:hAnsi="楷体" w:cs="宋体" w:hint="eastAsia"/>
                      <w:b/>
                      <w:color w:val="000000"/>
                      <w:sz w:val="18"/>
                      <w:szCs w:val="18"/>
                      <w:lang w:eastAsia="zh-CN"/>
                    </w:rPr>
                    <w:t>核算日</w:t>
                  </w:r>
                  <w:proofErr w:type="gramEnd"/>
                </w:p>
              </w:tc>
              <w:tc>
                <w:tcPr>
                  <w:tcW w:w="1926" w:type="dxa"/>
                  <w:shd w:val="clear" w:color="auto" w:fill="auto"/>
                  <w:noWrap/>
                  <w:vAlign w:val="center"/>
                  <w:hideMark/>
                </w:tcPr>
                <w:p w14:paraId="56FFFBFA"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期初本金总余额</w:t>
                  </w:r>
                </w:p>
              </w:tc>
              <w:tc>
                <w:tcPr>
                  <w:tcW w:w="1746" w:type="dxa"/>
                  <w:shd w:val="clear" w:color="auto" w:fill="auto"/>
                  <w:noWrap/>
                  <w:vAlign w:val="center"/>
                  <w:hideMark/>
                </w:tcPr>
                <w:p w14:paraId="56FFFBFB"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本期应收本金</w:t>
                  </w:r>
                </w:p>
              </w:tc>
              <w:tc>
                <w:tcPr>
                  <w:tcW w:w="1656" w:type="dxa"/>
                  <w:shd w:val="clear" w:color="auto" w:fill="auto"/>
                  <w:noWrap/>
                  <w:vAlign w:val="center"/>
                  <w:hideMark/>
                </w:tcPr>
                <w:p w14:paraId="56FFFBFC"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本期应收利息</w:t>
                  </w:r>
                </w:p>
              </w:tc>
              <w:tc>
                <w:tcPr>
                  <w:tcW w:w="2106" w:type="dxa"/>
                  <w:shd w:val="clear" w:color="auto" w:fill="auto"/>
                  <w:noWrap/>
                  <w:vAlign w:val="center"/>
                  <w:hideMark/>
                </w:tcPr>
                <w:p w14:paraId="56FFFBFD"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期末本金总余额</w:t>
                  </w:r>
                </w:p>
              </w:tc>
            </w:tr>
            <w:tr w:rsidR="0014085D" w:rsidRPr="00671051" w14:paraId="56FFFC04" w14:textId="77777777" w:rsidTr="00CC3F56">
              <w:trPr>
                <w:trHeight w:val="270"/>
              </w:trPr>
              <w:tc>
                <w:tcPr>
                  <w:tcW w:w="1296" w:type="dxa"/>
                  <w:shd w:val="clear" w:color="auto" w:fill="auto"/>
                  <w:noWrap/>
                  <w:vAlign w:val="center"/>
                  <w:hideMark/>
                </w:tcPr>
                <w:p w14:paraId="56FFFBFF"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2019年7月</w:t>
                  </w:r>
                </w:p>
              </w:tc>
              <w:tc>
                <w:tcPr>
                  <w:tcW w:w="1926" w:type="dxa"/>
                  <w:shd w:val="clear" w:color="auto" w:fill="auto"/>
                  <w:noWrap/>
                  <w:vAlign w:val="center"/>
                  <w:hideMark/>
                </w:tcPr>
                <w:p w14:paraId="56FFFC00" w14:textId="77777777" w:rsidR="0014085D" w:rsidRDefault="0014085D" w:rsidP="0014085D">
                  <w:pPr>
                    <w:jc w:val="right"/>
                    <w:rPr>
                      <w:rFonts w:ascii="黑体" w:eastAsia="黑体" w:hAnsi="黑体"/>
                      <w:sz w:val="18"/>
                      <w:szCs w:val="18"/>
                      <w:lang w:eastAsia="zh-CN"/>
                    </w:rPr>
                  </w:pPr>
                  <w:r>
                    <w:rPr>
                      <w:rFonts w:ascii="黑体" w:eastAsia="黑体" w:hAnsi="黑体" w:hint="eastAsia"/>
                      <w:sz w:val="18"/>
                      <w:szCs w:val="18"/>
                    </w:rPr>
                    <w:t xml:space="preserve">1,645,027,063.97 </w:t>
                  </w:r>
                </w:p>
              </w:tc>
              <w:tc>
                <w:tcPr>
                  <w:tcW w:w="1746" w:type="dxa"/>
                  <w:shd w:val="clear" w:color="auto" w:fill="auto"/>
                  <w:noWrap/>
                  <w:vAlign w:val="center"/>
                  <w:hideMark/>
                </w:tcPr>
                <w:p w14:paraId="56FFFC01" w14:textId="77777777" w:rsidR="0014085D" w:rsidRDefault="0014085D" w:rsidP="0014085D">
                  <w:pPr>
                    <w:jc w:val="right"/>
                    <w:rPr>
                      <w:rFonts w:ascii="黑体" w:eastAsia="黑体" w:hAnsi="黑体"/>
                      <w:sz w:val="18"/>
                      <w:szCs w:val="18"/>
                      <w:lang w:eastAsia="zh-CN"/>
                    </w:rPr>
                  </w:pPr>
                  <w:r>
                    <w:rPr>
                      <w:rFonts w:ascii="黑体" w:eastAsia="黑体" w:hAnsi="黑体" w:hint="eastAsia"/>
                      <w:sz w:val="18"/>
                      <w:szCs w:val="18"/>
                    </w:rPr>
                    <w:t xml:space="preserve">134,355,799.17 </w:t>
                  </w:r>
                </w:p>
              </w:tc>
              <w:tc>
                <w:tcPr>
                  <w:tcW w:w="1656" w:type="dxa"/>
                  <w:shd w:val="clear" w:color="auto" w:fill="auto"/>
                  <w:noWrap/>
                  <w:vAlign w:val="center"/>
                  <w:hideMark/>
                </w:tcPr>
                <w:p w14:paraId="56FFFC0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10,763,476.09 </w:t>
                  </w:r>
                </w:p>
              </w:tc>
              <w:tc>
                <w:tcPr>
                  <w:tcW w:w="2106" w:type="dxa"/>
                  <w:shd w:val="clear" w:color="auto" w:fill="auto"/>
                  <w:noWrap/>
                  <w:vAlign w:val="center"/>
                  <w:hideMark/>
                </w:tcPr>
                <w:p w14:paraId="56FFFC03" w14:textId="77777777" w:rsidR="0014085D" w:rsidRDefault="0014085D" w:rsidP="0014085D">
                  <w:pPr>
                    <w:jc w:val="right"/>
                    <w:rPr>
                      <w:rFonts w:ascii="黑体" w:eastAsia="黑体" w:hAnsi="黑体"/>
                      <w:sz w:val="18"/>
                      <w:szCs w:val="18"/>
                      <w:lang w:eastAsia="zh-CN"/>
                    </w:rPr>
                  </w:pPr>
                  <w:r>
                    <w:rPr>
                      <w:rFonts w:ascii="黑体" w:eastAsia="黑体" w:hAnsi="黑体" w:hint="eastAsia"/>
                      <w:sz w:val="18"/>
                      <w:szCs w:val="18"/>
                    </w:rPr>
                    <w:t xml:space="preserve">1,510,671,264.80 </w:t>
                  </w:r>
                </w:p>
              </w:tc>
            </w:tr>
            <w:tr w:rsidR="0014085D" w:rsidRPr="00671051" w14:paraId="56FFFC0A" w14:textId="77777777" w:rsidTr="00CC3F56">
              <w:trPr>
                <w:trHeight w:val="270"/>
              </w:trPr>
              <w:tc>
                <w:tcPr>
                  <w:tcW w:w="1296" w:type="dxa"/>
                  <w:shd w:val="clear" w:color="auto" w:fill="auto"/>
                  <w:noWrap/>
                  <w:vAlign w:val="center"/>
                  <w:hideMark/>
                </w:tcPr>
                <w:p w14:paraId="56FFFC05"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2019年8月</w:t>
                  </w:r>
                </w:p>
              </w:tc>
              <w:tc>
                <w:tcPr>
                  <w:tcW w:w="1926" w:type="dxa"/>
                  <w:shd w:val="clear" w:color="auto" w:fill="auto"/>
                  <w:noWrap/>
                  <w:vAlign w:val="center"/>
                  <w:hideMark/>
                </w:tcPr>
                <w:p w14:paraId="56FFFC0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1,510,671,264.80 </w:t>
                  </w:r>
                </w:p>
              </w:tc>
              <w:tc>
                <w:tcPr>
                  <w:tcW w:w="1746" w:type="dxa"/>
                  <w:shd w:val="clear" w:color="auto" w:fill="auto"/>
                  <w:noWrap/>
                  <w:vAlign w:val="center"/>
                  <w:hideMark/>
                </w:tcPr>
                <w:p w14:paraId="56FFFC0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127,409,425.78 </w:t>
                  </w:r>
                </w:p>
              </w:tc>
              <w:tc>
                <w:tcPr>
                  <w:tcW w:w="1656" w:type="dxa"/>
                  <w:shd w:val="clear" w:color="auto" w:fill="auto"/>
                  <w:noWrap/>
                  <w:vAlign w:val="center"/>
                  <w:hideMark/>
                </w:tcPr>
                <w:p w14:paraId="56FFFC0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9,680,169.29 </w:t>
                  </w:r>
                </w:p>
              </w:tc>
              <w:tc>
                <w:tcPr>
                  <w:tcW w:w="2106" w:type="dxa"/>
                  <w:shd w:val="clear" w:color="auto" w:fill="auto"/>
                  <w:noWrap/>
                  <w:vAlign w:val="center"/>
                  <w:hideMark/>
                </w:tcPr>
                <w:p w14:paraId="56FFFC0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1,383,261,839.02 </w:t>
                  </w:r>
                </w:p>
              </w:tc>
            </w:tr>
            <w:tr w:rsidR="0014085D" w:rsidRPr="00671051" w14:paraId="56FFFC10" w14:textId="77777777" w:rsidTr="00CC3F56">
              <w:trPr>
                <w:trHeight w:val="270"/>
              </w:trPr>
              <w:tc>
                <w:tcPr>
                  <w:tcW w:w="1296" w:type="dxa"/>
                  <w:shd w:val="clear" w:color="auto" w:fill="auto"/>
                  <w:noWrap/>
                  <w:vAlign w:val="center"/>
                  <w:hideMark/>
                </w:tcPr>
                <w:p w14:paraId="56FFFC0B"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2019年9月</w:t>
                  </w:r>
                </w:p>
              </w:tc>
              <w:tc>
                <w:tcPr>
                  <w:tcW w:w="1926" w:type="dxa"/>
                  <w:shd w:val="clear" w:color="auto" w:fill="auto"/>
                  <w:noWrap/>
                  <w:vAlign w:val="center"/>
                  <w:hideMark/>
                </w:tcPr>
                <w:p w14:paraId="56FFFC0C"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1,383,261,839.02 </w:t>
                  </w:r>
                </w:p>
              </w:tc>
              <w:tc>
                <w:tcPr>
                  <w:tcW w:w="1746" w:type="dxa"/>
                  <w:shd w:val="clear" w:color="auto" w:fill="auto"/>
                  <w:noWrap/>
                  <w:vAlign w:val="center"/>
                  <w:hideMark/>
                </w:tcPr>
                <w:p w14:paraId="56FFFC0D"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122,581,036.93 </w:t>
                  </w:r>
                </w:p>
              </w:tc>
              <w:tc>
                <w:tcPr>
                  <w:tcW w:w="1656" w:type="dxa"/>
                  <w:shd w:val="clear" w:color="auto" w:fill="auto"/>
                  <w:noWrap/>
                  <w:vAlign w:val="center"/>
                  <w:hideMark/>
                </w:tcPr>
                <w:p w14:paraId="56FFFC0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8,893,352.00 </w:t>
                  </w:r>
                </w:p>
              </w:tc>
              <w:tc>
                <w:tcPr>
                  <w:tcW w:w="2106" w:type="dxa"/>
                  <w:shd w:val="clear" w:color="auto" w:fill="auto"/>
                  <w:noWrap/>
                  <w:vAlign w:val="center"/>
                  <w:hideMark/>
                </w:tcPr>
                <w:p w14:paraId="56FFFC0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1,260,680,802.09 </w:t>
                  </w:r>
                </w:p>
              </w:tc>
            </w:tr>
            <w:tr w:rsidR="0014085D" w:rsidRPr="00671051" w14:paraId="56FFFC16" w14:textId="77777777" w:rsidTr="00CC3F56">
              <w:trPr>
                <w:trHeight w:val="270"/>
              </w:trPr>
              <w:tc>
                <w:tcPr>
                  <w:tcW w:w="1296" w:type="dxa"/>
                  <w:shd w:val="clear" w:color="auto" w:fill="auto"/>
                  <w:noWrap/>
                  <w:vAlign w:val="center"/>
                  <w:hideMark/>
                </w:tcPr>
                <w:p w14:paraId="56FFFC11"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2019年10月</w:t>
                  </w:r>
                </w:p>
              </w:tc>
              <w:tc>
                <w:tcPr>
                  <w:tcW w:w="1926" w:type="dxa"/>
                  <w:shd w:val="clear" w:color="auto" w:fill="auto"/>
                  <w:noWrap/>
                  <w:vAlign w:val="center"/>
                  <w:hideMark/>
                </w:tcPr>
                <w:p w14:paraId="56FFFC1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1,260,680,802.09 </w:t>
                  </w:r>
                </w:p>
              </w:tc>
              <w:tc>
                <w:tcPr>
                  <w:tcW w:w="1746" w:type="dxa"/>
                  <w:shd w:val="clear" w:color="auto" w:fill="auto"/>
                  <w:noWrap/>
                  <w:vAlign w:val="center"/>
                  <w:hideMark/>
                </w:tcPr>
                <w:p w14:paraId="56FFFC13"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117,051,329.11 </w:t>
                  </w:r>
                </w:p>
              </w:tc>
              <w:tc>
                <w:tcPr>
                  <w:tcW w:w="1656" w:type="dxa"/>
                  <w:shd w:val="clear" w:color="auto" w:fill="auto"/>
                  <w:noWrap/>
                  <w:vAlign w:val="center"/>
                  <w:hideMark/>
                </w:tcPr>
                <w:p w14:paraId="56FFFC1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8,126,936.58 </w:t>
                  </w:r>
                </w:p>
              </w:tc>
              <w:tc>
                <w:tcPr>
                  <w:tcW w:w="2106" w:type="dxa"/>
                  <w:shd w:val="clear" w:color="auto" w:fill="auto"/>
                  <w:noWrap/>
                  <w:vAlign w:val="center"/>
                  <w:hideMark/>
                </w:tcPr>
                <w:p w14:paraId="56FFFC1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1,143,629,472.98 </w:t>
                  </w:r>
                </w:p>
              </w:tc>
            </w:tr>
            <w:tr w:rsidR="0014085D" w:rsidRPr="00671051" w14:paraId="56FFFC1C" w14:textId="77777777" w:rsidTr="00CC3F56">
              <w:trPr>
                <w:trHeight w:val="270"/>
              </w:trPr>
              <w:tc>
                <w:tcPr>
                  <w:tcW w:w="1296" w:type="dxa"/>
                  <w:shd w:val="clear" w:color="auto" w:fill="auto"/>
                  <w:noWrap/>
                  <w:vAlign w:val="center"/>
                  <w:hideMark/>
                </w:tcPr>
                <w:p w14:paraId="56FFFC17"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2019年11月</w:t>
                  </w:r>
                </w:p>
              </w:tc>
              <w:tc>
                <w:tcPr>
                  <w:tcW w:w="1926" w:type="dxa"/>
                  <w:shd w:val="clear" w:color="auto" w:fill="auto"/>
                  <w:noWrap/>
                  <w:vAlign w:val="center"/>
                  <w:hideMark/>
                </w:tcPr>
                <w:p w14:paraId="56FFFC1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1,143,629,472.98 </w:t>
                  </w:r>
                </w:p>
              </w:tc>
              <w:tc>
                <w:tcPr>
                  <w:tcW w:w="1746" w:type="dxa"/>
                  <w:shd w:val="clear" w:color="auto" w:fill="auto"/>
                  <w:noWrap/>
                  <w:vAlign w:val="center"/>
                  <w:hideMark/>
                </w:tcPr>
                <w:p w14:paraId="56FFFC1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116,585,722.28 </w:t>
                  </w:r>
                </w:p>
              </w:tc>
              <w:tc>
                <w:tcPr>
                  <w:tcW w:w="1656" w:type="dxa"/>
                  <w:shd w:val="clear" w:color="auto" w:fill="auto"/>
                  <w:noWrap/>
                  <w:vAlign w:val="center"/>
                  <w:hideMark/>
                </w:tcPr>
                <w:p w14:paraId="56FFFC1A"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7,385,279.07 </w:t>
                  </w:r>
                </w:p>
              </w:tc>
              <w:tc>
                <w:tcPr>
                  <w:tcW w:w="2106" w:type="dxa"/>
                  <w:shd w:val="clear" w:color="auto" w:fill="auto"/>
                  <w:noWrap/>
                  <w:vAlign w:val="center"/>
                  <w:hideMark/>
                </w:tcPr>
                <w:p w14:paraId="56FFFC1B"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1,027,043,750.70 </w:t>
                  </w:r>
                </w:p>
              </w:tc>
            </w:tr>
            <w:tr w:rsidR="0014085D" w:rsidRPr="00671051" w14:paraId="56FFFC22" w14:textId="77777777" w:rsidTr="00CC3F56">
              <w:trPr>
                <w:trHeight w:val="270"/>
              </w:trPr>
              <w:tc>
                <w:tcPr>
                  <w:tcW w:w="1296" w:type="dxa"/>
                  <w:shd w:val="clear" w:color="auto" w:fill="auto"/>
                  <w:noWrap/>
                  <w:vAlign w:val="center"/>
                  <w:hideMark/>
                </w:tcPr>
                <w:p w14:paraId="56FFFC1D"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2019年12月</w:t>
                  </w:r>
                </w:p>
              </w:tc>
              <w:tc>
                <w:tcPr>
                  <w:tcW w:w="1926" w:type="dxa"/>
                  <w:shd w:val="clear" w:color="auto" w:fill="auto"/>
                  <w:noWrap/>
                  <w:vAlign w:val="center"/>
                  <w:hideMark/>
                </w:tcPr>
                <w:p w14:paraId="56FFFC1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1,027,043,750.70 </w:t>
                  </w:r>
                </w:p>
              </w:tc>
              <w:tc>
                <w:tcPr>
                  <w:tcW w:w="1746" w:type="dxa"/>
                  <w:shd w:val="clear" w:color="auto" w:fill="auto"/>
                  <w:noWrap/>
                  <w:vAlign w:val="center"/>
                  <w:hideMark/>
                </w:tcPr>
                <w:p w14:paraId="56FFFC1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115,775,651.69 </w:t>
                  </w:r>
                </w:p>
              </w:tc>
              <w:tc>
                <w:tcPr>
                  <w:tcW w:w="1656" w:type="dxa"/>
                  <w:shd w:val="clear" w:color="auto" w:fill="auto"/>
                  <w:noWrap/>
                  <w:vAlign w:val="center"/>
                  <w:hideMark/>
                </w:tcPr>
                <w:p w14:paraId="56FFFC20"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6,646,333.21 </w:t>
                  </w:r>
                </w:p>
              </w:tc>
              <w:tc>
                <w:tcPr>
                  <w:tcW w:w="2106" w:type="dxa"/>
                  <w:shd w:val="clear" w:color="auto" w:fill="auto"/>
                  <w:noWrap/>
                  <w:vAlign w:val="center"/>
                  <w:hideMark/>
                </w:tcPr>
                <w:p w14:paraId="56FFFC21"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911,268,099.01 </w:t>
                  </w:r>
                </w:p>
              </w:tc>
            </w:tr>
            <w:tr w:rsidR="0014085D" w:rsidRPr="00671051" w14:paraId="56FFFC28" w14:textId="77777777" w:rsidTr="00CC3F56">
              <w:trPr>
                <w:trHeight w:val="270"/>
              </w:trPr>
              <w:tc>
                <w:tcPr>
                  <w:tcW w:w="1296" w:type="dxa"/>
                  <w:shd w:val="clear" w:color="auto" w:fill="auto"/>
                  <w:noWrap/>
                  <w:vAlign w:val="center"/>
                  <w:hideMark/>
                </w:tcPr>
                <w:p w14:paraId="56FFFC23"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2020年1月</w:t>
                  </w:r>
                </w:p>
              </w:tc>
              <w:tc>
                <w:tcPr>
                  <w:tcW w:w="1926" w:type="dxa"/>
                  <w:shd w:val="clear" w:color="auto" w:fill="auto"/>
                  <w:noWrap/>
                  <w:vAlign w:val="center"/>
                  <w:hideMark/>
                </w:tcPr>
                <w:p w14:paraId="56FFFC2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911,268,099.01 </w:t>
                  </w:r>
                </w:p>
              </w:tc>
              <w:tc>
                <w:tcPr>
                  <w:tcW w:w="1746" w:type="dxa"/>
                  <w:shd w:val="clear" w:color="auto" w:fill="auto"/>
                  <w:noWrap/>
                  <w:vAlign w:val="center"/>
                  <w:hideMark/>
                </w:tcPr>
                <w:p w14:paraId="56FFFC2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113,1</w:t>
                  </w:r>
                  <w:bookmarkStart w:id="3" w:name="_GoBack"/>
                  <w:bookmarkEnd w:id="3"/>
                  <w:r>
                    <w:rPr>
                      <w:rFonts w:ascii="黑体" w:eastAsia="黑体" w:hAnsi="黑体" w:hint="eastAsia"/>
                      <w:sz w:val="18"/>
                      <w:szCs w:val="18"/>
                    </w:rPr>
                    <w:t xml:space="preserve">81,395.25 </w:t>
                  </w:r>
                </w:p>
              </w:tc>
              <w:tc>
                <w:tcPr>
                  <w:tcW w:w="1656" w:type="dxa"/>
                  <w:shd w:val="clear" w:color="auto" w:fill="auto"/>
                  <w:noWrap/>
                  <w:vAlign w:val="center"/>
                  <w:hideMark/>
                </w:tcPr>
                <w:p w14:paraId="56FFFC2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5,911,755.01 </w:t>
                  </w:r>
                </w:p>
              </w:tc>
              <w:tc>
                <w:tcPr>
                  <w:tcW w:w="2106" w:type="dxa"/>
                  <w:shd w:val="clear" w:color="auto" w:fill="auto"/>
                  <w:noWrap/>
                  <w:vAlign w:val="center"/>
                  <w:hideMark/>
                </w:tcPr>
                <w:p w14:paraId="56FFFC2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798,086,703.76 </w:t>
                  </w:r>
                </w:p>
              </w:tc>
            </w:tr>
            <w:tr w:rsidR="0014085D" w:rsidRPr="00671051" w14:paraId="56FFFC2E" w14:textId="77777777" w:rsidTr="00CC3F56">
              <w:trPr>
                <w:trHeight w:val="270"/>
              </w:trPr>
              <w:tc>
                <w:tcPr>
                  <w:tcW w:w="1296" w:type="dxa"/>
                  <w:shd w:val="clear" w:color="auto" w:fill="auto"/>
                  <w:noWrap/>
                  <w:vAlign w:val="center"/>
                  <w:hideMark/>
                </w:tcPr>
                <w:p w14:paraId="56FFFC29"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2020年2月</w:t>
                  </w:r>
                </w:p>
              </w:tc>
              <w:tc>
                <w:tcPr>
                  <w:tcW w:w="1926" w:type="dxa"/>
                  <w:shd w:val="clear" w:color="auto" w:fill="auto"/>
                  <w:noWrap/>
                  <w:vAlign w:val="center"/>
                  <w:hideMark/>
                </w:tcPr>
                <w:p w14:paraId="56FFFC2A"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798,086,703.76 </w:t>
                  </w:r>
                </w:p>
              </w:tc>
              <w:tc>
                <w:tcPr>
                  <w:tcW w:w="1746" w:type="dxa"/>
                  <w:shd w:val="clear" w:color="auto" w:fill="auto"/>
                  <w:noWrap/>
                  <w:vAlign w:val="center"/>
                  <w:hideMark/>
                </w:tcPr>
                <w:p w14:paraId="56FFFC2B"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110,559,561.07 </w:t>
                  </w:r>
                </w:p>
              </w:tc>
              <w:tc>
                <w:tcPr>
                  <w:tcW w:w="1656" w:type="dxa"/>
                  <w:shd w:val="clear" w:color="auto" w:fill="auto"/>
                  <w:noWrap/>
                  <w:vAlign w:val="center"/>
                  <w:hideMark/>
                </w:tcPr>
                <w:p w14:paraId="56FFFC2C"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5,193,376.19 </w:t>
                  </w:r>
                </w:p>
              </w:tc>
              <w:tc>
                <w:tcPr>
                  <w:tcW w:w="2106" w:type="dxa"/>
                  <w:shd w:val="clear" w:color="auto" w:fill="auto"/>
                  <w:noWrap/>
                  <w:vAlign w:val="center"/>
                  <w:hideMark/>
                </w:tcPr>
                <w:p w14:paraId="56FFFC2D"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687,527,142.69 </w:t>
                  </w:r>
                </w:p>
              </w:tc>
            </w:tr>
            <w:tr w:rsidR="0014085D" w:rsidRPr="00671051" w14:paraId="56FFFC34" w14:textId="77777777" w:rsidTr="00CC3F56">
              <w:trPr>
                <w:trHeight w:val="270"/>
              </w:trPr>
              <w:tc>
                <w:tcPr>
                  <w:tcW w:w="1296" w:type="dxa"/>
                  <w:shd w:val="clear" w:color="auto" w:fill="auto"/>
                  <w:noWrap/>
                  <w:vAlign w:val="center"/>
                  <w:hideMark/>
                </w:tcPr>
                <w:p w14:paraId="56FFFC2F"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2020年3月</w:t>
                  </w:r>
                </w:p>
              </w:tc>
              <w:tc>
                <w:tcPr>
                  <w:tcW w:w="1926" w:type="dxa"/>
                  <w:shd w:val="clear" w:color="auto" w:fill="auto"/>
                  <w:noWrap/>
                  <w:vAlign w:val="center"/>
                  <w:hideMark/>
                </w:tcPr>
                <w:p w14:paraId="56FFFC30"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687,527,142.69 </w:t>
                  </w:r>
                </w:p>
              </w:tc>
              <w:tc>
                <w:tcPr>
                  <w:tcW w:w="1746" w:type="dxa"/>
                  <w:shd w:val="clear" w:color="auto" w:fill="auto"/>
                  <w:noWrap/>
                  <w:vAlign w:val="center"/>
                  <w:hideMark/>
                </w:tcPr>
                <w:p w14:paraId="56FFFC31"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109,200,808.35 </w:t>
                  </w:r>
                </w:p>
              </w:tc>
              <w:tc>
                <w:tcPr>
                  <w:tcW w:w="1656" w:type="dxa"/>
                  <w:shd w:val="clear" w:color="auto" w:fill="auto"/>
                  <w:noWrap/>
                  <w:vAlign w:val="center"/>
                  <w:hideMark/>
                </w:tcPr>
                <w:p w14:paraId="56FFFC3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4,491,704.42 </w:t>
                  </w:r>
                </w:p>
              </w:tc>
              <w:tc>
                <w:tcPr>
                  <w:tcW w:w="2106" w:type="dxa"/>
                  <w:shd w:val="clear" w:color="auto" w:fill="auto"/>
                  <w:noWrap/>
                  <w:vAlign w:val="center"/>
                  <w:hideMark/>
                </w:tcPr>
                <w:p w14:paraId="56FFFC33"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578,326,334.34 </w:t>
                  </w:r>
                </w:p>
              </w:tc>
            </w:tr>
            <w:tr w:rsidR="0014085D" w:rsidRPr="00671051" w14:paraId="56FFFC3A" w14:textId="77777777" w:rsidTr="00CC3F56">
              <w:trPr>
                <w:trHeight w:val="270"/>
              </w:trPr>
              <w:tc>
                <w:tcPr>
                  <w:tcW w:w="1296" w:type="dxa"/>
                  <w:shd w:val="clear" w:color="auto" w:fill="auto"/>
                  <w:noWrap/>
                  <w:vAlign w:val="center"/>
                  <w:hideMark/>
                </w:tcPr>
                <w:p w14:paraId="56FFFC35"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2020年4月</w:t>
                  </w:r>
                </w:p>
              </w:tc>
              <w:tc>
                <w:tcPr>
                  <w:tcW w:w="1926" w:type="dxa"/>
                  <w:shd w:val="clear" w:color="auto" w:fill="auto"/>
                  <w:noWrap/>
                  <w:vAlign w:val="center"/>
                  <w:hideMark/>
                </w:tcPr>
                <w:p w14:paraId="56FFFC3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578,326,334.34 </w:t>
                  </w:r>
                </w:p>
              </w:tc>
              <w:tc>
                <w:tcPr>
                  <w:tcW w:w="1746" w:type="dxa"/>
                  <w:shd w:val="clear" w:color="auto" w:fill="auto"/>
                  <w:noWrap/>
                  <w:vAlign w:val="center"/>
                  <w:hideMark/>
                </w:tcPr>
                <w:p w14:paraId="56FFFC3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106,789,919.89 </w:t>
                  </w:r>
                </w:p>
              </w:tc>
              <w:tc>
                <w:tcPr>
                  <w:tcW w:w="1656" w:type="dxa"/>
                  <w:shd w:val="clear" w:color="auto" w:fill="auto"/>
                  <w:noWrap/>
                  <w:vAlign w:val="center"/>
                  <w:hideMark/>
                </w:tcPr>
                <w:p w14:paraId="56FFFC3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3,799,140.85 </w:t>
                  </w:r>
                </w:p>
              </w:tc>
              <w:tc>
                <w:tcPr>
                  <w:tcW w:w="2106" w:type="dxa"/>
                  <w:shd w:val="clear" w:color="auto" w:fill="auto"/>
                  <w:noWrap/>
                  <w:vAlign w:val="center"/>
                  <w:hideMark/>
                </w:tcPr>
                <w:p w14:paraId="56FFFC3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471,536,414.45 </w:t>
                  </w:r>
                </w:p>
              </w:tc>
            </w:tr>
            <w:tr w:rsidR="0014085D" w:rsidRPr="00671051" w14:paraId="56FFFC40" w14:textId="77777777" w:rsidTr="00CC3F56">
              <w:trPr>
                <w:trHeight w:val="270"/>
              </w:trPr>
              <w:tc>
                <w:tcPr>
                  <w:tcW w:w="1296" w:type="dxa"/>
                  <w:shd w:val="clear" w:color="auto" w:fill="auto"/>
                  <w:noWrap/>
                  <w:vAlign w:val="center"/>
                  <w:hideMark/>
                </w:tcPr>
                <w:p w14:paraId="56FFFC3B"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2020年5月</w:t>
                  </w:r>
                </w:p>
              </w:tc>
              <w:tc>
                <w:tcPr>
                  <w:tcW w:w="1926" w:type="dxa"/>
                  <w:shd w:val="clear" w:color="auto" w:fill="auto"/>
                  <w:noWrap/>
                  <w:vAlign w:val="center"/>
                  <w:hideMark/>
                </w:tcPr>
                <w:p w14:paraId="56FFFC3C"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471,536,414.45 </w:t>
                  </w:r>
                </w:p>
              </w:tc>
              <w:tc>
                <w:tcPr>
                  <w:tcW w:w="1746" w:type="dxa"/>
                  <w:shd w:val="clear" w:color="auto" w:fill="auto"/>
                  <w:noWrap/>
                  <w:vAlign w:val="center"/>
                  <w:hideMark/>
                </w:tcPr>
                <w:p w14:paraId="56FFFC3D"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95,261,285.75 </w:t>
                  </w:r>
                </w:p>
              </w:tc>
              <w:tc>
                <w:tcPr>
                  <w:tcW w:w="1656" w:type="dxa"/>
                  <w:shd w:val="clear" w:color="auto" w:fill="auto"/>
                  <w:noWrap/>
                  <w:vAlign w:val="center"/>
                  <w:hideMark/>
                </w:tcPr>
                <w:p w14:paraId="56FFFC3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3,121,417.39 </w:t>
                  </w:r>
                </w:p>
              </w:tc>
              <w:tc>
                <w:tcPr>
                  <w:tcW w:w="2106" w:type="dxa"/>
                  <w:shd w:val="clear" w:color="auto" w:fill="auto"/>
                  <w:noWrap/>
                  <w:vAlign w:val="center"/>
                  <w:hideMark/>
                </w:tcPr>
                <w:p w14:paraId="56FFFC3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376,275,128.70 </w:t>
                  </w:r>
                </w:p>
              </w:tc>
            </w:tr>
            <w:tr w:rsidR="0014085D" w:rsidRPr="00671051" w14:paraId="56FFFC46" w14:textId="77777777" w:rsidTr="00CC3F56">
              <w:trPr>
                <w:trHeight w:val="270"/>
              </w:trPr>
              <w:tc>
                <w:tcPr>
                  <w:tcW w:w="1296" w:type="dxa"/>
                  <w:shd w:val="clear" w:color="auto" w:fill="auto"/>
                  <w:noWrap/>
                  <w:vAlign w:val="center"/>
                  <w:hideMark/>
                </w:tcPr>
                <w:p w14:paraId="56FFFC41"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2020年6月</w:t>
                  </w:r>
                </w:p>
              </w:tc>
              <w:tc>
                <w:tcPr>
                  <w:tcW w:w="1926" w:type="dxa"/>
                  <w:shd w:val="clear" w:color="auto" w:fill="auto"/>
                  <w:noWrap/>
                  <w:vAlign w:val="center"/>
                  <w:hideMark/>
                </w:tcPr>
                <w:p w14:paraId="56FFFC4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376,275,128.70 </w:t>
                  </w:r>
                </w:p>
              </w:tc>
              <w:tc>
                <w:tcPr>
                  <w:tcW w:w="1746" w:type="dxa"/>
                  <w:shd w:val="clear" w:color="auto" w:fill="auto"/>
                  <w:noWrap/>
                  <w:vAlign w:val="center"/>
                  <w:hideMark/>
                </w:tcPr>
                <w:p w14:paraId="56FFFC43"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81,842,172.58 </w:t>
                  </w:r>
                </w:p>
              </w:tc>
              <w:tc>
                <w:tcPr>
                  <w:tcW w:w="1656" w:type="dxa"/>
                  <w:shd w:val="clear" w:color="auto" w:fill="auto"/>
                  <w:noWrap/>
                  <w:vAlign w:val="center"/>
                  <w:hideMark/>
                </w:tcPr>
                <w:p w14:paraId="56FFFC4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2,516,310.88 </w:t>
                  </w:r>
                </w:p>
              </w:tc>
              <w:tc>
                <w:tcPr>
                  <w:tcW w:w="2106" w:type="dxa"/>
                  <w:shd w:val="clear" w:color="auto" w:fill="auto"/>
                  <w:noWrap/>
                  <w:vAlign w:val="center"/>
                  <w:hideMark/>
                </w:tcPr>
                <w:p w14:paraId="56FFFC4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294,432,956.12 </w:t>
                  </w:r>
                </w:p>
              </w:tc>
            </w:tr>
            <w:tr w:rsidR="0014085D" w:rsidRPr="00671051" w14:paraId="56FFFC4C" w14:textId="77777777" w:rsidTr="00CC3F56">
              <w:trPr>
                <w:trHeight w:val="270"/>
              </w:trPr>
              <w:tc>
                <w:tcPr>
                  <w:tcW w:w="1296" w:type="dxa"/>
                  <w:shd w:val="clear" w:color="auto" w:fill="auto"/>
                  <w:noWrap/>
                  <w:vAlign w:val="center"/>
                  <w:hideMark/>
                </w:tcPr>
                <w:p w14:paraId="56FFFC47"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2020年7月</w:t>
                  </w:r>
                </w:p>
              </w:tc>
              <w:tc>
                <w:tcPr>
                  <w:tcW w:w="1926" w:type="dxa"/>
                  <w:shd w:val="clear" w:color="auto" w:fill="auto"/>
                  <w:noWrap/>
                  <w:vAlign w:val="center"/>
                  <w:hideMark/>
                </w:tcPr>
                <w:p w14:paraId="56FFFC4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294,432,956.12 </w:t>
                  </w:r>
                </w:p>
              </w:tc>
              <w:tc>
                <w:tcPr>
                  <w:tcW w:w="1746" w:type="dxa"/>
                  <w:shd w:val="clear" w:color="auto" w:fill="auto"/>
                  <w:noWrap/>
                  <w:vAlign w:val="center"/>
                  <w:hideMark/>
                </w:tcPr>
                <w:p w14:paraId="56FFFC4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66,687,153.62 </w:t>
                  </w:r>
                </w:p>
              </w:tc>
              <w:tc>
                <w:tcPr>
                  <w:tcW w:w="1656" w:type="dxa"/>
                  <w:shd w:val="clear" w:color="auto" w:fill="auto"/>
                  <w:noWrap/>
                  <w:vAlign w:val="center"/>
                  <w:hideMark/>
                </w:tcPr>
                <w:p w14:paraId="56FFFC4A"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1,995,781.01 </w:t>
                  </w:r>
                </w:p>
              </w:tc>
              <w:tc>
                <w:tcPr>
                  <w:tcW w:w="2106" w:type="dxa"/>
                  <w:shd w:val="clear" w:color="auto" w:fill="auto"/>
                  <w:noWrap/>
                  <w:vAlign w:val="center"/>
                  <w:hideMark/>
                </w:tcPr>
                <w:p w14:paraId="56FFFC4B"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227,745,802.50 </w:t>
                  </w:r>
                </w:p>
              </w:tc>
            </w:tr>
            <w:tr w:rsidR="0014085D" w:rsidRPr="00671051" w14:paraId="56FFFC52" w14:textId="77777777" w:rsidTr="00CC3F56">
              <w:trPr>
                <w:trHeight w:val="270"/>
              </w:trPr>
              <w:tc>
                <w:tcPr>
                  <w:tcW w:w="1296" w:type="dxa"/>
                  <w:shd w:val="clear" w:color="auto" w:fill="auto"/>
                  <w:noWrap/>
                  <w:vAlign w:val="center"/>
                  <w:hideMark/>
                </w:tcPr>
                <w:p w14:paraId="56FFFC4D"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2020年8月</w:t>
                  </w:r>
                </w:p>
              </w:tc>
              <w:tc>
                <w:tcPr>
                  <w:tcW w:w="1926" w:type="dxa"/>
                  <w:shd w:val="clear" w:color="auto" w:fill="auto"/>
                  <w:noWrap/>
                  <w:vAlign w:val="center"/>
                  <w:hideMark/>
                </w:tcPr>
                <w:p w14:paraId="56FFFC4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227,745,802.50 </w:t>
                  </w:r>
                </w:p>
              </w:tc>
              <w:tc>
                <w:tcPr>
                  <w:tcW w:w="1746" w:type="dxa"/>
                  <w:shd w:val="clear" w:color="auto" w:fill="auto"/>
                  <w:noWrap/>
                  <w:vAlign w:val="center"/>
                  <w:hideMark/>
                </w:tcPr>
                <w:p w14:paraId="56FFFC4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51,285,868.83 </w:t>
                  </w:r>
                </w:p>
              </w:tc>
              <w:tc>
                <w:tcPr>
                  <w:tcW w:w="1656" w:type="dxa"/>
                  <w:shd w:val="clear" w:color="auto" w:fill="auto"/>
                  <w:noWrap/>
                  <w:vAlign w:val="center"/>
                  <w:hideMark/>
                </w:tcPr>
                <w:p w14:paraId="56FFFC50"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1,570,566.06 </w:t>
                  </w:r>
                </w:p>
              </w:tc>
              <w:tc>
                <w:tcPr>
                  <w:tcW w:w="2106" w:type="dxa"/>
                  <w:shd w:val="clear" w:color="auto" w:fill="auto"/>
                  <w:noWrap/>
                  <w:vAlign w:val="center"/>
                  <w:hideMark/>
                </w:tcPr>
                <w:p w14:paraId="56FFFC51"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176,459,933.67 </w:t>
                  </w:r>
                </w:p>
              </w:tc>
            </w:tr>
            <w:tr w:rsidR="0014085D" w:rsidRPr="00671051" w14:paraId="56FFFC58" w14:textId="77777777" w:rsidTr="00CC3F56">
              <w:trPr>
                <w:trHeight w:val="270"/>
              </w:trPr>
              <w:tc>
                <w:tcPr>
                  <w:tcW w:w="1296" w:type="dxa"/>
                  <w:shd w:val="clear" w:color="auto" w:fill="auto"/>
                  <w:noWrap/>
                  <w:vAlign w:val="center"/>
                  <w:hideMark/>
                </w:tcPr>
                <w:p w14:paraId="56FFFC53"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2020年9月</w:t>
                  </w:r>
                </w:p>
              </w:tc>
              <w:tc>
                <w:tcPr>
                  <w:tcW w:w="1926" w:type="dxa"/>
                  <w:shd w:val="clear" w:color="auto" w:fill="auto"/>
                  <w:noWrap/>
                  <w:vAlign w:val="center"/>
                  <w:hideMark/>
                </w:tcPr>
                <w:p w14:paraId="56FFFC5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176,459,933.67 </w:t>
                  </w:r>
                </w:p>
              </w:tc>
              <w:tc>
                <w:tcPr>
                  <w:tcW w:w="1746" w:type="dxa"/>
                  <w:shd w:val="clear" w:color="auto" w:fill="auto"/>
                  <w:noWrap/>
                  <w:vAlign w:val="center"/>
                  <w:hideMark/>
                </w:tcPr>
                <w:p w14:paraId="56FFFC5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32,255,860.33 </w:t>
                  </w:r>
                </w:p>
              </w:tc>
              <w:tc>
                <w:tcPr>
                  <w:tcW w:w="1656" w:type="dxa"/>
                  <w:shd w:val="clear" w:color="auto" w:fill="auto"/>
                  <w:noWrap/>
                  <w:vAlign w:val="center"/>
                  <w:hideMark/>
                </w:tcPr>
                <w:p w14:paraId="56FFFC5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1,241,435.75 </w:t>
                  </w:r>
                </w:p>
              </w:tc>
              <w:tc>
                <w:tcPr>
                  <w:tcW w:w="2106" w:type="dxa"/>
                  <w:shd w:val="clear" w:color="auto" w:fill="auto"/>
                  <w:noWrap/>
                  <w:vAlign w:val="center"/>
                  <w:hideMark/>
                </w:tcPr>
                <w:p w14:paraId="56FFFC5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144,204,073.34 </w:t>
                  </w:r>
                </w:p>
              </w:tc>
            </w:tr>
            <w:tr w:rsidR="0014085D" w:rsidRPr="00671051" w14:paraId="56FFFC5E" w14:textId="77777777" w:rsidTr="00CC3F56">
              <w:trPr>
                <w:trHeight w:val="270"/>
              </w:trPr>
              <w:tc>
                <w:tcPr>
                  <w:tcW w:w="1296" w:type="dxa"/>
                  <w:shd w:val="clear" w:color="auto" w:fill="auto"/>
                  <w:noWrap/>
                  <w:vAlign w:val="center"/>
                  <w:hideMark/>
                </w:tcPr>
                <w:p w14:paraId="56FFFC59"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2020年10月</w:t>
                  </w:r>
                </w:p>
              </w:tc>
              <w:tc>
                <w:tcPr>
                  <w:tcW w:w="1926" w:type="dxa"/>
                  <w:shd w:val="clear" w:color="auto" w:fill="auto"/>
                  <w:noWrap/>
                  <w:vAlign w:val="center"/>
                  <w:hideMark/>
                </w:tcPr>
                <w:p w14:paraId="56FFFC5A"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144,204,073.34 </w:t>
                  </w:r>
                </w:p>
              </w:tc>
              <w:tc>
                <w:tcPr>
                  <w:tcW w:w="1746" w:type="dxa"/>
                  <w:shd w:val="clear" w:color="auto" w:fill="auto"/>
                  <w:noWrap/>
                  <w:vAlign w:val="center"/>
                  <w:hideMark/>
                </w:tcPr>
                <w:p w14:paraId="56FFFC5B"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9,810,468.41 </w:t>
                  </w:r>
                </w:p>
              </w:tc>
              <w:tc>
                <w:tcPr>
                  <w:tcW w:w="1656" w:type="dxa"/>
                  <w:shd w:val="clear" w:color="auto" w:fill="auto"/>
                  <w:noWrap/>
                  <w:vAlign w:val="center"/>
                  <w:hideMark/>
                </w:tcPr>
                <w:p w14:paraId="56FFFC5C"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1,029,501.20 </w:t>
                  </w:r>
                </w:p>
              </w:tc>
              <w:tc>
                <w:tcPr>
                  <w:tcW w:w="2106" w:type="dxa"/>
                  <w:shd w:val="clear" w:color="auto" w:fill="auto"/>
                  <w:noWrap/>
                  <w:vAlign w:val="center"/>
                  <w:hideMark/>
                </w:tcPr>
                <w:p w14:paraId="56FFFC5D"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134,393,604.93 </w:t>
                  </w:r>
                </w:p>
              </w:tc>
            </w:tr>
            <w:tr w:rsidR="0014085D" w:rsidRPr="00671051" w14:paraId="56FFFC64" w14:textId="77777777" w:rsidTr="00CC3F56">
              <w:trPr>
                <w:trHeight w:val="270"/>
              </w:trPr>
              <w:tc>
                <w:tcPr>
                  <w:tcW w:w="1296" w:type="dxa"/>
                  <w:shd w:val="clear" w:color="auto" w:fill="auto"/>
                  <w:noWrap/>
                  <w:vAlign w:val="center"/>
                  <w:hideMark/>
                </w:tcPr>
                <w:p w14:paraId="56FFFC5F"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2020年11月</w:t>
                  </w:r>
                </w:p>
              </w:tc>
              <w:tc>
                <w:tcPr>
                  <w:tcW w:w="1926" w:type="dxa"/>
                  <w:shd w:val="clear" w:color="auto" w:fill="auto"/>
                  <w:noWrap/>
                  <w:vAlign w:val="center"/>
                  <w:hideMark/>
                </w:tcPr>
                <w:p w14:paraId="56FFFC60"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134,393,604.93 </w:t>
                  </w:r>
                </w:p>
              </w:tc>
              <w:tc>
                <w:tcPr>
                  <w:tcW w:w="1746" w:type="dxa"/>
                  <w:shd w:val="clear" w:color="auto" w:fill="auto"/>
                  <w:noWrap/>
                  <w:vAlign w:val="center"/>
                  <w:hideMark/>
                </w:tcPr>
                <w:p w14:paraId="56FFFC61"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9,833,109.68 </w:t>
                  </w:r>
                </w:p>
              </w:tc>
              <w:tc>
                <w:tcPr>
                  <w:tcW w:w="1656" w:type="dxa"/>
                  <w:shd w:val="clear" w:color="auto" w:fill="auto"/>
                  <w:noWrap/>
                  <w:vAlign w:val="center"/>
                  <w:hideMark/>
                </w:tcPr>
                <w:p w14:paraId="56FFFC6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959,456.42 </w:t>
                  </w:r>
                </w:p>
              </w:tc>
              <w:tc>
                <w:tcPr>
                  <w:tcW w:w="2106" w:type="dxa"/>
                  <w:shd w:val="clear" w:color="auto" w:fill="auto"/>
                  <w:noWrap/>
                  <w:vAlign w:val="center"/>
                  <w:hideMark/>
                </w:tcPr>
                <w:p w14:paraId="56FFFC63"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124,560,495.25 </w:t>
                  </w:r>
                </w:p>
              </w:tc>
            </w:tr>
            <w:tr w:rsidR="0014085D" w:rsidRPr="00671051" w14:paraId="56FFFC6A" w14:textId="77777777" w:rsidTr="00CC3F56">
              <w:trPr>
                <w:trHeight w:val="270"/>
              </w:trPr>
              <w:tc>
                <w:tcPr>
                  <w:tcW w:w="1296" w:type="dxa"/>
                  <w:shd w:val="clear" w:color="auto" w:fill="auto"/>
                  <w:noWrap/>
                  <w:vAlign w:val="center"/>
                </w:tcPr>
                <w:p w14:paraId="56FFFC65"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2020年12月</w:t>
                  </w:r>
                </w:p>
              </w:tc>
              <w:tc>
                <w:tcPr>
                  <w:tcW w:w="1926" w:type="dxa"/>
                  <w:shd w:val="clear" w:color="auto" w:fill="auto"/>
                  <w:noWrap/>
                  <w:vAlign w:val="center"/>
                </w:tcPr>
                <w:p w14:paraId="56FFFC6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124,560,495.25 </w:t>
                  </w:r>
                </w:p>
              </w:tc>
              <w:tc>
                <w:tcPr>
                  <w:tcW w:w="1746" w:type="dxa"/>
                  <w:shd w:val="clear" w:color="auto" w:fill="auto"/>
                  <w:noWrap/>
                  <w:vAlign w:val="center"/>
                </w:tcPr>
                <w:p w14:paraId="56FFFC6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9,844,779.89 </w:t>
                  </w:r>
                </w:p>
              </w:tc>
              <w:tc>
                <w:tcPr>
                  <w:tcW w:w="1656" w:type="dxa"/>
                  <w:shd w:val="clear" w:color="auto" w:fill="auto"/>
                  <w:noWrap/>
                  <w:vAlign w:val="center"/>
                </w:tcPr>
                <w:p w14:paraId="56FFFC6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889,247.30 </w:t>
                  </w:r>
                </w:p>
              </w:tc>
              <w:tc>
                <w:tcPr>
                  <w:tcW w:w="2106" w:type="dxa"/>
                  <w:shd w:val="clear" w:color="auto" w:fill="auto"/>
                  <w:noWrap/>
                  <w:vAlign w:val="center"/>
                </w:tcPr>
                <w:p w14:paraId="56FFFC6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114,715,715.36 </w:t>
                  </w:r>
                </w:p>
              </w:tc>
            </w:tr>
            <w:tr w:rsidR="0014085D" w:rsidRPr="00671051" w14:paraId="56FFFC70" w14:textId="77777777" w:rsidTr="00CC3F56">
              <w:trPr>
                <w:trHeight w:val="270"/>
              </w:trPr>
              <w:tc>
                <w:tcPr>
                  <w:tcW w:w="1296" w:type="dxa"/>
                  <w:shd w:val="clear" w:color="auto" w:fill="auto"/>
                  <w:noWrap/>
                  <w:vAlign w:val="center"/>
                </w:tcPr>
                <w:p w14:paraId="56FFFC6B"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2021年1月</w:t>
                  </w:r>
                </w:p>
              </w:tc>
              <w:tc>
                <w:tcPr>
                  <w:tcW w:w="1926" w:type="dxa"/>
                  <w:shd w:val="clear" w:color="auto" w:fill="auto"/>
                  <w:noWrap/>
                  <w:vAlign w:val="center"/>
                </w:tcPr>
                <w:p w14:paraId="56FFFC6C"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114,715,715.36 </w:t>
                  </w:r>
                </w:p>
              </w:tc>
              <w:tc>
                <w:tcPr>
                  <w:tcW w:w="1746" w:type="dxa"/>
                  <w:shd w:val="clear" w:color="auto" w:fill="auto"/>
                  <w:noWrap/>
                  <w:vAlign w:val="center"/>
                </w:tcPr>
                <w:p w14:paraId="56FFFC6D"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9,763,812.58 </w:t>
                  </w:r>
                </w:p>
              </w:tc>
              <w:tc>
                <w:tcPr>
                  <w:tcW w:w="1656" w:type="dxa"/>
                  <w:shd w:val="clear" w:color="auto" w:fill="auto"/>
                  <w:noWrap/>
                  <w:vAlign w:val="center"/>
                </w:tcPr>
                <w:p w14:paraId="56FFFC6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818,930.26 </w:t>
                  </w:r>
                </w:p>
              </w:tc>
              <w:tc>
                <w:tcPr>
                  <w:tcW w:w="2106" w:type="dxa"/>
                  <w:shd w:val="clear" w:color="auto" w:fill="auto"/>
                  <w:noWrap/>
                  <w:vAlign w:val="center"/>
                </w:tcPr>
                <w:p w14:paraId="56FFFC6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104,951,902.78 </w:t>
                  </w:r>
                </w:p>
              </w:tc>
            </w:tr>
            <w:tr w:rsidR="0014085D" w:rsidRPr="00671051" w14:paraId="56FFFC76" w14:textId="77777777" w:rsidTr="00CC3F56">
              <w:trPr>
                <w:trHeight w:val="270"/>
              </w:trPr>
              <w:tc>
                <w:tcPr>
                  <w:tcW w:w="1296" w:type="dxa"/>
                  <w:shd w:val="clear" w:color="auto" w:fill="auto"/>
                  <w:noWrap/>
                  <w:vAlign w:val="center"/>
                </w:tcPr>
                <w:p w14:paraId="56FFFC71"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2021年2月</w:t>
                  </w:r>
                </w:p>
              </w:tc>
              <w:tc>
                <w:tcPr>
                  <w:tcW w:w="1926" w:type="dxa"/>
                  <w:shd w:val="clear" w:color="auto" w:fill="auto"/>
                  <w:noWrap/>
                  <w:vAlign w:val="center"/>
                </w:tcPr>
                <w:p w14:paraId="56FFFC7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104,951,902.78 </w:t>
                  </w:r>
                </w:p>
              </w:tc>
              <w:tc>
                <w:tcPr>
                  <w:tcW w:w="1746" w:type="dxa"/>
                  <w:shd w:val="clear" w:color="auto" w:fill="auto"/>
                  <w:noWrap/>
                  <w:vAlign w:val="center"/>
                </w:tcPr>
                <w:p w14:paraId="56FFFC73"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9,690,605.87 </w:t>
                  </w:r>
                </w:p>
              </w:tc>
              <w:tc>
                <w:tcPr>
                  <w:tcW w:w="1656" w:type="dxa"/>
                  <w:shd w:val="clear" w:color="auto" w:fill="auto"/>
                  <w:noWrap/>
                  <w:vAlign w:val="center"/>
                </w:tcPr>
                <w:p w14:paraId="56FFFC7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749,114.39 </w:t>
                  </w:r>
                </w:p>
              </w:tc>
              <w:tc>
                <w:tcPr>
                  <w:tcW w:w="2106" w:type="dxa"/>
                  <w:shd w:val="clear" w:color="auto" w:fill="auto"/>
                  <w:noWrap/>
                  <w:vAlign w:val="center"/>
                </w:tcPr>
                <w:p w14:paraId="56FFFC7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95,261,296.91 </w:t>
                  </w:r>
                </w:p>
              </w:tc>
            </w:tr>
            <w:tr w:rsidR="0014085D" w:rsidRPr="00671051" w14:paraId="56FFFC7C" w14:textId="77777777" w:rsidTr="00CC3F56">
              <w:trPr>
                <w:trHeight w:val="270"/>
              </w:trPr>
              <w:tc>
                <w:tcPr>
                  <w:tcW w:w="1296" w:type="dxa"/>
                  <w:shd w:val="clear" w:color="auto" w:fill="auto"/>
                  <w:noWrap/>
                  <w:vAlign w:val="center"/>
                </w:tcPr>
                <w:p w14:paraId="56FFFC77"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2021年3月</w:t>
                  </w:r>
                </w:p>
              </w:tc>
              <w:tc>
                <w:tcPr>
                  <w:tcW w:w="1926" w:type="dxa"/>
                  <w:shd w:val="clear" w:color="auto" w:fill="auto"/>
                  <w:noWrap/>
                  <w:vAlign w:val="center"/>
                </w:tcPr>
                <w:p w14:paraId="56FFFC7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95,261,296.91 </w:t>
                  </w:r>
                </w:p>
              </w:tc>
              <w:tc>
                <w:tcPr>
                  <w:tcW w:w="1746" w:type="dxa"/>
                  <w:shd w:val="clear" w:color="auto" w:fill="auto"/>
                  <w:noWrap/>
                  <w:vAlign w:val="center"/>
                </w:tcPr>
                <w:p w14:paraId="56FFFC7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9,657,934.49 </w:t>
                  </w:r>
                </w:p>
              </w:tc>
              <w:tc>
                <w:tcPr>
                  <w:tcW w:w="1656" w:type="dxa"/>
                  <w:shd w:val="clear" w:color="auto" w:fill="auto"/>
                  <w:noWrap/>
                  <w:vAlign w:val="center"/>
                </w:tcPr>
                <w:p w14:paraId="56FFFC7A"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679,821.38 </w:t>
                  </w:r>
                </w:p>
              </w:tc>
              <w:tc>
                <w:tcPr>
                  <w:tcW w:w="2106" w:type="dxa"/>
                  <w:shd w:val="clear" w:color="auto" w:fill="auto"/>
                  <w:noWrap/>
                  <w:vAlign w:val="center"/>
                </w:tcPr>
                <w:p w14:paraId="56FFFC7B"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85,603,362.42 </w:t>
                  </w:r>
                </w:p>
              </w:tc>
            </w:tr>
            <w:tr w:rsidR="0014085D" w:rsidRPr="00671051" w14:paraId="56FFFC82" w14:textId="77777777" w:rsidTr="00CC3F56">
              <w:trPr>
                <w:trHeight w:val="270"/>
              </w:trPr>
              <w:tc>
                <w:tcPr>
                  <w:tcW w:w="1296" w:type="dxa"/>
                  <w:shd w:val="clear" w:color="auto" w:fill="auto"/>
                  <w:noWrap/>
                  <w:vAlign w:val="center"/>
                </w:tcPr>
                <w:p w14:paraId="56FFFC7D"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2021年4月</w:t>
                  </w:r>
                </w:p>
              </w:tc>
              <w:tc>
                <w:tcPr>
                  <w:tcW w:w="1926" w:type="dxa"/>
                  <w:shd w:val="clear" w:color="auto" w:fill="auto"/>
                  <w:noWrap/>
                  <w:vAlign w:val="center"/>
                </w:tcPr>
                <w:p w14:paraId="56FFFC7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85,603,362.42 </w:t>
                  </w:r>
                </w:p>
              </w:tc>
              <w:tc>
                <w:tcPr>
                  <w:tcW w:w="1746" w:type="dxa"/>
                  <w:shd w:val="clear" w:color="auto" w:fill="auto"/>
                  <w:noWrap/>
                  <w:vAlign w:val="center"/>
                </w:tcPr>
                <w:p w14:paraId="56FFFC7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9,592,958.17 </w:t>
                  </w:r>
                </w:p>
              </w:tc>
              <w:tc>
                <w:tcPr>
                  <w:tcW w:w="1656" w:type="dxa"/>
                  <w:shd w:val="clear" w:color="auto" w:fill="auto"/>
                  <w:noWrap/>
                  <w:vAlign w:val="center"/>
                </w:tcPr>
                <w:p w14:paraId="56FFFC80"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610,790.83 </w:t>
                  </w:r>
                </w:p>
              </w:tc>
              <w:tc>
                <w:tcPr>
                  <w:tcW w:w="2106" w:type="dxa"/>
                  <w:shd w:val="clear" w:color="auto" w:fill="auto"/>
                  <w:noWrap/>
                  <w:vAlign w:val="center"/>
                </w:tcPr>
                <w:p w14:paraId="56FFFC81"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76,010,404.25 </w:t>
                  </w:r>
                </w:p>
              </w:tc>
            </w:tr>
            <w:tr w:rsidR="0014085D" w:rsidRPr="00671051" w14:paraId="56FFFC88" w14:textId="77777777" w:rsidTr="00CC3F56">
              <w:trPr>
                <w:trHeight w:val="270"/>
              </w:trPr>
              <w:tc>
                <w:tcPr>
                  <w:tcW w:w="1296" w:type="dxa"/>
                  <w:shd w:val="clear" w:color="auto" w:fill="auto"/>
                  <w:noWrap/>
                  <w:vAlign w:val="center"/>
                </w:tcPr>
                <w:p w14:paraId="56FFFC83"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2021年5月</w:t>
                  </w:r>
                </w:p>
              </w:tc>
              <w:tc>
                <w:tcPr>
                  <w:tcW w:w="1926" w:type="dxa"/>
                  <w:shd w:val="clear" w:color="auto" w:fill="auto"/>
                  <w:noWrap/>
                  <w:vAlign w:val="center"/>
                </w:tcPr>
                <w:p w14:paraId="56FFFC8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76,010,404.25 </w:t>
                  </w:r>
                </w:p>
              </w:tc>
              <w:tc>
                <w:tcPr>
                  <w:tcW w:w="1746" w:type="dxa"/>
                  <w:shd w:val="clear" w:color="auto" w:fill="auto"/>
                  <w:noWrap/>
                  <w:vAlign w:val="center"/>
                </w:tcPr>
                <w:p w14:paraId="56FFFC8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9,002,450.66 </w:t>
                  </w:r>
                </w:p>
              </w:tc>
              <w:tc>
                <w:tcPr>
                  <w:tcW w:w="1656" w:type="dxa"/>
                  <w:shd w:val="clear" w:color="auto" w:fill="auto"/>
                  <w:noWrap/>
                  <w:vAlign w:val="center"/>
                </w:tcPr>
                <w:p w14:paraId="56FFFC8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542,194.36 </w:t>
                  </w:r>
                </w:p>
              </w:tc>
              <w:tc>
                <w:tcPr>
                  <w:tcW w:w="2106" w:type="dxa"/>
                  <w:shd w:val="clear" w:color="auto" w:fill="auto"/>
                  <w:noWrap/>
                  <w:vAlign w:val="center"/>
                </w:tcPr>
                <w:p w14:paraId="56FFFC8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67,007,953.59 </w:t>
                  </w:r>
                </w:p>
              </w:tc>
            </w:tr>
            <w:tr w:rsidR="0014085D" w:rsidRPr="00671051" w14:paraId="56FFFC8E" w14:textId="77777777" w:rsidTr="00CC3F56">
              <w:trPr>
                <w:trHeight w:val="270"/>
              </w:trPr>
              <w:tc>
                <w:tcPr>
                  <w:tcW w:w="1296" w:type="dxa"/>
                  <w:shd w:val="clear" w:color="auto" w:fill="auto"/>
                  <w:noWrap/>
                  <w:vAlign w:val="center"/>
                </w:tcPr>
                <w:p w14:paraId="56FFFC89"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2021年6月</w:t>
                  </w:r>
                </w:p>
              </w:tc>
              <w:tc>
                <w:tcPr>
                  <w:tcW w:w="1926" w:type="dxa"/>
                  <w:shd w:val="clear" w:color="auto" w:fill="auto"/>
                  <w:noWrap/>
                  <w:vAlign w:val="center"/>
                </w:tcPr>
                <w:p w14:paraId="56FFFC8A"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67,007,953.59 </w:t>
                  </w:r>
                </w:p>
              </w:tc>
              <w:tc>
                <w:tcPr>
                  <w:tcW w:w="1746" w:type="dxa"/>
                  <w:shd w:val="clear" w:color="auto" w:fill="auto"/>
                  <w:noWrap/>
                  <w:vAlign w:val="center"/>
                </w:tcPr>
                <w:p w14:paraId="56FFFC8B"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8,292,603.02 </w:t>
                  </w:r>
                </w:p>
              </w:tc>
              <w:tc>
                <w:tcPr>
                  <w:tcW w:w="1656" w:type="dxa"/>
                  <w:shd w:val="clear" w:color="auto" w:fill="auto"/>
                  <w:noWrap/>
                  <w:vAlign w:val="center"/>
                </w:tcPr>
                <w:p w14:paraId="56FFFC8C"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477,854.34 </w:t>
                  </w:r>
                </w:p>
              </w:tc>
              <w:tc>
                <w:tcPr>
                  <w:tcW w:w="2106" w:type="dxa"/>
                  <w:shd w:val="clear" w:color="auto" w:fill="auto"/>
                  <w:noWrap/>
                  <w:vAlign w:val="center"/>
                </w:tcPr>
                <w:p w14:paraId="56FFFC8D"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58,715,350.57 </w:t>
                  </w:r>
                </w:p>
              </w:tc>
            </w:tr>
            <w:tr w:rsidR="0014085D" w:rsidRPr="00671051" w14:paraId="56FFFC94" w14:textId="77777777" w:rsidTr="00CC3F56">
              <w:trPr>
                <w:trHeight w:val="270"/>
              </w:trPr>
              <w:tc>
                <w:tcPr>
                  <w:tcW w:w="1296" w:type="dxa"/>
                  <w:shd w:val="clear" w:color="auto" w:fill="auto"/>
                  <w:noWrap/>
                  <w:vAlign w:val="center"/>
                </w:tcPr>
                <w:p w14:paraId="56FFFC8F"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2021年7月</w:t>
                  </w:r>
                </w:p>
              </w:tc>
              <w:tc>
                <w:tcPr>
                  <w:tcW w:w="1926" w:type="dxa"/>
                  <w:shd w:val="clear" w:color="auto" w:fill="auto"/>
                  <w:noWrap/>
                  <w:vAlign w:val="center"/>
                </w:tcPr>
                <w:p w14:paraId="56FFFC90"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58,715,350.57 </w:t>
                  </w:r>
                </w:p>
              </w:tc>
              <w:tc>
                <w:tcPr>
                  <w:tcW w:w="1746" w:type="dxa"/>
                  <w:shd w:val="clear" w:color="auto" w:fill="auto"/>
                  <w:noWrap/>
                  <w:vAlign w:val="center"/>
                </w:tcPr>
                <w:p w14:paraId="56FFFC91"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7,407,572.24 </w:t>
                  </w:r>
                </w:p>
              </w:tc>
              <w:tc>
                <w:tcPr>
                  <w:tcW w:w="1656" w:type="dxa"/>
                  <w:shd w:val="clear" w:color="auto" w:fill="auto"/>
                  <w:noWrap/>
                  <w:vAlign w:val="center"/>
                </w:tcPr>
                <w:p w14:paraId="56FFFC9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418,621.82 </w:t>
                  </w:r>
                </w:p>
              </w:tc>
              <w:tc>
                <w:tcPr>
                  <w:tcW w:w="2106" w:type="dxa"/>
                  <w:shd w:val="clear" w:color="auto" w:fill="auto"/>
                  <w:noWrap/>
                  <w:vAlign w:val="center"/>
                </w:tcPr>
                <w:p w14:paraId="56FFFC93"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51,307,778.33 </w:t>
                  </w:r>
                </w:p>
              </w:tc>
            </w:tr>
            <w:tr w:rsidR="0014085D" w:rsidRPr="00671051" w14:paraId="56FFFC9A" w14:textId="77777777" w:rsidTr="00CC3F56">
              <w:trPr>
                <w:trHeight w:val="270"/>
              </w:trPr>
              <w:tc>
                <w:tcPr>
                  <w:tcW w:w="1296" w:type="dxa"/>
                  <w:shd w:val="clear" w:color="auto" w:fill="auto"/>
                  <w:noWrap/>
                  <w:vAlign w:val="center"/>
                </w:tcPr>
                <w:p w14:paraId="56FFFC95"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2021年8月</w:t>
                  </w:r>
                </w:p>
              </w:tc>
              <w:tc>
                <w:tcPr>
                  <w:tcW w:w="1926" w:type="dxa"/>
                  <w:shd w:val="clear" w:color="auto" w:fill="auto"/>
                  <w:noWrap/>
                  <w:vAlign w:val="center"/>
                </w:tcPr>
                <w:p w14:paraId="56FFFC9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51,307,778.33 </w:t>
                  </w:r>
                </w:p>
              </w:tc>
              <w:tc>
                <w:tcPr>
                  <w:tcW w:w="1746" w:type="dxa"/>
                  <w:shd w:val="clear" w:color="auto" w:fill="auto"/>
                  <w:noWrap/>
                  <w:vAlign w:val="center"/>
                </w:tcPr>
                <w:p w14:paraId="56FFFC9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6,545,688.77 </w:t>
                  </w:r>
                </w:p>
              </w:tc>
              <w:tc>
                <w:tcPr>
                  <w:tcW w:w="1656" w:type="dxa"/>
                  <w:shd w:val="clear" w:color="auto" w:fill="auto"/>
                  <w:noWrap/>
                  <w:vAlign w:val="center"/>
                </w:tcPr>
                <w:p w14:paraId="56FFFC9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365,713.75 </w:t>
                  </w:r>
                </w:p>
              </w:tc>
              <w:tc>
                <w:tcPr>
                  <w:tcW w:w="2106" w:type="dxa"/>
                  <w:shd w:val="clear" w:color="auto" w:fill="auto"/>
                  <w:noWrap/>
                  <w:vAlign w:val="center"/>
                </w:tcPr>
                <w:p w14:paraId="56FFFC9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44,762,089.56 </w:t>
                  </w:r>
                </w:p>
              </w:tc>
            </w:tr>
            <w:tr w:rsidR="0014085D" w:rsidRPr="00671051" w14:paraId="56FFFCA0" w14:textId="77777777" w:rsidTr="00CC3F56">
              <w:trPr>
                <w:trHeight w:val="270"/>
              </w:trPr>
              <w:tc>
                <w:tcPr>
                  <w:tcW w:w="1296" w:type="dxa"/>
                  <w:shd w:val="clear" w:color="auto" w:fill="auto"/>
                  <w:noWrap/>
                  <w:vAlign w:val="center"/>
                </w:tcPr>
                <w:p w14:paraId="56FFFC9B"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2021年9月</w:t>
                  </w:r>
                </w:p>
              </w:tc>
              <w:tc>
                <w:tcPr>
                  <w:tcW w:w="1926" w:type="dxa"/>
                  <w:shd w:val="clear" w:color="auto" w:fill="auto"/>
                  <w:noWrap/>
                  <w:vAlign w:val="center"/>
                </w:tcPr>
                <w:p w14:paraId="56FFFC9C"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44,762,089.56 </w:t>
                  </w:r>
                </w:p>
              </w:tc>
              <w:tc>
                <w:tcPr>
                  <w:tcW w:w="1746" w:type="dxa"/>
                  <w:shd w:val="clear" w:color="auto" w:fill="auto"/>
                  <w:noWrap/>
                  <w:vAlign w:val="center"/>
                </w:tcPr>
                <w:p w14:paraId="56FFFC9D"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5,344,822.56 </w:t>
                  </w:r>
                </w:p>
              </w:tc>
              <w:tc>
                <w:tcPr>
                  <w:tcW w:w="1656" w:type="dxa"/>
                  <w:shd w:val="clear" w:color="auto" w:fill="auto"/>
                  <w:noWrap/>
                  <w:vAlign w:val="center"/>
                </w:tcPr>
                <w:p w14:paraId="56FFFC9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319,117.63 </w:t>
                  </w:r>
                </w:p>
              </w:tc>
              <w:tc>
                <w:tcPr>
                  <w:tcW w:w="2106" w:type="dxa"/>
                  <w:shd w:val="clear" w:color="auto" w:fill="auto"/>
                  <w:noWrap/>
                  <w:vAlign w:val="center"/>
                </w:tcPr>
                <w:p w14:paraId="56FFFC9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39,417,267.00 </w:t>
                  </w:r>
                </w:p>
              </w:tc>
            </w:tr>
            <w:tr w:rsidR="0014085D" w:rsidRPr="00671051" w14:paraId="56FFFCA6" w14:textId="77777777" w:rsidTr="00CC3F56">
              <w:trPr>
                <w:trHeight w:val="270"/>
              </w:trPr>
              <w:tc>
                <w:tcPr>
                  <w:tcW w:w="1296" w:type="dxa"/>
                  <w:shd w:val="clear" w:color="auto" w:fill="auto"/>
                  <w:noWrap/>
                  <w:vAlign w:val="center"/>
                </w:tcPr>
                <w:p w14:paraId="56FFFCA1"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2021年10月</w:t>
                  </w:r>
                </w:p>
              </w:tc>
              <w:tc>
                <w:tcPr>
                  <w:tcW w:w="1926" w:type="dxa"/>
                  <w:shd w:val="clear" w:color="auto" w:fill="auto"/>
                  <w:noWrap/>
                  <w:vAlign w:val="center"/>
                </w:tcPr>
                <w:p w14:paraId="56FFFCA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39,417,267.00 </w:t>
                  </w:r>
                </w:p>
              </w:tc>
              <w:tc>
                <w:tcPr>
                  <w:tcW w:w="1746" w:type="dxa"/>
                  <w:shd w:val="clear" w:color="auto" w:fill="auto"/>
                  <w:noWrap/>
                  <w:vAlign w:val="center"/>
                </w:tcPr>
                <w:p w14:paraId="56FFFCA3"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3,986,704.55 </w:t>
                  </w:r>
                </w:p>
              </w:tc>
              <w:tc>
                <w:tcPr>
                  <w:tcW w:w="1656" w:type="dxa"/>
                  <w:shd w:val="clear" w:color="auto" w:fill="auto"/>
                  <w:noWrap/>
                  <w:vAlign w:val="center"/>
                </w:tcPr>
                <w:p w14:paraId="56FFFCA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280,917.18 </w:t>
                  </w:r>
                </w:p>
              </w:tc>
              <w:tc>
                <w:tcPr>
                  <w:tcW w:w="2106" w:type="dxa"/>
                  <w:shd w:val="clear" w:color="auto" w:fill="auto"/>
                  <w:noWrap/>
                  <w:vAlign w:val="center"/>
                </w:tcPr>
                <w:p w14:paraId="56FFFCA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35,430,562.45 </w:t>
                  </w:r>
                </w:p>
              </w:tc>
            </w:tr>
            <w:tr w:rsidR="0014085D" w:rsidRPr="00671051" w14:paraId="56FFFCAC" w14:textId="77777777" w:rsidTr="00CC3F56">
              <w:trPr>
                <w:trHeight w:val="270"/>
              </w:trPr>
              <w:tc>
                <w:tcPr>
                  <w:tcW w:w="1296" w:type="dxa"/>
                  <w:shd w:val="clear" w:color="auto" w:fill="auto"/>
                  <w:noWrap/>
                  <w:vAlign w:val="center"/>
                </w:tcPr>
                <w:p w14:paraId="56FFFCA7"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2021年11月</w:t>
                  </w:r>
                </w:p>
              </w:tc>
              <w:tc>
                <w:tcPr>
                  <w:tcW w:w="1926" w:type="dxa"/>
                  <w:shd w:val="clear" w:color="auto" w:fill="auto"/>
                  <w:noWrap/>
                  <w:vAlign w:val="center"/>
                </w:tcPr>
                <w:p w14:paraId="56FFFCA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35,430,562.45 </w:t>
                  </w:r>
                </w:p>
              </w:tc>
              <w:tc>
                <w:tcPr>
                  <w:tcW w:w="1746" w:type="dxa"/>
                  <w:shd w:val="clear" w:color="auto" w:fill="auto"/>
                  <w:noWrap/>
                  <w:vAlign w:val="center"/>
                </w:tcPr>
                <w:p w14:paraId="56FFFCA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3,977,360.48 </w:t>
                  </w:r>
                </w:p>
              </w:tc>
              <w:tc>
                <w:tcPr>
                  <w:tcW w:w="1656" w:type="dxa"/>
                  <w:shd w:val="clear" w:color="auto" w:fill="auto"/>
                  <w:noWrap/>
                  <w:vAlign w:val="center"/>
                </w:tcPr>
                <w:p w14:paraId="56FFFCAA"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252,559.09 </w:t>
                  </w:r>
                </w:p>
              </w:tc>
              <w:tc>
                <w:tcPr>
                  <w:tcW w:w="2106" w:type="dxa"/>
                  <w:shd w:val="clear" w:color="auto" w:fill="auto"/>
                  <w:noWrap/>
                  <w:vAlign w:val="center"/>
                </w:tcPr>
                <w:p w14:paraId="56FFFCAB"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31,453,201.97 </w:t>
                  </w:r>
                </w:p>
              </w:tc>
            </w:tr>
            <w:tr w:rsidR="0014085D" w:rsidRPr="00671051" w14:paraId="56FFFCB2" w14:textId="77777777" w:rsidTr="00CC3F56">
              <w:trPr>
                <w:trHeight w:val="270"/>
              </w:trPr>
              <w:tc>
                <w:tcPr>
                  <w:tcW w:w="1296" w:type="dxa"/>
                  <w:shd w:val="clear" w:color="auto" w:fill="auto"/>
                  <w:noWrap/>
                  <w:vAlign w:val="center"/>
                </w:tcPr>
                <w:p w14:paraId="56FFFCAD"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2021年12月</w:t>
                  </w:r>
                </w:p>
              </w:tc>
              <w:tc>
                <w:tcPr>
                  <w:tcW w:w="1926" w:type="dxa"/>
                  <w:shd w:val="clear" w:color="auto" w:fill="auto"/>
                  <w:noWrap/>
                  <w:vAlign w:val="center"/>
                </w:tcPr>
                <w:p w14:paraId="56FFFCA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31,453,201.97 </w:t>
                  </w:r>
                </w:p>
              </w:tc>
              <w:tc>
                <w:tcPr>
                  <w:tcW w:w="1746" w:type="dxa"/>
                  <w:shd w:val="clear" w:color="auto" w:fill="auto"/>
                  <w:noWrap/>
                  <w:vAlign w:val="center"/>
                </w:tcPr>
                <w:p w14:paraId="56FFFCA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3,986,381.20 </w:t>
                  </w:r>
                </w:p>
              </w:tc>
              <w:tc>
                <w:tcPr>
                  <w:tcW w:w="1656" w:type="dxa"/>
                  <w:shd w:val="clear" w:color="auto" w:fill="auto"/>
                  <w:noWrap/>
                  <w:vAlign w:val="center"/>
                </w:tcPr>
                <w:p w14:paraId="56FFFCB0"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224,265.12 </w:t>
                  </w:r>
                </w:p>
              </w:tc>
              <w:tc>
                <w:tcPr>
                  <w:tcW w:w="2106" w:type="dxa"/>
                  <w:shd w:val="clear" w:color="auto" w:fill="auto"/>
                  <w:noWrap/>
                  <w:vAlign w:val="center"/>
                </w:tcPr>
                <w:p w14:paraId="56FFFCB1"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27,466,820.77 </w:t>
                  </w:r>
                </w:p>
              </w:tc>
            </w:tr>
            <w:tr w:rsidR="0014085D" w:rsidRPr="00671051" w14:paraId="56FFFCB8" w14:textId="77777777" w:rsidTr="00CC3F56">
              <w:trPr>
                <w:trHeight w:val="270"/>
              </w:trPr>
              <w:tc>
                <w:tcPr>
                  <w:tcW w:w="1296" w:type="dxa"/>
                  <w:shd w:val="clear" w:color="auto" w:fill="auto"/>
                  <w:noWrap/>
                  <w:vAlign w:val="center"/>
                </w:tcPr>
                <w:p w14:paraId="56FFFCB3"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2022年1月</w:t>
                  </w:r>
                </w:p>
              </w:tc>
              <w:tc>
                <w:tcPr>
                  <w:tcW w:w="1926" w:type="dxa"/>
                  <w:shd w:val="clear" w:color="auto" w:fill="auto"/>
                  <w:noWrap/>
                  <w:vAlign w:val="center"/>
                </w:tcPr>
                <w:p w14:paraId="56FFFCB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27,466,820.77 </w:t>
                  </w:r>
                </w:p>
              </w:tc>
              <w:tc>
                <w:tcPr>
                  <w:tcW w:w="1746" w:type="dxa"/>
                  <w:shd w:val="clear" w:color="auto" w:fill="auto"/>
                  <w:noWrap/>
                  <w:vAlign w:val="center"/>
                </w:tcPr>
                <w:p w14:paraId="56FFFCB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3,973,163.05 </w:t>
                  </w:r>
                </w:p>
              </w:tc>
              <w:tc>
                <w:tcPr>
                  <w:tcW w:w="1656" w:type="dxa"/>
                  <w:shd w:val="clear" w:color="auto" w:fill="auto"/>
                  <w:noWrap/>
                  <w:vAlign w:val="center"/>
                </w:tcPr>
                <w:p w14:paraId="56FFFCB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195,887.45 </w:t>
                  </w:r>
                </w:p>
              </w:tc>
              <w:tc>
                <w:tcPr>
                  <w:tcW w:w="2106" w:type="dxa"/>
                  <w:shd w:val="clear" w:color="auto" w:fill="auto"/>
                  <w:noWrap/>
                  <w:vAlign w:val="center"/>
                </w:tcPr>
                <w:p w14:paraId="56FFFCB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23,493,657.72 </w:t>
                  </w:r>
                </w:p>
              </w:tc>
            </w:tr>
            <w:tr w:rsidR="0014085D" w:rsidRPr="00671051" w14:paraId="56FFFCBE" w14:textId="77777777" w:rsidTr="00CC3F56">
              <w:trPr>
                <w:trHeight w:val="270"/>
              </w:trPr>
              <w:tc>
                <w:tcPr>
                  <w:tcW w:w="1296" w:type="dxa"/>
                  <w:shd w:val="clear" w:color="auto" w:fill="auto"/>
                  <w:noWrap/>
                  <w:vAlign w:val="center"/>
                </w:tcPr>
                <w:p w14:paraId="56FFFCB9"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2022年2月</w:t>
                  </w:r>
                </w:p>
              </w:tc>
              <w:tc>
                <w:tcPr>
                  <w:tcW w:w="1926" w:type="dxa"/>
                  <w:shd w:val="clear" w:color="auto" w:fill="auto"/>
                  <w:noWrap/>
                  <w:vAlign w:val="center"/>
                </w:tcPr>
                <w:p w14:paraId="56FFFCBA"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23,493,657.72 </w:t>
                  </w:r>
                </w:p>
              </w:tc>
              <w:tc>
                <w:tcPr>
                  <w:tcW w:w="1746" w:type="dxa"/>
                  <w:shd w:val="clear" w:color="auto" w:fill="auto"/>
                  <w:noWrap/>
                  <w:vAlign w:val="center"/>
                </w:tcPr>
                <w:p w14:paraId="56FFFCBB"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3,933,430.75 </w:t>
                  </w:r>
                </w:p>
              </w:tc>
              <w:tc>
                <w:tcPr>
                  <w:tcW w:w="1656" w:type="dxa"/>
                  <w:shd w:val="clear" w:color="auto" w:fill="auto"/>
                  <w:noWrap/>
                  <w:vAlign w:val="center"/>
                </w:tcPr>
                <w:p w14:paraId="56FFFCBC"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167,602.24 </w:t>
                  </w:r>
                </w:p>
              </w:tc>
              <w:tc>
                <w:tcPr>
                  <w:tcW w:w="2106" w:type="dxa"/>
                  <w:shd w:val="clear" w:color="auto" w:fill="auto"/>
                  <w:noWrap/>
                  <w:vAlign w:val="center"/>
                </w:tcPr>
                <w:p w14:paraId="56FFFCBD"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19,560,226.97 </w:t>
                  </w:r>
                </w:p>
              </w:tc>
            </w:tr>
            <w:tr w:rsidR="0014085D" w:rsidRPr="00671051" w14:paraId="56FFFCC4" w14:textId="77777777" w:rsidTr="00CC3F56">
              <w:trPr>
                <w:trHeight w:val="270"/>
              </w:trPr>
              <w:tc>
                <w:tcPr>
                  <w:tcW w:w="1296" w:type="dxa"/>
                  <w:shd w:val="clear" w:color="auto" w:fill="auto"/>
                  <w:noWrap/>
                  <w:vAlign w:val="center"/>
                </w:tcPr>
                <w:p w14:paraId="56FFFCBF"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2022年3月</w:t>
                  </w:r>
                </w:p>
              </w:tc>
              <w:tc>
                <w:tcPr>
                  <w:tcW w:w="1926" w:type="dxa"/>
                  <w:shd w:val="clear" w:color="auto" w:fill="auto"/>
                  <w:noWrap/>
                  <w:vAlign w:val="center"/>
                </w:tcPr>
                <w:p w14:paraId="56FFFCC0"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19,560,226.97 </w:t>
                  </w:r>
                </w:p>
              </w:tc>
              <w:tc>
                <w:tcPr>
                  <w:tcW w:w="1746" w:type="dxa"/>
                  <w:shd w:val="clear" w:color="auto" w:fill="auto"/>
                  <w:noWrap/>
                  <w:vAlign w:val="center"/>
                </w:tcPr>
                <w:p w14:paraId="56FFFCC1"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3,878,327.12 </w:t>
                  </w:r>
                </w:p>
              </w:tc>
              <w:tc>
                <w:tcPr>
                  <w:tcW w:w="1656" w:type="dxa"/>
                  <w:shd w:val="clear" w:color="auto" w:fill="auto"/>
                  <w:noWrap/>
                  <w:vAlign w:val="center"/>
                </w:tcPr>
                <w:p w14:paraId="56FFFCC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139,582.70 </w:t>
                  </w:r>
                </w:p>
              </w:tc>
              <w:tc>
                <w:tcPr>
                  <w:tcW w:w="2106" w:type="dxa"/>
                  <w:shd w:val="clear" w:color="auto" w:fill="auto"/>
                  <w:noWrap/>
                  <w:vAlign w:val="center"/>
                </w:tcPr>
                <w:p w14:paraId="56FFFCC3"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15,681,899.85 </w:t>
                  </w:r>
                </w:p>
              </w:tc>
            </w:tr>
            <w:tr w:rsidR="0014085D" w:rsidRPr="00671051" w14:paraId="56FFFCCA" w14:textId="77777777" w:rsidTr="00CC3F56">
              <w:trPr>
                <w:trHeight w:val="270"/>
              </w:trPr>
              <w:tc>
                <w:tcPr>
                  <w:tcW w:w="1296" w:type="dxa"/>
                  <w:shd w:val="clear" w:color="auto" w:fill="auto"/>
                  <w:noWrap/>
                  <w:vAlign w:val="center"/>
                </w:tcPr>
                <w:p w14:paraId="56FFFCC5"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2022年4月</w:t>
                  </w:r>
                </w:p>
              </w:tc>
              <w:tc>
                <w:tcPr>
                  <w:tcW w:w="1926" w:type="dxa"/>
                  <w:shd w:val="clear" w:color="auto" w:fill="auto"/>
                  <w:noWrap/>
                  <w:vAlign w:val="center"/>
                </w:tcPr>
                <w:p w14:paraId="56FFFCC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15,681,899.85 </w:t>
                  </w:r>
                </w:p>
              </w:tc>
              <w:tc>
                <w:tcPr>
                  <w:tcW w:w="1746" w:type="dxa"/>
                  <w:shd w:val="clear" w:color="auto" w:fill="auto"/>
                  <w:noWrap/>
                  <w:vAlign w:val="center"/>
                </w:tcPr>
                <w:p w14:paraId="56FFFCC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3,808,513.46 </w:t>
                  </w:r>
                </w:p>
              </w:tc>
              <w:tc>
                <w:tcPr>
                  <w:tcW w:w="1656" w:type="dxa"/>
                  <w:shd w:val="clear" w:color="auto" w:fill="auto"/>
                  <w:noWrap/>
                  <w:vAlign w:val="center"/>
                </w:tcPr>
                <w:p w14:paraId="56FFFCC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111,946.62 </w:t>
                  </w:r>
                </w:p>
              </w:tc>
              <w:tc>
                <w:tcPr>
                  <w:tcW w:w="2106" w:type="dxa"/>
                  <w:shd w:val="clear" w:color="auto" w:fill="auto"/>
                  <w:noWrap/>
                  <w:vAlign w:val="center"/>
                </w:tcPr>
                <w:p w14:paraId="56FFFCC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11,873,386.39 </w:t>
                  </w:r>
                </w:p>
              </w:tc>
            </w:tr>
            <w:tr w:rsidR="0014085D" w:rsidRPr="00671051" w14:paraId="56FFFCD0" w14:textId="77777777" w:rsidTr="00CC3F56">
              <w:trPr>
                <w:trHeight w:val="270"/>
              </w:trPr>
              <w:tc>
                <w:tcPr>
                  <w:tcW w:w="1296" w:type="dxa"/>
                  <w:shd w:val="clear" w:color="auto" w:fill="auto"/>
                  <w:noWrap/>
                  <w:vAlign w:val="center"/>
                </w:tcPr>
                <w:p w14:paraId="56FFFCCB"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2022年5月</w:t>
                  </w:r>
                </w:p>
              </w:tc>
              <w:tc>
                <w:tcPr>
                  <w:tcW w:w="1926" w:type="dxa"/>
                  <w:shd w:val="clear" w:color="auto" w:fill="auto"/>
                  <w:noWrap/>
                  <w:vAlign w:val="center"/>
                </w:tcPr>
                <w:p w14:paraId="56FFFCCC"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11,873,386.39 </w:t>
                  </w:r>
                </w:p>
              </w:tc>
              <w:tc>
                <w:tcPr>
                  <w:tcW w:w="1746" w:type="dxa"/>
                  <w:shd w:val="clear" w:color="auto" w:fill="auto"/>
                  <w:noWrap/>
                  <w:vAlign w:val="center"/>
                </w:tcPr>
                <w:p w14:paraId="56FFFCCD"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3,501,661.01 </w:t>
                  </w:r>
                </w:p>
              </w:tc>
              <w:tc>
                <w:tcPr>
                  <w:tcW w:w="1656" w:type="dxa"/>
                  <w:shd w:val="clear" w:color="auto" w:fill="auto"/>
                  <w:noWrap/>
                  <w:vAlign w:val="center"/>
                </w:tcPr>
                <w:p w14:paraId="56FFFCC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84,809.30 </w:t>
                  </w:r>
                </w:p>
              </w:tc>
              <w:tc>
                <w:tcPr>
                  <w:tcW w:w="2106" w:type="dxa"/>
                  <w:shd w:val="clear" w:color="auto" w:fill="auto"/>
                  <w:noWrap/>
                  <w:vAlign w:val="center"/>
                </w:tcPr>
                <w:p w14:paraId="56FFFCC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8,371,725.38 </w:t>
                  </w:r>
                </w:p>
              </w:tc>
            </w:tr>
            <w:tr w:rsidR="0014085D" w:rsidRPr="00671051" w14:paraId="56FFFCD6" w14:textId="77777777" w:rsidTr="00CC3F56">
              <w:trPr>
                <w:trHeight w:val="270"/>
              </w:trPr>
              <w:tc>
                <w:tcPr>
                  <w:tcW w:w="1296" w:type="dxa"/>
                  <w:shd w:val="clear" w:color="auto" w:fill="auto"/>
                  <w:noWrap/>
                  <w:vAlign w:val="center"/>
                </w:tcPr>
                <w:p w14:paraId="56FFFCD1"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2022年6月</w:t>
                  </w:r>
                </w:p>
              </w:tc>
              <w:tc>
                <w:tcPr>
                  <w:tcW w:w="1926" w:type="dxa"/>
                  <w:shd w:val="clear" w:color="auto" w:fill="auto"/>
                  <w:noWrap/>
                  <w:vAlign w:val="center"/>
                </w:tcPr>
                <w:p w14:paraId="56FFFCD2"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8,371,725.38 </w:t>
                  </w:r>
                </w:p>
              </w:tc>
              <w:tc>
                <w:tcPr>
                  <w:tcW w:w="1746" w:type="dxa"/>
                  <w:shd w:val="clear" w:color="auto" w:fill="auto"/>
                  <w:noWrap/>
                  <w:vAlign w:val="center"/>
                </w:tcPr>
                <w:p w14:paraId="56FFFCD3"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3,036,912.14 </w:t>
                  </w:r>
                </w:p>
              </w:tc>
              <w:tc>
                <w:tcPr>
                  <w:tcW w:w="1656" w:type="dxa"/>
                  <w:shd w:val="clear" w:color="auto" w:fill="auto"/>
                  <w:noWrap/>
                  <w:vAlign w:val="center"/>
                </w:tcPr>
                <w:p w14:paraId="56FFFCD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59,874.18 </w:t>
                  </w:r>
                </w:p>
              </w:tc>
              <w:tc>
                <w:tcPr>
                  <w:tcW w:w="2106" w:type="dxa"/>
                  <w:shd w:val="clear" w:color="auto" w:fill="auto"/>
                  <w:noWrap/>
                  <w:vAlign w:val="center"/>
                </w:tcPr>
                <w:p w14:paraId="56FFFCD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5,334,813.24 </w:t>
                  </w:r>
                </w:p>
              </w:tc>
            </w:tr>
            <w:tr w:rsidR="0014085D" w:rsidRPr="00671051" w14:paraId="56FFFCDC" w14:textId="77777777" w:rsidTr="00CC3F56">
              <w:trPr>
                <w:trHeight w:val="270"/>
              </w:trPr>
              <w:tc>
                <w:tcPr>
                  <w:tcW w:w="1296" w:type="dxa"/>
                  <w:shd w:val="clear" w:color="auto" w:fill="auto"/>
                  <w:noWrap/>
                  <w:vAlign w:val="center"/>
                </w:tcPr>
                <w:p w14:paraId="56FFFCD7"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2022年7月</w:t>
                  </w:r>
                </w:p>
              </w:tc>
              <w:tc>
                <w:tcPr>
                  <w:tcW w:w="1926" w:type="dxa"/>
                  <w:shd w:val="clear" w:color="auto" w:fill="auto"/>
                  <w:noWrap/>
                  <w:vAlign w:val="center"/>
                </w:tcPr>
                <w:p w14:paraId="56FFFCD8"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5,334,813.24 </w:t>
                  </w:r>
                </w:p>
              </w:tc>
              <w:tc>
                <w:tcPr>
                  <w:tcW w:w="1746" w:type="dxa"/>
                  <w:shd w:val="clear" w:color="auto" w:fill="auto"/>
                  <w:noWrap/>
                  <w:vAlign w:val="center"/>
                </w:tcPr>
                <w:p w14:paraId="56FFFCD9"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2,465,013.38 </w:t>
                  </w:r>
                </w:p>
              </w:tc>
              <w:tc>
                <w:tcPr>
                  <w:tcW w:w="1656" w:type="dxa"/>
                  <w:shd w:val="clear" w:color="auto" w:fill="auto"/>
                  <w:noWrap/>
                  <w:vAlign w:val="center"/>
                </w:tcPr>
                <w:p w14:paraId="56FFFCDA"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38,221.85 </w:t>
                  </w:r>
                </w:p>
              </w:tc>
              <w:tc>
                <w:tcPr>
                  <w:tcW w:w="2106" w:type="dxa"/>
                  <w:shd w:val="clear" w:color="auto" w:fill="auto"/>
                  <w:noWrap/>
                  <w:vAlign w:val="center"/>
                </w:tcPr>
                <w:p w14:paraId="56FFFCDB"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2,869,799.86 </w:t>
                  </w:r>
                </w:p>
              </w:tc>
            </w:tr>
            <w:tr w:rsidR="0014085D" w:rsidRPr="00671051" w14:paraId="56FFFCE2" w14:textId="77777777" w:rsidTr="00CC3F56">
              <w:trPr>
                <w:trHeight w:val="270"/>
              </w:trPr>
              <w:tc>
                <w:tcPr>
                  <w:tcW w:w="1296" w:type="dxa"/>
                  <w:shd w:val="clear" w:color="auto" w:fill="auto"/>
                  <w:noWrap/>
                  <w:vAlign w:val="center"/>
                </w:tcPr>
                <w:p w14:paraId="56FFFCDD"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2022年8月</w:t>
                  </w:r>
                </w:p>
              </w:tc>
              <w:tc>
                <w:tcPr>
                  <w:tcW w:w="1926" w:type="dxa"/>
                  <w:shd w:val="clear" w:color="auto" w:fill="auto"/>
                  <w:noWrap/>
                  <w:vAlign w:val="center"/>
                </w:tcPr>
                <w:p w14:paraId="56FFFCDE"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2,869,799.86 </w:t>
                  </w:r>
                </w:p>
              </w:tc>
              <w:tc>
                <w:tcPr>
                  <w:tcW w:w="1746" w:type="dxa"/>
                  <w:shd w:val="clear" w:color="auto" w:fill="auto"/>
                  <w:noWrap/>
                  <w:vAlign w:val="center"/>
                </w:tcPr>
                <w:p w14:paraId="56FFFCDF"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1,806,105.22 </w:t>
                  </w:r>
                </w:p>
              </w:tc>
              <w:tc>
                <w:tcPr>
                  <w:tcW w:w="1656" w:type="dxa"/>
                  <w:shd w:val="clear" w:color="auto" w:fill="auto"/>
                  <w:noWrap/>
                  <w:vAlign w:val="center"/>
                </w:tcPr>
                <w:p w14:paraId="56FFFCE0"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20,645.12 </w:t>
                  </w:r>
                </w:p>
              </w:tc>
              <w:tc>
                <w:tcPr>
                  <w:tcW w:w="2106" w:type="dxa"/>
                  <w:shd w:val="clear" w:color="auto" w:fill="auto"/>
                  <w:noWrap/>
                  <w:vAlign w:val="center"/>
                </w:tcPr>
                <w:p w14:paraId="56FFFCE1"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1,063,694.64 </w:t>
                  </w:r>
                </w:p>
              </w:tc>
            </w:tr>
            <w:tr w:rsidR="0014085D" w:rsidRPr="00671051" w14:paraId="56FFFCE8" w14:textId="77777777" w:rsidTr="00CC3F56">
              <w:trPr>
                <w:trHeight w:val="270"/>
              </w:trPr>
              <w:tc>
                <w:tcPr>
                  <w:tcW w:w="1296" w:type="dxa"/>
                  <w:shd w:val="clear" w:color="auto" w:fill="auto"/>
                  <w:noWrap/>
                  <w:vAlign w:val="center"/>
                </w:tcPr>
                <w:p w14:paraId="56FFFCE3" w14:textId="77777777" w:rsidR="0014085D" w:rsidRPr="00603B97" w:rsidRDefault="0014085D" w:rsidP="0014085D">
                  <w:pPr>
                    <w:jc w:val="right"/>
                    <w:rPr>
                      <w:rFonts w:ascii="楷体" w:eastAsia="楷体" w:hAnsi="楷体" w:cs="宋体"/>
                      <w:sz w:val="18"/>
                      <w:szCs w:val="18"/>
                    </w:rPr>
                  </w:pPr>
                  <w:r w:rsidRPr="00603B97">
                    <w:rPr>
                      <w:rFonts w:ascii="楷体" w:eastAsia="楷体" w:hAnsi="楷体" w:hint="eastAsia"/>
                      <w:sz w:val="18"/>
                      <w:szCs w:val="18"/>
                    </w:rPr>
                    <w:t>2022年9月</w:t>
                  </w:r>
                </w:p>
              </w:tc>
              <w:tc>
                <w:tcPr>
                  <w:tcW w:w="1926" w:type="dxa"/>
                  <w:shd w:val="clear" w:color="auto" w:fill="auto"/>
                  <w:noWrap/>
                  <w:vAlign w:val="center"/>
                </w:tcPr>
                <w:p w14:paraId="56FFFCE4"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1,063,694.64 </w:t>
                  </w:r>
                </w:p>
              </w:tc>
              <w:tc>
                <w:tcPr>
                  <w:tcW w:w="1746" w:type="dxa"/>
                  <w:shd w:val="clear" w:color="auto" w:fill="auto"/>
                  <w:noWrap/>
                  <w:vAlign w:val="center"/>
                </w:tcPr>
                <w:p w14:paraId="56FFFCE5"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1,063,694.64 </w:t>
                  </w:r>
                </w:p>
              </w:tc>
              <w:tc>
                <w:tcPr>
                  <w:tcW w:w="1656" w:type="dxa"/>
                  <w:shd w:val="clear" w:color="auto" w:fill="auto"/>
                  <w:noWrap/>
                  <w:vAlign w:val="center"/>
                </w:tcPr>
                <w:p w14:paraId="56FFFCE6"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7,773.78 </w:t>
                  </w:r>
                </w:p>
              </w:tc>
              <w:tc>
                <w:tcPr>
                  <w:tcW w:w="2106" w:type="dxa"/>
                  <w:shd w:val="clear" w:color="auto" w:fill="auto"/>
                  <w:noWrap/>
                  <w:vAlign w:val="center"/>
                </w:tcPr>
                <w:p w14:paraId="56FFFCE7" w14:textId="77777777" w:rsidR="0014085D" w:rsidRDefault="0014085D" w:rsidP="0014085D">
                  <w:pPr>
                    <w:jc w:val="right"/>
                    <w:rPr>
                      <w:rFonts w:ascii="黑体" w:eastAsia="黑体" w:hAnsi="黑体"/>
                      <w:sz w:val="18"/>
                      <w:szCs w:val="18"/>
                    </w:rPr>
                  </w:pPr>
                  <w:r>
                    <w:rPr>
                      <w:rFonts w:ascii="黑体" w:eastAsia="黑体" w:hAnsi="黑体" w:hint="eastAsia"/>
                      <w:sz w:val="18"/>
                      <w:szCs w:val="18"/>
                    </w:rPr>
                    <w:t xml:space="preserve">0.00 </w:t>
                  </w:r>
                </w:p>
              </w:tc>
            </w:tr>
          </w:tbl>
          <w:p w14:paraId="56FFFCE9" w14:textId="77777777" w:rsidR="002777D2" w:rsidRDefault="002777D2" w:rsidP="00E02F92">
            <w:pPr>
              <w:widowControl w:val="0"/>
              <w:spacing w:line="360" w:lineRule="auto"/>
              <w:rPr>
                <w:rFonts w:ascii="楷体" w:eastAsia="楷体" w:hAnsi="楷体"/>
                <w:b/>
                <w:lang w:eastAsia="zh-CN"/>
              </w:rPr>
            </w:pPr>
          </w:p>
        </w:tc>
      </w:tr>
    </w:tbl>
    <w:p w14:paraId="56FFFCEB" w14:textId="77777777" w:rsidR="002777D2" w:rsidRPr="00567D85" w:rsidRDefault="002777D2" w:rsidP="002777D2">
      <w:pPr>
        <w:widowControl w:val="0"/>
        <w:spacing w:line="360" w:lineRule="auto"/>
        <w:rPr>
          <w:rFonts w:ascii="楷体" w:eastAsia="楷体" w:hAnsi="楷体"/>
          <w:lang w:eastAsia="zh-CN"/>
        </w:rPr>
      </w:pPr>
    </w:p>
    <w:p w14:paraId="56FFFCEC" w14:textId="77777777" w:rsidR="00C66156" w:rsidRPr="00567D85" w:rsidRDefault="00C66156" w:rsidP="00C66156">
      <w:pPr>
        <w:widowControl w:val="0"/>
        <w:rPr>
          <w:rFonts w:ascii="楷体" w:eastAsia="楷体" w:hAnsi="楷体"/>
          <w:lang w:eastAsia="zh-CN"/>
        </w:rPr>
      </w:pPr>
    </w:p>
    <w:tbl>
      <w:tblPr>
        <w:tblW w:w="0" w:type="auto"/>
        <w:tblLayout w:type="fixed"/>
        <w:tblLook w:val="01E0" w:firstRow="1" w:lastRow="1" w:firstColumn="1" w:lastColumn="1" w:noHBand="0" w:noVBand="0"/>
      </w:tblPr>
      <w:tblGrid>
        <w:gridCol w:w="648"/>
        <w:gridCol w:w="1312"/>
        <w:gridCol w:w="1313"/>
        <w:gridCol w:w="5249"/>
      </w:tblGrid>
      <w:tr w:rsidR="00C66156" w:rsidRPr="00567D85" w14:paraId="56FFFD0A" w14:textId="77777777" w:rsidTr="0034293B">
        <w:tc>
          <w:tcPr>
            <w:tcW w:w="8522" w:type="dxa"/>
            <w:gridSpan w:val="4"/>
          </w:tcPr>
          <w:p w14:paraId="56FFFCED"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指标释义：</w:t>
            </w:r>
          </w:p>
          <w:p w14:paraId="56FFFCEE" w14:textId="77777777" w:rsidR="00C66156" w:rsidRPr="00567D85" w:rsidRDefault="00C66156" w:rsidP="0034293B">
            <w:pPr>
              <w:widowControl w:val="0"/>
              <w:spacing w:line="360" w:lineRule="auto"/>
              <w:rPr>
                <w:rFonts w:ascii="楷体" w:eastAsia="楷体" w:hAnsi="楷体"/>
                <w:b/>
                <w:sz w:val="18"/>
                <w:lang w:val="en-GB" w:eastAsia="zh-CN"/>
              </w:rPr>
            </w:pPr>
            <w:r w:rsidRPr="00567D85">
              <w:rPr>
                <w:rFonts w:ascii="楷体" w:eastAsia="楷体" w:hAnsi="楷体"/>
                <w:sz w:val="18"/>
                <w:lang w:eastAsia="zh-CN"/>
              </w:rPr>
              <w:t>1：丧失清偿能力事件：</w:t>
            </w:r>
            <w:r w:rsidRPr="00567D85">
              <w:rPr>
                <w:rFonts w:ascii="楷体" w:eastAsia="楷体" w:hAnsi="楷体"/>
                <w:sz w:val="18"/>
                <w:lang w:val="en-GB" w:eastAsia="zh-CN"/>
              </w:rPr>
              <w:t>就某一主体而言，系指以下任</w:t>
            </w:r>
            <w:proofErr w:type="gramStart"/>
            <w:r w:rsidRPr="00567D85">
              <w:rPr>
                <w:rFonts w:ascii="楷体" w:eastAsia="楷体" w:hAnsi="楷体"/>
                <w:sz w:val="18"/>
                <w:lang w:val="en-GB" w:eastAsia="zh-CN"/>
              </w:rPr>
              <w:t>一</w:t>
            </w:r>
            <w:proofErr w:type="gramEnd"/>
            <w:r w:rsidRPr="00567D85">
              <w:rPr>
                <w:rFonts w:ascii="楷体" w:eastAsia="楷体" w:hAnsi="楷体"/>
                <w:sz w:val="18"/>
                <w:lang w:val="en-GB" w:eastAsia="zh-CN"/>
              </w:rPr>
              <w:t>事件：</w:t>
            </w:r>
          </w:p>
          <w:p w14:paraId="56FFFCEF"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经国务院金融监督管理机构同意，该主体向人民法院提交破产申请，或国务院金融监督管理机构向人民法院提出对任何上述机构进行重组或破产清算的申请；</w:t>
            </w:r>
          </w:p>
          <w:p w14:paraId="56FFFCF0"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该主体的债权人向人民法院申请宣布上述机构破产，且该等申请未在</w:t>
            </w:r>
            <w:r w:rsidR="00D11941">
              <w:rPr>
                <w:rFonts w:ascii="楷体" w:eastAsia="楷体" w:hAnsi="楷体" w:hint="eastAsia"/>
                <w:sz w:val="18"/>
                <w:lang w:val="en-GB" w:eastAsia="zh-CN"/>
              </w:rPr>
              <w:t>一百二十</w:t>
            </w:r>
            <w:r w:rsidRPr="00567D85">
              <w:rPr>
                <w:rFonts w:ascii="楷体" w:eastAsia="楷体" w:hAnsi="楷体"/>
                <w:sz w:val="18"/>
                <w:lang w:val="en-GB" w:eastAsia="zh-CN"/>
              </w:rPr>
              <w:t>个“工作日”内被驳回或撤诉；</w:t>
            </w:r>
          </w:p>
          <w:p w14:paraId="56FFFCF1"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该主体因分立、合并或出现其章程或其他组织性文件规定的解散事由，向国务院金融监督管理机构申请解散；</w:t>
            </w:r>
          </w:p>
          <w:p w14:paraId="56FFFCF2"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国务院金融监督管理机构根据《金融机构撤销条例》规定责令该主体解散；</w:t>
            </w:r>
          </w:p>
          <w:p w14:paraId="56FFFCF3"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国务院金融监督管理机构公告将接管该主体；</w:t>
            </w:r>
          </w:p>
          <w:p w14:paraId="56FFFCF4"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该主体不能或宣布不能按期偿付债务；或根据“中国”“法律”被视为不能按期偿付债务；或</w:t>
            </w:r>
          </w:p>
          <w:p w14:paraId="56FFFCF5"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该主体停止或威胁停止继续经营其主营业务。</w:t>
            </w:r>
          </w:p>
          <w:p w14:paraId="56FFFCF6" w14:textId="77777777" w:rsidR="00C66156" w:rsidRPr="00567D85" w:rsidRDefault="00C66156" w:rsidP="0034293B">
            <w:pPr>
              <w:widowControl w:val="0"/>
              <w:spacing w:line="360" w:lineRule="auto"/>
              <w:jc w:val="both"/>
              <w:rPr>
                <w:rFonts w:ascii="楷体" w:eastAsia="楷体" w:hAnsi="楷体"/>
                <w:szCs w:val="20"/>
                <w:lang w:val="en-GB" w:eastAsia="zh-CN"/>
              </w:rPr>
            </w:pPr>
            <w:r w:rsidRPr="00567D85">
              <w:rPr>
                <w:rFonts w:ascii="楷体" w:eastAsia="楷体" w:hAnsi="楷体"/>
                <w:sz w:val="18"/>
                <w:szCs w:val="18"/>
                <w:lang w:val="en-GB" w:eastAsia="zh-CN"/>
              </w:rPr>
              <w:t>2：违约事件：系指以下任</w:t>
            </w:r>
            <w:proofErr w:type="gramStart"/>
            <w:r w:rsidRPr="00567D85">
              <w:rPr>
                <w:rFonts w:ascii="楷体" w:eastAsia="楷体" w:hAnsi="楷体"/>
                <w:sz w:val="18"/>
                <w:szCs w:val="18"/>
                <w:lang w:val="en-GB" w:eastAsia="zh-CN"/>
              </w:rPr>
              <w:t>一</w:t>
            </w:r>
            <w:proofErr w:type="gramEnd"/>
            <w:r w:rsidRPr="00567D85">
              <w:rPr>
                <w:rFonts w:ascii="楷体" w:eastAsia="楷体" w:hAnsi="楷体"/>
                <w:sz w:val="18"/>
                <w:szCs w:val="18"/>
                <w:lang w:val="en-GB" w:eastAsia="zh-CN"/>
              </w:rPr>
              <w:t>事件：</w:t>
            </w:r>
          </w:p>
          <w:p w14:paraId="56FFFCF7"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(1)</w:t>
            </w:r>
            <w:r w:rsidRPr="00567D85">
              <w:rPr>
                <w:rFonts w:ascii="楷体" w:eastAsia="楷体" w:hAnsi="楷体"/>
                <w:sz w:val="18"/>
                <w:szCs w:val="18"/>
                <w:lang w:val="en-GB" w:eastAsia="zh-CN"/>
              </w:rPr>
              <w:tab/>
              <w:t>“受托机构”未能在“支付日”后三个“工作日”内(或在“有控制权的资产支持证券持有人大会”允许的宽限期内)对当时应偿付但尚未清偿的“优先级资产支持证券”付息的，但只要存在尚未清偿的“优先级资产支持证券”，由于“信托”没有足够资金而未能支付“次级资产支持证券”收益不应构成“违约事件”；</w:t>
            </w:r>
          </w:p>
          <w:p w14:paraId="56FFFCF8" w14:textId="77777777" w:rsidR="00C66156" w:rsidRPr="00567D85" w:rsidRDefault="00C66156" w:rsidP="0034293B">
            <w:pPr>
              <w:widowControl w:val="0"/>
              <w:spacing w:line="360" w:lineRule="auto"/>
              <w:ind w:left="1266"/>
              <w:rPr>
                <w:rFonts w:ascii="楷体" w:eastAsia="楷体" w:hAnsi="楷体"/>
                <w:sz w:val="18"/>
                <w:szCs w:val="18"/>
                <w:lang w:val="en-GB" w:eastAsia="zh-CN"/>
              </w:rPr>
            </w:pPr>
          </w:p>
          <w:p w14:paraId="56FFFCF9"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(2)</w:t>
            </w:r>
            <w:r w:rsidRPr="00567D85">
              <w:rPr>
                <w:rFonts w:ascii="楷体" w:eastAsia="楷体" w:hAnsi="楷体"/>
                <w:sz w:val="18"/>
                <w:szCs w:val="18"/>
                <w:lang w:val="en-GB" w:eastAsia="zh-CN"/>
              </w:rPr>
              <w:tab/>
              <w:t>“受托机构”未能在“法定到期日”后三个“工作日”内(或在“有控制权的资产支持证券持有人大会”允许的宽限期内)对当时应偿付但尚未清偿的“资产支持证券”偿还本金的；</w:t>
            </w:r>
          </w:p>
          <w:p w14:paraId="56FFFCFA" w14:textId="77777777" w:rsidR="00C66156" w:rsidRPr="00567D85" w:rsidRDefault="00C66156" w:rsidP="0034293B">
            <w:pPr>
              <w:widowControl w:val="0"/>
              <w:spacing w:line="360" w:lineRule="auto"/>
              <w:ind w:left="1266"/>
              <w:rPr>
                <w:rFonts w:ascii="楷体" w:eastAsia="楷体" w:hAnsi="楷体"/>
                <w:sz w:val="18"/>
                <w:szCs w:val="18"/>
                <w:lang w:val="en-GB" w:eastAsia="zh-CN"/>
              </w:rPr>
            </w:pPr>
          </w:p>
          <w:p w14:paraId="56FFFCFB"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(3)</w:t>
            </w:r>
            <w:r w:rsidRPr="00567D85">
              <w:rPr>
                <w:rFonts w:ascii="楷体" w:eastAsia="楷体" w:hAnsi="楷体"/>
                <w:sz w:val="18"/>
                <w:szCs w:val="18"/>
                <w:lang w:val="en-GB" w:eastAsia="zh-CN"/>
              </w:rPr>
              <w:tab/>
              <w:t>“受托机构”失去了继续以“信托”的名义持有“信托财产”的权力或者无法履行其在“交易文件”下的义务，且未能根据“交易文件”为“信托”指派另一个受托机构；</w:t>
            </w:r>
          </w:p>
          <w:p w14:paraId="56FFFCFC" w14:textId="77777777" w:rsidR="00C66156" w:rsidRPr="00567D85" w:rsidRDefault="00C66156" w:rsidP="0034293B">
            <w:pPr>
              <w:widowControl w:val="0"/>
              <w:spacing w:line="360" w:lineRule="auto"/>
              <w:ind w:left="1266"/>
              <w:rPr>
                <w:rFonts w:ascii="楷体" w:eastAsia="楷体" w:hAnsi="楷体"/>
                <w:sz w:val="18"/>
                <w:szCs w:val="18"/>
                <w:lang w:val="en-GB" w:eastAsia="zh-CN"/>
              </w:rPr>
            </w:pPr>
          </w:p>
          <w:p w14:paraId="56FFFCFD"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(4)</w:t>
            </w:r>
            <w:r w:rsidRPr="00567D85">
              <w:rPr>
                <w:rFonts w:ascii="楷体" w:eastAsia="楷体" w:hAnsi="楷体"/>
                <w:sz w:val="18"/>
                <w:szCs w:val="18"/>
                <w:lang w:val="en-GB" w:eastAsia="zh-CN"/>
              </w:rPr>
              <w:tab/>
              <w:t>“受托机构”违反其在“资产支持证券”、“《信托合同》”或其为一方的其他“交易文件”项下的任何重要义务、条件或条款(对“资产支持证券”支付本金或利息的义务除外)，且“有控制权的资产支持证券持有人大会”合理地认为该等违约(i)无法补救，或(ii)虽然可以补救，但在“有控制权的资产支持证券持有人大会”向“受托机构”发出要求其补救的书面通知后30天内未能得到补救，或(iii)虽然可以根据“交易文件”的规定以替换“受托机构”的方式进行补救，但未能在违约发生后90天内替换“受托机构”；</w:t>
            </w:r>
          </w:p>
          <w:p w14:paraId="56FFFCFE" w14:textId="77777777" w:rsidR="00C66156" w:rsidRPr="00567D85" w:rsidRDefault="00C66156" w:rsidP="0034293B">
            <w:pPr>
              <w:widowControl w:val="0"/>
              <w:spacing w:line="360" w:lineRule="auto"/>
              <w:ind w:left="1266"/>
              <w:rPr>
                <w:rFonts w:ascii="楷体" w:eastAsia="楷体" w:hAnsi="楷体"/>
                <w:sz w:val="18"/>
                <w:szCs w:val="18"/>
                <w:lang w:val="en-GB" w:eastAsia="zh-CN"/>
              </w:rPr>
            </w:pPr>
          </w:p>
          <w:p w14:paraId="56FFFCFF"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(5)</w:t>
            </w:r>
            <w:r w:rsidRPr="00567D85">
              <w:rPr>
                <w:rFonts w:ascii="楷体" w:eastAsia="楷体" w:hAnsi="楷体"/>
                <w:sz w:val="18"/>
                <w:szCs w:val="18"/>
                <w:lang w:val="en-GB" w:eastAsia="zh-CN"/>
              </w:rPr>
              <w:tab/>
              <w:t>“有控制权的资产支持证券持有人大会”合理地认为“受托机构”在“《信托合同》”或其作为一方的其他“交易文件”中所做的任何陈述和保证，在做出时或经证实在做出时便有重大不实或误导成分，并且“有控制权的资产支持证券持有人大会”合理地认为该等违约(i)无法补救，或(ii)虽然可以补救，但在“有控制权的资产支持证券持有人大会”向“受托机构”发出要求其补救的书面通知后30天内未能补救，或(iii)虽然可以根据“交易文件”的规定以替换“受托机构”的方式进行补救，但未能在违约发生后90天内替换“受托机构”。</w:t>
            </w:r>
          </w:p>
          <w:p w14:paraId="56FFFD00"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3：累计违约率：就某一“收款期间”而言，该“收款期间”的“累计违约率”系指A/B所得的百分比，其中，A为该“收款期间”以及之前各“收款期间”内的所有“违约抵押贷款”在成为“违约抵押贷款”时的“</w:t>
            </w:r>
            <w:proofErr w:type="gramStart"/>
            <w:r w:rsidRPr="00567D85">
              <w:rPr>
                <w:rFonts w:ascii="楷体" w:eastAsia="楷体" w:hAnsi="楷体"/>
                <w:sz w:val="18"/>
                <w:lang w:eastAsia="zh-CN"/>
              </w:rPr>
              <w:t>未偿</w:t>
            </w:r>
            <w:proofErr w:type="gramEnd"/>
            <w:r w:rsidRPr="00567D85">
              <w:rPr>
                <w:rFonts w:ascii="楷体" w:eastAsia="楷体" w:hAnsi="楷体"/>
                <w:sz w:val="18"/>
                <w:lang w:eastAsia="zh-CN"/>
              </w:rPr>
              <w:t>本金余额”之和，B为“初始资产池余额”。</w:t>
            </w:r>
          </w:p>
          <w:p w14:paraId="56FFFD01"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4：严重拖欠率：就某一“收款期间”而言，系指A/(B-C)。其中，A为该“收款期间”之最后一日日终时所有“严重拖欠抵押贷款”的“</w:t>
            </w:r>
            <w:proofErr w:type="gramStart"/>
            <w:r w:rsidRPr="00567D85">
              <w:rPr>
                <w:rFonts w:ascii="楷体" w:eastAsia="楷体" w:hAnsi="楷体"/>
                <w:sz w:val="18"/>
                <w:lang w:eastAsia="zh-CN"/>
              </w:rPr>
              <w:t>未偿</w:t>
            </w:r>
            <w:proofErr w:type="gramEnd"/>
            <w:r w:rsidRPr="00567D85">
              <w:rPr>
                <w:rFonts w:ascii="楷体" w:eastAsia="楷体" w:hAnsi="楷体"/>
                <w:sz w:val="18"/>
                <w:lang w:eastAsia="zh-CN"/>
              </w:rPr>
              <w:t>本金余额”之和；B为“初始资产池余额”；C为从“初始起算日”至该“收款期间”开始前所有已从“资产池”内回收的“本金回收款”之</w:t>
            </w:r>
            <w:proofErr w:type="gramStart"/>
            <w:r w:rsidRPr="00567D85">
              <w:rPr>
                <w:rFonts w:ascii="楷体" w:eastAsia="楷体" w:hAnsi="楷体"/>
                <w:sz w:val="18"/>
                <w:lang w:eastAsia="zh-CN"/>
              </w:rPr>
              <w:t>和</w:t>
            </w:r>
            <w:proofErr w:type="gramEnd"/>
            <w:r w:rsidRPr="00567D85">
              <w:rPr>
                <w:rFonts w:ascii="楷体" w:eastAsia="楷体" w:hAnsi="楷体"/>
                <w:sz w:val="18"/>
                <w:lang w:eastAsia="zh-CN"/>
              </w:rPr>
              <w:t>。</w:t>
            </w:r>
          </w:p>
          <w:p w14:paraId="56FFFD02" w14:textId="77777777" w:rsidR="00C66156" w:rsidRPr="00567D85" w:rsidRDefault="00C66156" w:rsidP="0034293B">
            <w:pPr>
              <w:widowControl w:val="0"/>
              <w:autoSpaceDE w:val="0"/>
              <w:autoSpaceDN w:val="0"/>
              <w:adjustRightInd w:val="0"/>
              <w:spacing w:line="360" w:lineRule="auto"/>
              <w:jc w:val="both"/>
              <w:rPr>
                <w:rFonts w:ascii="楷体" w:eastAsia="楷体" w:hAnsi="楷体"/>
                <w:kern w:val="2"/>
                <w:sz w:val="18"/>
                <w:szCs w:val="18"/>
                <w:lang w:eastAsia="zh-CN"/>
              </w:rPr>
            </w:pPr>
            <w:r w:rsidRPr="00567D85">
              <w:rPr>
                <w:rFonts w:ascii="楷体" w:eastAsia="楷体" w:hAnsi="楷体"/>
                <w:kern w:val="2"/>
                <w:sz w:val="18"/>
                <w:szCs w:val="18"/>
                <w:lang w:eastAsia="zh-CN"/>
              </w:rPr>
              <w:t xml:space="preserve">5：违约抵押贷款：在无重复计算的情况下，系指出现以下任何一种情况的“贷款”： </w:t>
            </w:r>
          </w:p>
          <w:p w14:paraId="56FFFD03" w14:textId="77777777" w:rsidR="00C66156" w:rsidRPr="00567D85" w:rsidRDefault="00C66156" w:rsidP="0034293B">
            <w:pPr>
              <w:widowControl w:val="0"/>
              <w:autoSpaceDE w:val="0"/>
              <w:autoSpaceDN w:val="0"/>
              <w:adjustRightInd w:val="0"/>
              <w:spacing w:line="360" w:lineRule="auto"/>
              <w:jc w:val="both"/>
              <w:rPr>
                <w:rFonts w:ascii="楷体" w:eastAsia="楷体" w:hAnsi="楷体"/>
                <w:kern w:val="2"/>
                <w:sz w:val="18"/>
                <w:szCs w:val="18"/>
                <w:lang w:eastAsia="zh-CN"/>
              </w:rPr>
            </w:pPr>
            <w:r w:rsidRPr="00567D85">
              <w:rPr>
                <w:rFonts w:ascii="楷体" w:eastAsia="楷体" w:hAnsi="楷体"/>
                <w:kern w:val="2"/>
                <w:sz w:val="18"/>
                <w:szCs w:val="18"/>
                <w:lang w:eastAsia="zh-CN"/>
              </w:rPr>
              <w:t>(a) 该“贷款”的任何部分，在“抵押贷款合同”中规定的本息支付日后，超过90天(不含90天)仍</w:t>
            </w:r>
            <w:proofErr w:type="gramStart"/>
            <w:r w:rsidRPr="00567D85">
              <w:rPr>
                <w:rFonts w:ascii="楷体" w:eastAsia="楷体" w:hAnsi="楷体"/>
                <w:kern w:val="2"/>
                <w:sz w:val="18"/>
                <w:szCs w:val="18"/>
                <w:lang w:eastAsia="zh-CN"/>
              </w:rPr>
              <w:t>未偿</w:t>
            </w:r>
            <w:proofErr w:type="gramEnd"/>
            <w:r w:rsidRPr="00567D85">
              <w:rPr>
                <w:rFonts w:ascii="楷体" w:eastAsia="楷体" w:hAnsi="楷体"/>
                <w:kern w:val="2"/>
                <w:sz w:val="18"/>
                <w:szCs w:val="18"/>
                <w:lang w:eastAsia="zh-CN"/>
              </w:rPr>
              <w:t xml:space="preserve">还；或 </w:t>
            </w:r>
          </w:p>
          <w:p w14:paraId="56FFFD04" w14:textId="77777777" w:rsidR="00C66156" w:rsidRPr="00567D85" w:rsidRDefault="00C66156" w:rsidP="0034293B">
            <w:pPr>
              <w:widowControl w:val="0"/>
              <w:autoSpaceDE w:val="0"/>
              <w:autoSpaceDN w:val="0"/>
              <w:adjustRightInd w:val="0"/>
              <w:spacing w:line="360" w:lineRule="auto"/>
              <w:jc w:val="both"/>
              <w:rPr>
                <w:rFonts w:ascii="楷体" w:eastAsia="楷体" w:hAnsi="楷体"/>
                <w:kern w:val="2"/>
                <w:sz w:val="18"/>
                <w:szCs w:val="18"/>
                <w:lang w:eastAsia="zh-CN"/>
              </w:rPr>
            </w:pPr>
            <w:r w:rsidRPr="00567D85">
              <w:rPr>
                <w:rFonts w:ascii="楷体" w:eastAsia="楷体" w:hAnsi="楷体"/>
                <w:kern w:val="2"/>
                <w:sz w:val="18"/>
                <w:szCs w:val="18"/>
                <w:lang w:eastAsia="zh-CN"/>
              </w:rPr>
              <w:t xml:space="preserve">(b) “贷款服务机构”根据其“《贷款服务手册》”规定的标准服务程序认定为损失的“贷款”；或 </w:t>
            </w:r>
          </w:p>
          <w:p w14:paraId="56FFFD05" w14:textId="77777777" w:rsidR="00C66156" w:rsidRPr="00567D85" w:rsidRDefault="00C66156" w:rsidP="0034293B">
            <w:pPr>
              <w:widowControl w:val="0"/>
              <w:autoSpaceDE w:val="0"/>
              <w:autoSpaceDN w:val="0"/>
              <w:adjustRightInd w:val="0"/>
              <w:spacing w:line="360" w:lineRule="auto"/>
              <w:jc w:val="both"/>
              <w:rPr>
                <w:rFonts w:ascii="楷体" w:eastAsia="楷体" w:hAnsi="楷体"/>
                <w:kern w:val="2"/>
                <w:sz w:val="18"/>
                <w:szCs w:val="18"/>
                <w:lang w:eastAsia="zh-CN"/>
              </w:rPr>
            </w:pPr>
            <w:r w:rsidRPr="00567D85">
              <w:rPr>
                <w:rFonts w:ascii="楷体" w:eastAsia="楷体" w:hAnsi="楷体"/>
                <w:kern w:val="2"/>
                <w:sz w:val="18"/>
                <w:szCs w:val="18"/>
                <w:lang w:eastAsia="zh-CN"/>
              </w:rPr>
              <w:t xml:space="preserve">(c) 对该笔贷款予以重组、重新确定还款计划或展期。 </w:t>
            </w:r>
          </w:p>
          <w:p w14:paraId="56FFFD06" w14:textId="77777777" w:rsidR="00C66156" w:rsidRPr="00567D85" w:rsidRDefault="00C66156" w:rsidP="0034293B">
            <w:pPr>
              <w:widowControl w:val="0"/>
              <w:spacing w:line="360" w:lineRule="auto"/>
              <w:rPr>
                <w:rFonts w:ascii="楷体" w:eastAsia="楷体" w:hAnsi="楷体"/>
                <w:kern w:val="2"/>
                <w:sz w:val="18"/>
                <w:szCs w:val="18"/>
                <w:lang w:eastAsia="zh-CN"/>
              </w:rPr>
            </w:pPr>
            <w:r w:rsidRPr="00567D85">
              <w:rPr>
                <w:rFonts w:ascii="楷体" w:eastAsia="楷体" w:hAnsi="楷体"/>
                <w:kern w:val="2"/>
                <w:sz w:val="18"/>
                <w:szCs w:val="18"/>
                <w:lang w:eastAsia="zh-CN"/>
              </w:rPr>
              <w:t>“贷款”在被认定为“违约抵押贷款”后，即使“借款人”又正常还款或结清该笔“贷款”，该笔“贷款”仍不能恢复为正常抵押贷款。</w:t>
            </w:r>
          </w:p>
          <w:p w14:paraId="56FFFD07"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6：执行费用扣款：为本期服务机构从“违约抵押贷款”的回收金额中实际扣除的其以往已经为全部“违约抵押贷款”垫付的所有“执行费用”。</w:t>
            </w:r>
          </w:p>
          <w:p w14:paraId="56FFFD08"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9：收款信息表中的“回收款项__违约回收__其他”=服务机构从“违约抵押贷款”回收的所有金额(不扣除任何“执行费用”)—当期从“违约抵押贷款”回收的金额中可以归类为本金、利息和违约金的金额。</w:t>
            </w:r>
          </w:p>
          <w:p w14:paraId="56FFFD09"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10：累计违约率监控指标</w:t>
            </w:r>
            <w:r w:rsidRPr="00567D85">
              <w:rPr>
                <w:rFonts w:ascii="楷体" w:eastAsia="楷体" w:hAnsi="楷体"/>
                <w:sz w:val="18"/>
                <w:lang w:eastAsia="zh-CN"/>
              </w:rPr>
              <w:tab/>
            </w:r>
          </w:p>
        </w:tc>
      </w:tr>
      <w:tr w:rsidR="00C66156" w:rsidRPr="00567D85" w14:paraId="56FFFD0E" w14:textId="77777777" w:rsidTr="0034293B">
        <w:trPr>
          <w:gridAfter w:val="1"/>
          <w:wAfter w:w="5249" w:type="dxa"/>
          <w:trHeight w:val="315"/>
        </w:trPr>
        <w:tc>
          <w:tcPr>
            <w:tcW w:w="648" w:type="dxa"/>
          </w:tcPr>
          <w:p w14:paraId="56FFFD0B" w14:textId="77777777" w:rsidR="00C66156" w:rsidRPr="00567D85" w:rsidRDefault="00C66156" w:rsidP="0034293B">
            <w:pPr>
              <w:widowControl w:val="0"/>
              <w:spacing w:line="360" w:lineRule="auto"/>
              <w:rPr>
                <w:rFonts w:ascii="楷体" w:eastAsia="楷体" w:hAnsi="楷体"/>
                <w:sz w:val="18"/>
                <w:lang w:eastAsia="zh-CN"/>
              </w:rPr>
            </w:pPr>
          </w:p>
        </w:tc>
        <w:tc>
          <w:tcPr>
            <w:tcW w:w="1312" w:type="dxa"/>
          </w:tcPr>
          <w:p w14:paraId="56FFFD0C" w14:textId="77777777" w:rsidR="00C66156" w:rsidRPr="00567D85" w:rsidRDefault="00C66156" w:rsidP="00603B97">
            <w:pPr>
              <w:widowControl w:val="0"/>
              <w:spacing w:line="360" w:lineRule="auto"/>
              <w:rPr>
                <w:rFonts w:ascii="楷体" w:eastAsia="楷体" w:hAnsi="楷体"/>
                <w:sz w:val="18"/>
                <w:lang w:eastAsia="zh-CN"/>
              </w:rPr>
            </w:pPr>
            <w:r w:rsidRPr="00567D85">
              <w:rPr>
                <w:rFonts w:ascii="楷体" w:eastAsia="楷体" w:hAnsi="楷体"/>
                <w:sz w:val="18"/>
                <w:lang w:eastAsia="zh-CN"/>
              </w:rPr>
              <w:t>20</w:t>
            </w:r>
            <w:r w:rsidRPr="00567D85">
              <w:rPr>
                <w:rFonts w:ascii="楷体" w:eastAsia="楷体" w:hAnsi="楷体" w:hint="eastAsia"/>
                <w:sz w:val="18"/>
                <w:lang w:eastAsia="zh-CN"/>
              </w:rPr>
              <w:t>1</w:t>
            </w:r>
            <w:r w:rsidR="00603B97">
              <w:rPr>
                <w:rFonts w:ascii="楷体" w:eastAsia="楷体" w:hAnsi="楷体" w:hint="eastAsia"/>
                <w:sz w:val="18"/>
                <w:lang w:eastAsia="zh-CN"/>
              </w:rPr>
              <w:t>8</w:t>
            </w:r>
            <w:r w:rsidRPr="00567D85">
              <w:rPr>
                <w:rFonts w:ascii="楷体" w:eastAsia="楷体" w:hAnsi="楷体"/>
                <w:sz w:val="18"/>
                <w:lang w:eastAsia="zh-CN"/>
              </w:rPr>
              <w:t>年</w:t>
            </w:r>
            <w:r w:rsidR="00603B97">
              <w:rPr>
                <w:rFonts w:ascii="楷体" w:eastAsia="楷体" w:hAnsi="楷体" w:hint="eastAsia"/>
                <w:sz w:val="18"/>
                <w:lang w:eastAsia="zh-CN"/>
              </w:rPr>
              <w:t>3</w:t>
            </w:r>
            <w:r w:rsidRPr="00567D85">
              <w:rPr>
                <w:rFonts w:ascii="楷体" w:eastAsia="楷体" w:hAnsi="楷体"/>
                <w:sz w:val="18"/>
                <w:lang w:eastAsia="zh-CN"/>
              </w:rPr>
              <w:t>月-20</w:t>
            </w:r>
            <w:r w:rsidRPr="00567D85">
              <w:rPr>
                <w:rFonts w:ascii="楷体" w:eastAsia="楷体" w:hAnsi="楷体" w:hint="eastAsia"/>
                <w:sz w:val="18"/>
                <w:lang w:eastAsia="zh-CN"/>
              </w:rPr>
              <w:t>1</w:t>
            </w:r>
            <w:r w:rsidR="00603B97">
              <w:rPr>
                <w:rFonts w:ascii="楷体" w:eastAsia="楷体" w:hAnsi="楷体" w:hint="eastAsia"/>
                <w:sz w:val="18"/>
                <w:lang w:eastAsia="zh-CN"/>
              </w:rPr>
              <w:t>9</w:t>
            </w:r>
            <w:r w:rsidRPr="00567D85">
              <w:rPr>
                <w:rFonts w:ascii="楷体" w:eastAsia="楷体" w:hAnsi="楷体"/>
                <w:sz w:val="18"/>
                <w:lang w:eastAsia="zh-CN"/>
              </w:rPr>
              <w:t>年</w:t>
            </w:r>
            <w:r w:rsidR="00603B97">
              <w:rPr>
                <w:rFonts w:ascii="楷体" w:eastAsia="楷体" w:hAnsi="楷体" w:hint="eastAsia"/>
                <w:sz w:val="18"/>
                <w:lang w:eastAsia="zh-CN"/>
              </w:rPr>
              <w:t>3</w:t>
            </w:r>
            <w:r w:rsidRPr="00567D85">
              <w:rPr>
                <w:rFonts w:ascii="楷体" w:eastAsia="楷体" w:hAnsi="楷体"/>
                <w:sz w:val="18"/>
                <w:lang w:eastAsia="zh-CN"/>
              </w:rPr>
              <w:t>月</w:t>
            </w:r>
          </w:p>
        </w:tc>
        <w:tc>
          <w:tcPr>
            <w:tcW w:w="1313" w:type="dxa"/>
          </w:tcPr>
          <w:p w14:paraId="56FFFD0D" w14:textId="77777777" w:rsidR="00C66156" w:rsidRPr="00567D85" w:rsidRDefault="00C66156" w:rsidP="00603B97">
            <w:pPr>
              <w:widowControl w:val="0"/>
              <w:spacing w:line="360" w:lineRule="auto"/>
              <w:rPr>
                <w:rFonts w:ascii="楷体" w:eastAsia="楷体" w:hAnsi="楷体"/>
                <w:sz w:val="18"/>
                <w:lang w:eastAsia="zh-CN"/>
              </w:rPr>
            </w:pPr>
            <w:r w:rsidRPr="00567D85">
              <w:rPr>
                <w:rFonts w:ascii="楷体" w:eastAsia="楷体" w:hAnsi="楷体"/>
                <w:sz w:val="18"/>
                <w:lang w:eastAsia="zh-CN"/>
              </w:rPr>
              <w:t>20</w:t>
            </w:r>
            <w:r w:rsidRPr="00567D85">
              <w:rPr>
                <w:rFonts w:ascii="楷体" w:eastAsia="楷体" w:hAnsi="楷体" w:hint="eastAsia"/>
                <w:sz w:val="18"/>
                <w:lang w:eastAsia="zh-CN"/>
              </w:rPr>
              <w:t>1</w:t>
            </w:r>
            <w:r w:rsidR="00603B97">
              <w:rPr>
                <w:rFonts w:ascii="楷体" w:eastAsia="楷体" w:hAnsi="楷体" w:hint="eastAsia"/>
                <w:sz w:val="18"/>
                <w:lang w:eastAsia="zh-CN"/>
              </w:rPr>
              <w:t>9</w:t>
            </w:r>
            <w:r w:rsidRPr="00567D85">
              <w:rPr>
                <w:rFonts w:ascii="楷体" w:eastAsia="楷体" w:hAnsi="楷体"/>
                <w:sz w:val="18"/>
                <w:lang w:eastAsia="zh-CN"/>
              </w:rPr>
              <w:t>年</w:t>
            </w:r>
            <w:r w:rsidR="00603B97">
              <w:rPr>
                <w:rFonts w:ascii="楷体" w:eastAsia="楷体" w:hAnsi="楷体" w:hint="eastAsia"/>
                <w:sz w:val="18"/>
                <w:lang w:eastAsia="zh-CN"/>
              </w:rPr>
              <w:t>4</w:t>
            </w:r>
            <w:r w:rsidRPr="00567D85">
              <w:rPr>
                <w:rFonts w:ascii="楷体" w:eastAsia="楷体" w:hAnsi="楷体"/>
                <w:sz w:val="18"/>
                <w:lang w:eastAsia="zh-CN"/>
              </w:rPr>
              <w:t>月及以后</w:t>
            </w:r>
          </w:p>
        </w:tc>
      </w:tr>
      <w:tr w:rsidR="00C66156" w:rsidRPr="00567D85" w14:paraId="56FFFD12" w14:textId="77777777" w:rsidTr="0034293B">
        <w:trPr>
          <w:gridAfter w:val="1"/>
          <w:wAfter w:w="5249" w:type="dxa"/>
          <w:trHeight w:val="315"/>
        </w:trPr>
        <w:tc>
          <w:tcPr>
            <w:tcW w:w="648" w:type="dxa"/>
          </w:tcPr>
          <w:p w14:paraId="56FFFD0F" w14:textId="77777777" w:rsidR="00C66156" w:rsidRPr="00567D85" w:rsidRDefault="00C66156" w:rsidP="0034293B">
            <w:pPr>
              <w:widowControl w:val="0"/>
              <w:spacing w:line="360" w:lineRule="auto"/>
              <w:rPr>
                <w:rFonts w:ascii="楷体" w:eastAsia="楷体" w:hAnsi="楷体"/>
                <w:sz w:val="18"/>
                <w:lang w:eastAsia="zh-CN"/>
              </w:rPr>
            </w:pPr>
          </w:p>
        </w:tc>
        <w:tc>
          <w:tcPr>
            <w:tcW w:w="1312" w:type="dxa"/>
          </w:tcPr>
          <w:p w14:paraId="56FFFD10"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hint="eastAsia"/>
                <w:sz w:val="18"/>
                <w:lang w:eastAsia="zh-CN"/>
              </w:rPr>
              <w:t>1.5</w:t>
            </w:r>
            <w:r w:rsidRPr="00567D85">
              <w:rPr>
                <w:rFonts w:ascii="楷体" w:eastAsia="楷体" w:hAnsi="楷体"/>
                <w:sz w:val="18"/>
                <w:lang w:eastAsia="zh-CN"/>
              </w:rPr>
              <w:t>%</w:t>
            </w:r>
          </w:p>
        </w:tc>
        <w:tc>
          <w:tcPr>
            <w:tcW w:w="1313" w:type="dxa"/>
          </w:tcPr>
          <w:p w14:paraId="56FFFD11"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hint="eastAsia"/>
                <w:sz w:val="18"/>
                <w:lang w:eastAsia="zh-CN"/>
              </w:rPr>
              <w:t>3.5</w:t>
            </w:r>
            <w:r w:rsidRPr="00567D85">
              <w:rPr>
                <w:rFonts w:ascii="楷体" w:eastAsia="楷体" w:hAnsi="楷体"/>
                <w:sz w:val="18"/>
                <w:lang w:eastAsia="zh-CN"/>
              </w:rPr>
              <w:t>%</w:t>
            </w:r>
          </w:p>
        </w:tc>
      </w:tr>
      <w:tr w:rsidR="00C66156" w:rsidRPr="00567D85" w14:paraId="56FFFD16" w14:textId="77777777" w:rsidTr="0034293B">
        <w:tc>
          <w:tcPr>
            <w:tcW w:w="8522" w:type="dxa"/>
            <w:gridSpan w:val="4"/>
          </w:tcPr>
          <w:p w14:paraId="56FFFD13"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11：严重拖欠率监控指标</w:t>
            </w:r>
            <w:r w:rsidRPr="00567D85">
              <w:rPr>
                <w:rFonts w:ascii="楷体" w:eastAsia="楷体" w:hAnsi="楷体"/>
                <w:sz w:val="18"/>
                <w:lang w:eastAsia="zh-CN"/>
              </w:rPr>
              <w:tab/>
              <w:t>：</w:t>
            </w:r>
            <w:r w:rsidRPr="00567D85">
              <w:rPr>
                <w:rFonts w:ascii="楷体" w:eastAsia="楷体" w:hAnsi="楷体" w:hint="eastAsia"/>
                <w:sz w:val="18"/>
                <w:lang w:eastAsia="zh-CN"/>
              </w:rPr>
              <w:t>1.5</w:t>
            </w:r>
            <w:r w:rsidR="002964A6">
              <w:rPr>
                <w:rFonts w:ascii="楷体" w:eastAsia="楷体" w:hAnsi="楷体" w:hint="eastAsia"/>
                <w:sz w:val="18"/>
                <w:lang w:eastAsia="zh-CN"/>
              </w:rPr>
              <w:t>%</w:t>
            </w:r>
          </w:p>
          <w:p w14:paraId="56FFFD14"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12：经处置目前无拖欠：经过非诉讼类和诉讼类处置过程，借款人还清所欠款项，目前无拖欠。</w:t>
            </w:r>
          </w:p>
          <w:p w14:paraId="56FFFD15" w14:textId="77777777" w:rsidR="004F6E97" w:rsidRPr="004F6E97" w:rsidRDefault="00C66156" w:rsidP="000B1CC5">
            <w:pPr>
              <w:widowControl w:val="0"/>
              <w:spacing w:line="360" w:lineRule="auto"/>
              <w:rPr>
                <w:rFonts w:ascii="楷体" w:eastAsia="楷体" w:hAnsi="楷体"/>
                <w:sz w:val="18"/>
                <w:lang w:eastAsia="zh-CN"/>
              </w:rPr>
            </w:pPr>
            <w:r w:rsidRPr="00567D85">
              <w:rPr>
                <w:rFonts w:ascii="楷体" w:eastAsia="楷体" w:hAnsi="楷体"/>
                <w:sz w:val="18"/>
                <w:lang w:eastAsia="zh-CN"/>
              </w:rPr>
              <w:t>13：非诉讼类处置：含催收、协议、仲裁等各种非诉讼方式。</w:t>
            </w:r>
          </w:p>
        </w:tc>
      </w:tr>
    </w:tbl>
    <w:p w14:paraId="56FFFD17" w14:textId="77777777" w:rsidR="009A10FC" w:rsidRPr="00B61998" w:rsidRDefault="009A10FC">
      <w:pPr>
        <w:rPr>
          <w:rFonts w:ascii="楷体" w:eastAsia="楷体" w:hAnsi="楷体"/>
        </w:rPr>
      </w:pPr>
    </w:p>
    <w:sectPr w:rsidR="009A10FC" w:rsidRPr="00B61998" w:rsidSect="006C0AFC">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 Pengcheng" w:date="2019-07-05T09:31:00Z" w:initials="SPC">
    <w:p w14:paraId="56FFFD18" w14:textId="77777777" w:rsidR="007C1DC7" w:rsidRPr="007C1DC7" w:rsidRDefault="007C1DC7">
      <w:pPr>
        <w:pStyle w:val="ac"/>
        <w:rPr>
          <w:rFonts w:eastAsiaTheme="minorEastAsia"/>
          <w:lang w:eastAsia="zh-CN"/>
        </w:rPr>
      </w:pPr>
      <w:r>
        <w:rPr>
          <w:rStyle w:val="ab"/>
        </w:rPr>
        <w:annotationRef/>
      </w:r>
      <w:r>
        <w:rPr>
          <w:rFonts w:eastAsiaTheme="minorEastAsia" w:hint="eastAsia"/>
          <w:lang w:eastAsia="zh-CN"/>
        </w:rPr>
        <w:t>2019/6/5</w:t>
      </w:r>
      <w:r>
        <w:rPr>
          <w:rFonts w:eastAsiaTheme="minorEastAsia" w:hint="eastAsia"/>
          <w:lang w:eastAsia="zh-CN"/>
        </w:rPr>
        <w:t>回收本金</w:t>
      </w:r>
      <w:r>
        <w:rPr>
          <w:rFonts w:eastAsiaTheme="minorEastAsia" w:hint="eastAsia"/>
          <w:lang w:eastAsia="zh-CN"/>
        </w:rPr>
        <w:t>3500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FFFD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FFFD18" w16cid:durableId="20CEC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FFD1B" w14:textId="77777777" w:rsidR="00EA0401" w:rsidRDefault="00EA0401" w:rsidP="00567D85">
      <w:r>
        <w:separator/>
      </w:r>
    </w:p>
  </w:endnote>
  <w:endnote w:type="continuationSeparator" w:id="0">
    <w:p w14:paraId="56FFFD1C" w14:textId="77777777" w:rsidR="00EA0401" w:rsidRDefault="00EA0401" w:rsidP="00567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05365"/>
      <w:docPartObj>
        <w:docPartGallery w:val="Page Numbers (Bottom of Page)"/>
        <w:docPartUnique/>
      </w:docPartObj>
    </w:sdtPr>
    <w:sdtEndPr/>
    <w:sdtContent>
      <w:p w14:paraId="56FFFD1D" w14:textId="77777777" w:rsidR="00EA0401" w:rsidRDefault="00EA0401">
        <w:pPr>
          <w:pStyle w:val="a8"/>
          <w:jc w:val="center"/>
        </w:pPr>
        <w:r>
          <w:fldChar w:fldCharType="begin"/>
        </w:r>
        <w:r>
          <w:instrText>PAGE   \* MERGEFORMAT</w:instrText>
        </w:r>
        <w:r>
          <w:fldChar w:fldCharType="separate"/>
        </w:r>
        <w:r w:rsidR="007C1DC7" w:rsidRPr="007C1DC7">
          <w:rPr>
            <w:noProof/>
            <w:lang w:val="zh-CN" w:eastAsia="zh-CN"/>
          </w:rPr>
          <w:t>9</w:t>
        </w:r>
        <w:r>
          <w:fldChar w:fldCharType="end"/>
        </w:r>
      </w:p>
    </w:sdtContent>
  </w:sdt>
  <w:p w14:paraId="56FFFD1E" w14:textId="77777777" w:rsidR="00EA0401" w:rsidRDefault="00EA040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FFD19" w14:textId="77777777" w:rsidR="00EA0401" w:rsidRDefault="00EA0401" w:rsidP="00567D85">
      <w:r>
        <w:separator/>
      </w:r>
    </w:p>
  </w:footnote>
  <w:footnote w:type="continuationSeparator" w:id="0">
    <w:p w14:paraId="56FFFD1A" w14:textId="77777777" w:rsidR="00EA0401" w:rsidRDefault="00EA0401" w:rsidP="00567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05CF"/>
    <w:multiLevelType w:val="hybridMultilevel"/>
    <w:tmpl w:val="610EF074"/>
    <w:lvl w:ilvl="0" w:tplc="F14A48CE">
      <w:start w:val="1"/>
      <w:numFmt w:val="decimal"/>
      <w:lvlText w:val="(%1)"/>
      <w:lvlJc w:val="left"/>
      <w:pPr>
        <w:ind w:left="420" w:hanging="420"/>
      </w:pPr>
      <w:rPr>
        <w:rFonts w:cs="Times New Roman"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000FD"/>
    <w:multiLevelType w:val="hybridMultilevel"/>
    <w:tmpl w:val="55D07D8A"/>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8668EB"/>
    <w:multiLevelType w:val="hybridMultilevel"/>
    <w:tmpl w:val="A32C665A"/>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F2675"/>
    <w:multiLevelType w:val="hybridMultilevel"/>
    <w:tmpl w:val="7CB472B4"/>
    <w:lvl w:ilvl="0" w:tplc="A6A44B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DC31FA"/>
    <w:multiLevelType w:val="hybridMultilevel"/>
    <w:tmpl w:val="43ACA800"/>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1779A7"/>
    <w:multiLevelType w:val="hybridMultilevel"/>
    <w:tmpl w:val="90848488"/>
    <w:lvl w:ilvl="0" w:tplc="C58078C2">
      <w:start w:val="1"/>
      <w:numFmt w:val="lowerLetter"/>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C58078C2">
      <w:start w:val="1"/>
      <w:numFmt w:val="lowerLetter"/>
      <w:lvlText w:val="(%4)"/>
      <w:lvlJc w:val="left"/>
      <w:pPr>
        <w:ind w:left="1680" w:hanging="420"/>
      </w:pPr>
      <w:rPr>
        <w:rFonts w:hint="eastAsia"/>
        <w:b w:val="0"/>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A8163B"/>
    <w:multiLevelType w:val="hybridMultilevel"/>
    <w:tmpl w:val="E8F6D082"/>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DF7CA5"/>
    <w:multiLevelType w:val="hybridMultilevel"/>
    <w:tmpl w:val="BCE4F88C"/>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D72B75"/>
    <w:multiLevelType w:val="hybridMultilevel"/>
    <w:tmpl w:val="C584EE84"/>
    <w:lvl w:ilvl="0" w:tplc="0000000A">
      <w:start w:val="1"/>
      <w:numFmt w:val="decimal"/>
      <w:lvlText w:val="(%1)"/>
      <w:lvlJc w:val="left"/>
      <w:pPr>
        <w:ind w:left="1266" w:hanging="420"/>
      </w:pPr>
      <w:rPr>
        <w:rFonts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CB0A8D"/>
    <w:multiLevelType w:val="hybridMultilevel"/>
    <w:tmpl w:val="43ACA800"/>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AE0CDA"/>
    <w:multiLevelType w:val="hybridMultilevel"/>
    <w:tmpl w:val="66D6BBF6"/>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3D5884"/>
    <w:multiLevelType w:val="hybridMultilevel"/>
    <w:tmpl w:val="F6441144"/>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7"/>
  </w:num>
  <w:num w:numId="4">
    <w:abstractNumId w:val="6"/>
  </w:num>
  <w:num w:numId="5">
    <w:abstractNumId w:val="11"/>
  </w:num>
  <w:num w:numId="6">
    <w:abstractNumId w:val="2"/>
  </w:num>
  <w:num w:numId="7">
    <w:abstractNumId w:val="10"/>
  </w:num>
  <w:num w:numId="8">
    <w:abstractNumId w:val="1"/>
  </w:num>
  <w:num w:numId="9">
    <w:abstractNumId w:val="4"/>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156"/>
    <w:rsid w:val="00016FCC"/>
    <w:rsid w:val="000204BA"/>
    <w:rsid w:val="00034F9D"/>
    <w:rsid w:val="00073C55"/>
    <w:rsid w:val="00092544"/>
    <w:rsid w:val="00097BBD"/>
    <w:rsid w:val="000A41BF"/>
    <w:rsid w:val="000A5C12"/>
    <w:rsid w:val="000B1CC5"/>
    <w:rsid w:val="000C0386"/>
    <w:rsid w:val="000C242D"/>
    <w:rsid w:val="000C29F9"/>
    <w:rsid w:val="000D1945"/>
    <w:rsid w:val="000D601C"/>
    <w:rsid w:val="000E5A59"/>
    <w:rsid w:val="000E6048"/>
    <w:rsid w:val="000F08BF"/>
    <w:rsid w:val="001150D1"/>
    <w:rsid w:val="00134B69"/>
    <w:rsid w:val="0014085D"/>
    <w:rsid w:val="001635FA"/>
    <w:rsid w:val="001B7025"/>
    <w:rsid w:val="001C069F"/>
    <w:rsid w:val="001D0ABC"/>
    <w:rsid w:val="001F54A0"/>
    <w:rsid w:val="002347FF"/>
    <w:rsid w:val="002557EB"/>
    <w:rsid w:val="0026081D"/>
    <w:rsid w:val="00275229"/>
    <w:rsid w:val="002777D2"/>
    <w:rsid w:val="00283DE5"/>
    <w:rsid w:val="00285F6B"/>
    <w:rsid w:val="002964A6"/>
    <w:rsid w:val="002A336A"/>
    <w:rsid w:val="002E4DC1"/>
    <w:rsid w:val="002F5288"/>
    <w:rsid w:val="003027C5"/>
    <w:rsid w:val="0034293B"/>
    <w:rsid w:val="003836DB"/>
    <w:rsid w:val="00397184"/>
    <w:rsid w:val="003B0200"/>
    <w:rsid w:val="003B6733"/>
    <w:rsid w:val="004331D9"/>
    <w:rsid w:val="004650D0"/>
    <w:rsid w:val="00490E48"/>
    <w:rsid w:val="0049427B"/>
    <w:rsid w:val="004A6C3E"/>
    <w:rsid w:val="004B2F4A"/>
    <w:rsid w:val="004C10BB"/>
    <w:rsid w:val="004F3364"/>
    <w:rsid w:val="004F6964"/>
    <w:rsid w:val="004F6E97"/>
    <w:rsid w:val="00504E14"/>
    <w:rsid w:val="00507936"/>
    <w:rsid w:val="00520782"/>
    <w:rsid w:val="00521540"/>
    <w:rsid w:val="00535633"/>
    <w:rsid w:val="00543AB7"/>
    <w:rsid w:val="00567D85"/>
    <w:rsid w:val="005700E7"/>
    <w:rsid w:val="00580C81"/>
    <w:rsid w:val="00590C5C"/>
    <w:rsid w:val="005B10DF"/>
    <w:rsid w:val="005E2049"/>
    <w:rsid w:val="00603B97"/>
    <w:rsid w:val="00627113"/>
    <w:rsid w:val="006626B5"/>
    <w:rsid w:val="00671051"/>
    <w:rsid w:val="00676ADC"/>
    <w:rsid w:val="006845D1"/>
    <w:rsid w:val="0069023F"/>
    <w:rsid w:val="006A43B4"/>
    <w:rsid w:val="006C0AFC"/>
    <w:rsid w:val="006C2550"/>
    <w:rsid w:val="006D51C5"/>
    <w:rsid w:val="006E2B73"/>
    <w:rsid w:val="006F6F2C"/>
    <w:rsid w:val="00701887"/>
    <w:rsid w:val="00716265"/>
    <w:rsid w:val="00747967"/>
    <w:rsid w:val="007555AA"/>
    <w:rsid w:val="00767BE6"/>
    <w:rsid w:val="007A0BD9"/>
    <w:rsid w:val="007B68FA"/>
    <w:rsid w:val="007C1DC7"/>
    <w:rsid w:val="007C5903"/>
    <w:rsid w:val="007F77AD"/>
    <w:rsid w:val="00855245"/>
    <w:rsid w:val="008B0DBF"/>
    <w:rsid w:val="008B410C"/>
    <w:rsid w:val="008E6602"/>
    <w:rsid w:val="009253DE"/>
    <w:rsid w:val="00946BEB"/>
    <w:rsid w:val="009654C0"/>
    <w:rsid w:val="00966E54"/>
    <w:rsid w:val="0098325D"/>
    <w:rsid w:val="00985882"/>
    <w:rsid w:val="009A10FC"/>
    <w:rsid w:val="009C0778"/>
    <w:rsid w:val="009D405C"/>
    <w:rsid w:val="009D5293"/>
    <w:rsid w:val="009E200A"/>
    <w:rsid w:val="00A1690E"/>
    <w:rsid w:val="00A3124E"/>
    <w:rsid w:val="00A531BB"/>
    <w:rsid w:val="00A62AD2"/>
    <w:rsid w:val="00A960E5"/>
    <w:rsid w:val="00A979AF"/>
    <w:rsid w:val="00AA31AD"/>
    <w:rsid w:val="00AE32F5"/>
    <w:rsid w:val="00AE65E0"/>
    <w:rsid w:val="00B01F61"/>
    <w:rsid w:val="00B3127F"/>
    <w:rsid w:val="00B31AB7"/>
    <w:rsid w:val="00B61998"/>
    <w:rsid w:val="00B71CCA"/>
    <w:rsid w:val="00B746C9"/>
    <w:rsid w:val="00B76AFB"/>
    <w:rsid w:val="00BA4183"/>
    <w:rsid w:val="00BC2FB4"/>
    <w:rsid w:val="00BD2E77"/>
    <w:rsid w:val="00BF1EDB"/>
    <w:rsid w:val="00C12D4B"/>
    <w:rsid w:val="00C20A05"/>
    <w:rsid w:val="00C244A9"/>
    <w:rsid w:val="00C57B8D"/>
    <w:rsid w:val="00C66156"/>
    <w:rsid w:val="00C95F3E"/>
    <w:rsid w:val="00CC3F56"/>
    <w:rsid w:val="00CD0EE7"/>
    <w:rsid w:val="00D11941"/>
    <w:rsid w:val="00D5289A"/>
    <w:rsid w:val="00D53BC0"/>
    <w:rsid w:val="00D56B39"/>
    <w:rsid w:val="00DC3B95"/>
    <w:rsid w:val="00DF17F2"/>
    <w:rsid w:val="00E02F92"/>
    <w:rsid w:val="00E0479F"/>
    <w:rsid w:val="00E33CBE"/>
    <w:rsid w:val="00E50B00"/>
    <w:rsid w:val="00E77B69"/>
    <w:rsid w:val="00EA0401"/>
    <w:rsid w:val="00EA44F7"/>
    <w:rsid w:val="00EC0B21"/>
    <w:rsid w:val="00EC0CBA"/>
    <w:rsid w:val="00F00564"/>
    <w:rsid w:val="00F02EE9"/>
    <w:rsid w:val="00F14EAF"/>
    <w:rsid w:val="00F214A8"/>
    <w:rsid w:val="00F2357A"/>
    <w:rsid w:val="00F306F4"/>
    <w:rsid w:val="00F92D5E"/>
    <w:rsid w:val="00FB2097"/>
    <w:rsid w:val="00FC3FA4"/>
    <w:rsid w:val="00FC47D2"/>
    <w:rsid w:val="00FE44B4"/>
    <w:rsid w:val="00FF6DD8"/>
    <w:rsid w:val="00FF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21"/>
    <o:shapelayout v:ext="edit">
      <o:idmap v:ext="edit" data="1"/>
    </o:shapelayout>
  </w:shapeDefaults>
  <w:decimalSymbol w:val="."/>
  <w:listSeparator w:val=","/>
  <w14:docId w14:val="56FFF295"/>
  <w15:docId w15:val="{8B932FE1-1C37-4F95-8CD0-AA2C4903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156"/>
    <w:rPr>
      <w:rFonts w:ascii="Times New Roman" w:eastAsia="PMingLiU" w:hAnsi="Times New Roman" w:cs="Times New Roman"/>
      <w:kern w:val="0"/>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47D2"/>
    <w:rPr>
      <w:color w:val="808080"/>
    </w:rPr>
  </w:style>
  <w:style w:type="paragraph" w:styleId="a4">
    <w:name w:val="Balloon Text"/>
    <w:basedOn w:val="a"/>
    <w:link w:val="a5"/>
    <w:uiPriority w:val="99"/>
    <w:semiHidden/>
    <w:unhideWhenUsed/>
    <w:rsid w:val="00FC47D2"/>
    <w:rPr>
      <w:sz w:val="18"/>
      <w:szCs w:val="18"/>
    </w:rPr>
  </w:style>
  <w:style w:type="character" w:customStyle="1" w:styleId="a5">
    <w:name w:val="批注框文本 字符"/>
    <w:basedOn w:val="a0"/>
    <w:link w:val="a4"/>
    <w:uiPriority w:val="99"/>
    <w:semiHidden/>
    <w:rsid w:val="00FC47D2"/>
    <w:rPr>
      <w:rFonts w:ascii="Times New Roman" w:eastAsia="PMingLiU" w:hAnsi="Times New Roman" w:cs="Times New Roman"/>
      <w:kern w:val="0"/>
      <w:sz w:val="18"/>
      <w:szCs w:val="18"/>
      <w:lang w:eastAsia="zh-TW"/>
    </w:rPr>
  </w:style>
  <w:style w:type="paragraph" w:styleId="a6">
    <w:name w:val="header"/>
    <w:basedOn w:val="a"/>
    <w:link w:val="a7"/>
    <w:uiPriority w:val="99"/>
    <w:unhideWhenUsed/>
    <w:rsid w:val="00567D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7D85"/>
    <w:rPr>
      <w:rFonts w:ascii="Times New Roman" w:eastAsia="PMingLiU" w:hAnsi="Times New Roman" w:cs="Times New Roman"/>
      <w:kern w:val="0"/>
      <w:sz w:val="18"/>
      <w:szCs w:val="18"/>
      <w:lang w:eastAsia="zh-TW"/>
    </w:rPr>
  </w:style>
  <w:style w:type="paragraph" w:styleId="a8">
    <w:name w:val="footer"/>
    <w:basedOn w:val="a"/>
    <w:link w:val="a9"/>
    <w:uiPriority w:val="99"/>
    <w:unhideWhenUsed/>
    <w:rsid w:val="00567D85"/>
    <w:pPr>
      <w:tabs>
        <w:tab w:val="center" w:pos="4153"/>
        <w:tab w:val="right" w:pos="8306"/>
      </w:tabs>
      <w:snapToGrid w:val="0"/>
    </w:pPr>
    <w:rPr>
      <w:sz w:val="18"/>
      <w:szCs w:val="18"/>
    </w:rPr>
  </w:style>
  <w:style w:type="character" w:customStyle="1" w:styleId="a9">
    <w:name w:val="页脚 字符"/>
    <w:basedOn w:val="a0"/>
    <w:link w:val="a8"/>
    <w:uiPriority w:val="99"/>
    <w:rsid w:val="00567D85"/>
    <w:rPr>
      <w:rFonts w:ascii="Times New Roman" w:eastAsia="PMingLiU" w:hAnsi="Times New Roman" w:cs="Times New Roman"/>
      <w:kern w:val="0"/>
      <w:sz w:val="18"/>
      <w:szCs w:val="18"/>
      <w:lang w:eastAsia="zh-TW"/>
    </w:rPr>
  </w:style>
  <w:style w:type="table" w:styleId="aa">
    <w:name w:val="Table Grid"/>
    <w:basedOn w:val="a1"/>
    <w:uiPriority w:val="59"/>
    <w:rsid w:val="00134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A0BD9"/>
    <w:pPr>
      <w:widowControl w:val="0"/>
      <w:autoSpaceDE w:val="0"/>
      <w:autoSpaceDN w:val="0"/>
      <w:adjustRightInd w:val="0"/>
    </w:pPr>
    <w:rPr>
      <w:rFonts w:ascii="楷体_GB2312" w:eastAsia="楷体_GB2312" w:cs="楷体_GB2312"/>
      <w:color w:val="000000"/>
      <w:kern w:val="0"/>
      <w:sz w:val="24"/>
      <w:szCs w:val="24"/>
    </w:rPr>
  </w:style>
  <w:style w:type="character" w:styleId="ab">
    <w:name w:val="annotation reference"/>
    <w:basedOn w:val="a0"/>
    <w:uiPriority w:val="99"/>
    <w:semiHidden/>
    <w:unhideWhenUsed/>
    <w:rsid w:val="00EC0CBA"/>
    <w:rPr>
      <w:sz w:val="21"/>
      <w:szCs w:val="21"/>
    </w:rPr>
  </w:style>
  <w:style w:type="paragraph" w:styleId="ac">
    <w:name w:val="annotation text"/>
    <w:basedOn w:val="a"/>
    <w:link w:val="ad"/>
    <w:uiPriority w:val="99"/>
    <w:semiHidden/>
    <w:unhideWhenUsed/>
    <w:rsid w:val="00EC0CBA"/>
  </w:style>
  <w:style w:type="character" w:customStyle="1" w:styleId="ad">
    <w:name w:val="批注文字 字符"/>
    <w:basedOn w:val="a0"/>
    <w:link w:val="ac"/>
    <w:uiPriority w:val="99"/>
    <w:semiHidden/>
    <w:rsid w:val="00EC0CBA"/>
    <w:rPr>
      <w:rFonts w:ascii="Times New Roman" w:eastAsia="PMingLiU" w:hAnsi="Times New Roman" w:cs="Times New Roman"/>
      <w:kern w:val="0"/>
      <w:sz w:val="24"/>
      <w:szCs w:val="24"/>
      <w:lang w:eastAsia="zh-TW"/>
    </w:rPr>
  </w:style>
  <w:style w:type="paragraph" w:styleId="ae">
    <w:name w:val="annotation subject"/>
    <w:basedOn w:val="ac"/>
    <w:next w:val="ac"/>
    <w:link w:val="af"/>
    <w:uiPriority w:val="99"/>
    <w:semiHidden/>
    <w:unhideWhenUsed/>
    <w:rsid w:val="00EC0CBA"/>
    <w:rPr>
      <w:b/>
      <w:bCs/>
    </w:rPr>
  </w:style>
  <w:style w:type="character" w:customStyle="1" w:styleId="af">
    <w:name w:val="批注主题 字符"/>
    <w:basedOn w:val="ad"/>
    <w:link w:val="ae"/>
    <w:uiPriority w:val="99"/>
    <w:semiHidden/>
    <w:rsid w:val="00EC0CBA"/>
    <w:rPr>
      <w:rFonts w:ascii="Times New Roman" w:eastAsia="PMingLiU" w:hAnsi="Times New Roman" w:cs="Times New Roman"/>
      <w:b/>
      <w:bCs/>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7401">
      <w:bodyDiv w:val="1"/>
      <w:marLeft w:val="0"/>
      <w:marRight w:val="0"/>
      <w:marTop w:val="0"/>
      <w:marBottom w:val="0"/>
      <w:divBdr>
        <w:top w:val="none" w:sz="0" w:space="0" w:color="auto"/>
        <w:left w:val="none" w:sz="0" w:space="0" w:color="auto"/>
        <w:bottom w:val="none" w:sz="0" w:space="0" w:color="auto"/>
        <w:right w:val="none" w:sz="0" w:space="0" w:color="auto"/>
      </w:divBdr>
    </w:div>
    <w:div w:id="21177029">
      <w:bodyDiv w:val="1"/>
      <w:marLeft w:val="0"/>
      <w:marRight w:val="0"/>
      <w:marTop w:val="0"/>
      <w:marBottom w:val="0"/>
      <w:divBdr>
        <w:top w:val="none" w:sz="0" w:space="0" w:color="auto"/>
        <w:left w:val="none" w:sz="0" w:space="0" w:color="auto"/>
        <w:bottom w:val="none" w:sz="0" w:space="0" w:color="auto"/>
        <w:right w:val="none" w:sz="0" w:space="0" w:color="auto"/>
      </w:divBdr>
    </w:div>
    <w:div w:id="21782300">
      <w:bodyDiv w:val="1"/>
      <w:marLeft w:val="0"/>
      <w:marRight w:val="0"/>
      <w:marTop w:val="0"/>
      <w:marBottom w:val="0"/>
      <w:divBdr>
        <w:top w:val="none" w:sz="0" w:space="0" w:color="auto"/>
        <w:left w:val="none" w:sz="0" w:space="0" w:color="auto"/>
        <w:bottom w:val="none" w:sz="0" w:space="0" w:color="auto"/>
        <w:right w:val="none" w:sz="0" w:space="0" w:color="auto"/>
      </w:divBdr>
    </w:div>
    <w:div w:id="22680704">
      <w:bodyDiv w:val="1"/>
      <w:marLeft w:val="0"/>
      <w:marRight w:val="0"/>
      <w:marTop w:val="0"/>
      <w:marBottom w:val="0"/>
      <w:divBdr>
        <w:top w:val="none" w:sz="0" w:space="0" w:color="auto"/>
        <w:left w:val="none" w:sz="0" w:space="0" w:color="auto"/>
        <w:bottom w:val="none" w:sz="0" w:space="0" w:color="auto"/>
        <w:right w:val="none" w:sz="0" w:space="0" w:color="auto"/>
      </w:divBdr>
    </w:div>
    <w:div w:id="24794523">
      <w:bodyDiv w:val="1"/>
      <w:marLeft w:val="0"/>
      <w:marRight w:val="0"/>
      <w:marTop w:val="0"/>
      <w:marBottom w:val="0"/>
      <w:divBdr>
        <w:top w:val="none" w:sz="0" w:space="0" w:color="auto"/>
        <w:left w:val="none" w:sz="0" w:space="0" w:color="auto"/>
        <w:bottom w:val="none" w:sz="0" w:space="0" w:color="auto"/>
        <w:right w:val="none" w:sz="0" w:space="0" w:color="auto"/>
      </w:divBdr>
    </w:div>
    <w:div w:id="39601456">
      <w:bodyDiv w:val="1"/>
      <w:marLeft w:val="0"/>
      <w:marRight w:val="0"/>
      <w:marTop w:val="0"/>
      <w:marBottom w:val="0"/>
      <w:divBdr>
        <w:top w:val="none" w:sz="0" w:space="0" w:color="auto"/>
        <w:left w:val="none" w:sz="0" w:space="0" w:color="auto"/>
        <w:bottom w:val="none" w:sz="0" w:space="0" w:color="auto"/>
        <w:right w:val="none" w:sz="0" w:space="0" w:color="auto"/>
      </w:divBdr>
    </w:div>
    <w:div w:id="41100153">
      <w:bodyDiv w:val="1"/>
      <w:marLeft w:val="0"/>
      <w:marRight w:val="0"/>
      <w:marTop w:val="0"/>
      <w:marBottom w:val="0"/>
      <w:divBdr>
        <w:top w:val="none" w:sz="0" w:space="0" w:color="auto"/>
        <w:left w:val="none" w:sz="0" w:space="0" w:color="auto"/>
        <w:bottom w:val="none" w:sz="0" w:space="0" w:color="auto"/>
        <w:right w:val="none" w:sz="0" w:space="0" w:color="auto"/>
      </w:divBdr>
    </w:div>
    <w:div w:id="55710726">
      <w:bodyDiv w:val="1"/>
      <w:marLeft w:val="0"/>
      <w:marRight w:val="0"/>
      <w:marTop w:val="0"/>
      <w:marBottom w:val="0"/>
      <w:divBdr>
        <w:top w:val="none" w:sz="0" w:space="0" w:color="auto"/>
        <w:left w:val="none" w:sz="0" w:space="0" w:color="auto"/>
        <w:bottom w:val="none" w:sz="0" w:space="0" w:color="auto"/>
        <w:right w:val="none" w:sz="0" w:space="0" w:color="auto"/>
      </w:divBdr>
    </w:div>
    <w:div w:id="64960977">
      <w:bodyDiv w:val="1"/>
      <w:marLeft w:val="0"/>
      <w:marRight w:val="0"/>
      <w:marTop w:val="0"/>
      <w:marBottom w:val="0"/>
      <w:divBdr>
        <w:top w:val="none" w:sz="0" w:space="0" w:color="auto"/>
        <w:left w:val="none" w:sz="0" w:space="0" w:color="auto"/>
        <w:bottom w:val="none" w:sz="0" w:space="0" w:color="auto"/>
        <w:right w:val="none" w:sz="0" w:space="0" w:color="auto"/>
      </w:divBdr>
    </w:div>
    <w:div w:id="68428411">
      <w:bodyDiv w:val="1"/>
      <w:marLeft w:val="0"/>
      <w:marRight w:val="0"/>
      <w:marTop w:val="0"/>
      <w:marBottom w:val="0"/>
      <w:divBdr>
        <w:top w:val="none" w:sz="0" w:space="0" w:color="auto"/>
        <w:left w:val="none" w:sz="0" w:space="0" w:color="auto"/>
        <w:bottom w:val="none" w:sz="0" w:space="0" w:color="auto"/>
        <w:right w:val="none" w:sz="0" w:space="0" w:color="auto"/>
      </w:divBdr>
    </w:div>
    <w:div w:id="77101008">
      <w:bodyDiv w:val="1"/>
      <w:marLeft w:val="0"/>
      <w:marRight w:val="0"/>
      <w:marTop w:val="0"/>
      <w:marBottom w:val="0"/>
      <w:divBdr>
        <w:top w:val="none" w:sz="0" w:space="0" w:color="auto"/>
        <w:left w:val="none" w:sz="0" w:space="0" w:color="auto"/>
        <w:bottom w:val="none" w:sz="0" w:space="0" w:color="auto"/>
        <w:right w:val="none" w:sz="0" w:space="0" w:color="auto"/>
      </w:divBdr>
    </w:div>
    <w:div w:id="77211217">
      <w:bodyDiv w:val="1"/>
      <w:marLeft w:val="0"/>
      <w:marRight w:val="0"/>
      <w:marTop w:val="0"/>
      <w:marBottom w:val="0"/>
      <w:divBdr>
        <w:top w:val="none" w:sz="0" w:space="0" w:color="auto"/>
        <w:left w:val="none" w:sz="0" w:space="0" w:color="auto"/>
        <w:bottom w:val="none" w:sz="0" w:space="0" w:color="auto"/>
        <w:right w:val="none" w:sz="0" w:space="0" w:color="auto"/>
      </w:divBdr>
    </w:div>
    <w:div w:id="83767108">
      <w:bodyDiv w:val="1"/>
      <w:marLeft w:val="0"/>
      <w:marRight w:val="0"/>
      <w:marTop w:val="0"/>
      <w:marBottom w:val="0"/>
      <w:divBdr>
        <w:top w:val="none" w:sz="0" w:space="0" w:color="auto"/>
        <w:left w:val="none" w:sz="0" w:space="0" w:color="auto"/>
        <w:bottom w:val="none" w:sz="0" w:space="0" w:color="auto"/>
        <w:right w:val="none" w:sz="0" w:space="0" w:color="auto"/>
      </w:divBdr>
    </w:div>
    <w:div w:id="87849159">
      <w:bodyDiv w:val="1"/>
      <w:marLeft w:val="0"/>
      <w:marRight w:val="0"/>
      <w:marTop w:val="0"/>
      <w:marBottom w:val="0"/>
      <w:divBdr>
        <w:top w:val="none" w:sz="0" w:space="0" w:color="auto"/>
        <w:left w:val="none" w:sz="0" w:space="0" w:color="auto"/>
        <w:bottom w:val="none" w:sz="0" w:space="0" w:color="auto"/>
        <w:right w:val="none" w:sz="0" w:space="0" w:color="auto"/>
      </w:divBdr>
    </w:div>
    <w:div w:id="139733270">
      <w:bodyDiv w:val="1"/>
      <w:marLeft w:val="0"/>
      <w:marRight w:val="0"/>
      <w:marTop w:val="0"/>
      <w:marBottom w:val="0"/>
      <w:divBdr>
        <w:top w:val="none" w:sz="0" w:space="0" w:color="auto"/>
        <w:left w:val="none" w:sz="0" w:space="0" w:color="auto"/>
        <w:bottom w:val="none" w:sz="0" w:space="0" w:color="auto"/>
        <w:right w:val="none" w:sz="0" w:space="0" w:color="auto"/>
      </w:divBdr>
    </w:div>
    <w:div w:id="140469963">
      <w:bodyDiv w:val="1"/>
      <w:marLeft w:val="0"/>
      <w:marRight w:val="0"/>
      <w:marTop w:val="0"/>
      <w:marBottom w:val="0"/>
      <w:divBdr>
        <w:top w:val="none" w:sz="0" w:space="0" w:color="auto"/>
        <w:left w:val="none" w:sz="0" w:space="0" w:color="auto"/>
        <w:bottom w:val="none" w:sz="0" w:space="0" w:color="auto"/>
        <w:right w:val="none" w:sz="0" w:space="0" w:color="auto"/>
      </w:divBdr>
    </w:div>
    <w:div w:id="149686570">
      <w:bodyDiv w:val="1"/>
      <w:marLeft w:val="0"/>
      <w:marRight w:val="0"/>
      <w:marTop w:val="0"/>
      <w:marBottom w:val="0"/>
      <w:divBdr>
        <w:top w:val="none" w:sz="0" w:space="0" w:color="auto"/>
        <w:left w:val="none" w:sz="0" w:space="0" w:color="auto"/>
        <w:bottom w:val="none" w:sz="0" w:space="0" w:color="auto"/>
        <w:right w:val="none" w:sz="0" w:space="0" w:color="auto"/>
      </w:divBdr>
    </w:div>
    <w:div w:id="168836205">
      <w:bodyDiv w:val="1"/>
      <w:marLeft w:val="0"/>
      <w:marRight w:val="0"/>
      <w:marTop w:val="0"/>
      <w:marBottom w:val="0"/>
      <w:divBdr>
        <w:top w:val="none" w:sz="0" w:space="0" w:color="auto"/>
        <w:left w:val="none" w:sz="0" w:space="0" w:color="auto"/>
        <w:bottom w:val="none" w:sz="0" w:space="0" w:color="auto"/>
        <w:right w:val="none" w:sz="0" w:space="0" w:color="auto"/>
      </w:divBdr>
    </w:div>
    <w:div w:id="183792663">
      <w:bodyDiv w:val="1"/>
      <w:marLeft w:val="0"/>
      <w:marRight w:val="0"/>
      <w:marTop w:val="0"/>
      <w:marBottom w:val="0"/>
      <w:divBdr>
        <w:top w:val="none" w:sz="0" w:space="0" w:color="auto"/>
        <w:left w:val="none" w:sz="0" w:space="0" w:color="auto"/>
        <w:bottom w:val="none" w:sz="0" w:space="0" w:color="auto"/>
        <w:right w:val="none" w:sz="0" w:space="0" w:color="auto"/>
      </w:divBdr>
    </w:div>
    <w:div w:id="192039737">
      <w:bodyDiv w:val="1"/>
      <w:marLeft w:val="0"/>
      <w:marRight w:val="0"/>
      <w:marTop w:val="0"/>
      <w:marBottom w:val="0"/>
      <w:divBdr>
        <w:top w:val="none" w:sz="0" w:space="0" w:color="auto"/>
        <w:left w:val="none" w:sz="0" w:space="0" w:color="auto"/>
        <w:bottom w:val="none" w:sz="0" w:space="0" w:color="auto"/>
        <w:right w:val="none" w:sz="0" w:space="0" w:color="auto"/>
      </w:divBdr>
    </w:div>
    <w:div w:id="195774744">
      <w:bodyDiv w:val="1"/>
      <w:marLeft w:val="0"/>
      <w:marRight w:val="0"/>
      <w:marTop w:val="0"/>
      <w:marBottom w:val="0"/>
      <w:divBdr>
        <w:top w:val="none" w:sz="0" w:space="0" w:color="auto"/>
        <w:left w:val="none" w:sz="0" w:space="0" w:color="auto"/>
        <w:bottom w:val="none" w:sz="0" w:space="0" w:color="auto"/>
        <w:right w:val="none" w:sz="0" w:space="0" w:color="auto"/>
      </w:divBdr>
    </w:div>
    <w:div w:id="199784644">
      <w:bodyDiv w:val="1"/>
      <w:marLeft w:val="0"/>
      <w:marRight w:val="0"/>
      <w:marTop w:val="0"/>
      <w:marBottom w:val="0"/>
      <w:divBdr>
        <w:top w:val="none" w:sz="0" w:space="0" w:color="auto"/>
        <w:left w:val="none" w:sz="0" w:space="0" w:color="auto"/>
        <w:bottom w:val="none" w:sz="0" w:space="0" w:color="auto"/>
        <w:right w:val="none" w:sz="0" w:space="0" w:color="auto"/>
      </w:divBdr>
    </w:div>
    <w:div w:id="202910084">
      <w:bodyDiv w:val="1"/>
      <w:marLeft w:val="0"/>
      <w:marRight w:val="0"/>
      <w:marTop w:val="0"/>
      <w:marBottom w:val="0"/>
      <w:divBdr>
        <w:top w:val="none" w:sz="0" w:space="0" w:color="auto"/>
        <w:left w:val="none" w:sz="0" w:space="0" w:color="auto"/>
        <w:bottom w:val="none" w:sz="0" w:space="0" w:color="auto"/>
        <w:right w:val="none" w:sz="0" w:space="0" w:color="auto"/>
      </w:divBdr>
    </w:div>
    <w:div w:id="205337358">
      <w:bodyDiv w:val="1"/>
      <w:marLeft w:val="0"/>
      <w:marRight w:val="0"/>
      <w:marTop w:val="0"/>
      <w:marBottom w:val="0"/>
      <w:divBdr>
        <w:top w:val="none" w:sz="0" w:space="0" w:color="auto"/>
        <w:left w:val="none" w:sz="0" w:space="0" w:color="auto"/>
        <w:bottom w:val="none" w:sz="0" w:space="0" w:color="auto"/>
        <w:right w:val="none" w:sz="0" w:space="0" w:color="auto"/>
      </w:divBdr>
    </w:div>
    <w:div w:id="214128587">
      <w:bodyDiv w:val="1"/>
      <w:marLeft w:val="0"/>
      <w:marRight w:val="0"/>
      <w:marTop w:val="0"/>
      <w:marBottom w:val="0"/>
      <w:divBdr>
        <w:top w:val="none" w:sz="0" w:space="0" w:color="auto"/>
        <w:left w:val="none" w:sz="0" w:space="0" w:color="auto"/>
        <w:bottom w:val="none" w:sz="0" w:space="0" w:color="auto"/>
        <w:right w:val="none" w:sz="0" w:space="0" w:color="auto"/>
      </w:divBdr>
    </w:div>
    <w:div w:id="216865409">
      <w:bodyDiv w:val="1"/>
      <w:marLeft w:val="0"/>
      <w:marRight w:val="0"/>
      <w:marTop w:val="0"/>
      <w:marBottom w:val="0"/>
      <w:divBdr>
        <w:top w:val="none" w:sz="0" w:space="0" w:color="auto"/>
        <w:left w:val="none" w:sz="0" w:space="0" w:color="auto"/>
        <w:bottom w:val="none" w:sz="0" w:space="0" w:color="auto"/>
        <w:right w:val="none" w:sz="0" w:space="0" w:color="auto"/>
      </w:divBdr>
    </w:div>
    <w:div w:id="222369317">
      <w:bodyDiv w:val="1"/>
      <w:marLeft w:val="0"/>
      <w:marRight w:val="0"/>
      <w:marTop w:val="0"/>
      <w:marBottom w:val="0"/>
      <w:divBdr>
        <w:top w:val="none" w:sz="0" w:space="0" w:color="auto"/>
        <w:left w:val="none" w:sz="0" w:space="0" w:color="auto"/>
        <w:bottom w:val="none" w:sz="0" w:space="0" w:color="auto"/>
        <w:right w:val="none" w:sz="0" w:space="0" w:color="auto"/>
      </w:divBdr>
    </w:div>
    <w:div w:id="229579624">
      <w:bodyDiv w:val="1"/>
      <w:marLeft w:val="0"/>
      <w:marRight w:val="0"/>
      <w:marTop w:val="0"/>
      <w:marBottom w:val="0"/>
      <w:divBdr>
        <w:top w:val="none" w:sz="0" w:space="0" w:color="auto"/>
        <w:left w:val="none" w:sz="0" w:space="0" w:color="auto"/>
        <w:bottom w:val="none" w:sz="0" w:space="0" w:color="auto"/>
        <w:right w:val="none" w:sz="0" w:space="0" w:color="auto"/>
      </w:divBdr>
    </w:div>
    <w:div w:id="232813728">
      <w:bodyDiv w:val="1"/>
      <w:marLeft w:val="0"/>
      <w:marRight w:val="0"/>
      <w:marTop w:val="0"/>
      <w:marBottom w:val="0"/>
      <w:divBdr>
        <w:top w:val="none" w:sz="0" w:space="0" w:color="auto"/>
        <w:left w:val="none" w:sz="0" w:space="0" w:color="auto"/>
        <w:bottom w:val="none" w:sz="0" w:space="0" w:color="auto"/>
        <w:right w:val="none" w:sz="0" w:space="0" w:color="auto"/>
      </w:divBdr>
    </w:div>
    <w:div w:id="241646647">
      <w:bodyDiv w:val="1"/>
      <w:marLeft w:val="0"/>
      <w:marRight w:val="0"/>
      <w:marTop w:val="0"/>
      <w:marBottom w:val="0"/>
      <w:divBdr>
        <w:top w:val="none" w:sz="0" w:space="0" w:color="auto"/>
        <w:left w:val="none" w:sz="0" w:space="0" w:color="auto"/>
        <w:bottom w:val="none" w:sz="0" w:space="0" w:color="auto"/>
        <w:right w:val="none" w:sz="0" w:space="0" w:color="auto"/>
      </w:divBdr>
    </w:div>
    <w:div w:id="244144503">
      <w:bodyDiv w:val="1"/>
      <w:marLeft w:val="0"/>
      <w:marRight w:val="0"/>
      <w:marTop w:val="0"/>
      <w:marBottom w:val="0"/>
      <w:divBdr>
        <w:top w:val="none" w:sz="0" w:space="0" w:color="auto"/>
        <w:left w:val="none" w:sz="0" w:space="0" w:color="auto"/>
        <w:bottom w:val="none" w:sz="0" w:space="0" w:color="auto"/>
        <w:right w:val="none" w:sz="0" w:space="0" w:color="auto"/>
      </w:divBdr>
    </w:div>
    <w:div w:id="278492762">
      <w:bodyDiv w:val="1"/>
      <w:marLeft w:val="0"/>
      <w:marRight w:val="0"/>
      <w:marTop w:val="0"/>
      <w:marBottom w:val="0"/>
      <w:divBdr>
        <w:top w:val="none" w:sz="0" w:space="0" w:color="auto"/>
        <w:left w:val="none" w:sz="0" w:space="0" w:color="auto"/>
        <w:bottom w:val="none" w:sz="0" w:space="0" w:color="auto"/>
        <w:right w:val="none" w:sz="0" w:space="0" w:color="auto"/>
      </w:divBdr>
    </w:div>
    <w:div w:id="285042317">
      <w:bodyDiv w:val="1"/>
      <w:marLeft w:val="0"/>
      <w:marRight w:val="0"/>
      <w:marTop w:val="0"/>
      <w:marBottom w:val="0"/>
      <w:divBdr>
        <w:top w:val="none" w:sz="0" w:space="0" w:color="auto"/>
        <w:left w:val="none" w:sz="0" w:space="0" w:color="auto"/>
        <w:bottom w:val="none" w:sz="0" w:space="0" w:color="auto"/>
        <w:right w:val="none" w:sz="0" w:space="0" w:color="auto"/>
      </w:divBdr>
    </w:div>
    <w:div w:id="293944381">
      <w:bodyDiv w:val="1"/>
      <w:marLeft w:val="0"/>
      <w:marRight w:val="0"/>
      <w:marTop w:val="0"/>
      <w:marBottom w:val="0"/>
      <w:divBdr>
        <w:top w:val="none" w:sz="0" w:space="0" w:color="auto"/>
        <w:left w:val="none" w:sz="0" w:space="0" w:color="auto"/>
        <w:bottom w:val="none" w:sz="0" w:space="0" w:color="auto"/>
        <w:right w:val="none" w:sz="0" w:space="0" w:color="auto"/>
      </w:divBdr>
    </w:div>
    <w:div w:id="295646579">
      <w:bodyDiv w:val="1"/>
      <w:marLeft w:val="0"/>
      <w:marRight w:val="0"/>
      <w:marTop w:val="0"/>
      <w:marBottom w:val="0"/>
      <w:divBdr>
        <w:top w:val="none" w:sz="0" w:space="0" w:color="auto"/>
        <w:left w:val="none" w:sz="0" w:space="0" w:color="auto"/>
        <w:bottom w:val="none" w:sz="0" w:space="0" w:color="auto"/>
        <w:right w:val="none" w:sz="0" w:space="0" w:color="auto"/>
      </w:divBdr>
    </w:div>
    <w:div w:id="302585532">
      <w:bodyDiv w:val="1"/>
      <w:marLeft w:val="0"/>
      <w:marRight w:val="0"/>
      <w:marTop w:val="0"/>
      <w:marBottom w:val="0"/>
      <w:divBdr>
        <w:top w:val="none" w:sz="0" w:space="0" w:color="auto"/>
        <w:left w:val="none" w:sz="0" w:space="0" w:color="auto"/>
        <w:bottom w:val="none" w:sz="0" w:space="0" w:color="auto"/>
        <w:right w:val="none" w:sz="0" w:space="0" w:color="auto"/>
      </w:divBdr>
    </w:div>
    <w:div w:id="314067625">
      <w:bodyDiv w:val="1"/>
      <w:marLeft w:val="0"/>
      <w:marRight w:val="0"/>
      <w:marTop w:val="0"/>
      <w:marBottom w:val="0"/>
      <w:divBdr>
        <w:top w:val="none" w:sz="0" w:space="0" w:color="auto"/>
        <w:left w:val="none" w:sz="0" w:space="0" w:color="auto"/>
        <w:bottom w:val="none" w:sz="0" w:space="0" w:color="auto"/>
        <w:right w:val="none" w:sz="0" w:space="0" w:color="auto"/>
      </w:divBdr>
    </w:div>
    <w:div w:id="315032958">
      <w:bodyDiv w:val="1"/>
      <w:marLeft w:val="0"/>
      <w:marRight w:val="0"/>
      <w:marTop w:val="0"/>
      <w:marBottom w:val="0"/>
      <w:divBdr>
        <w:top w:val="none" w:sz="0" w:space="0" w:color="auto"/>
        <w:left w:val="none" w:sz="0" w:space="0" w:color="auto"/>
        <w:bottom w:val="none" w:sz="0" w:space="0" w:color="auto"/>
        <w:right w:val="none" w:sz="0" w:space="0" w:color="auto"/>
      </w:divBdr>
    </w:div>
    <w:div w:id="317000899">
      <w:bodyDiv w:val="1"/>
      <w:marLeft w:val="0"/>
      <w:marRight w:val="0"/>
      <w:marTop w:val="0"/>
      <w:marBottom w:val="0"/>
      <w:divBdr>
        <w:top w:val="none" w:sz="0" w:space="0" w:color="auto"/>
        <w:left w:val="none" w:sz="0" w:space="0" w:color="auto"/>
        <w:bottom w:val="none" w:sz="0" w:space="0" w:color="auto"/>
        <w:right w:val="none" w:sz="0" w:space="0" w:color="auto"/>
      </w:divBdr>
    </w:div>
    <w:div w:id="318387904">
      <w:bodyDiv w:val="1"/>
      <w:marLeft w:val="0"/>
      <w:marRight w:val="0"/>
      <w:marTop w:val="0"/>
      <w:marBottom w:val="0"/>
      <w:divBdr>
        <w:top w:val="none" w:sz="0" w:space="0" w:color="auto"/>
        <w:left w:val="none" w:sz="0" w:space="0" w:color="auto"/>
        <w:bottom w:val="none" w:sz="0" w:space="0" w:color="auto"/>
        <w:right w:val="none" w:sz="0" w:space="0" w:color="auto"/>
      </w:divBdr>
    </w:div>
    <w:div w:id="319383831">
      <w:bodyDiv w:val="1"/>
      <w:marLeft w:val="0"/>
      <w:marRight w:val="0"/>
      <w:marTop w:val="0"/>
      <w:marBottom w:val="0"/>
      <w:divBdr>
        <w:top w:val="none" w:sz="0" w:space="0" w:color="auto"/>
        <w:left w:val="none" w:sz="0" w:space="0" w:color="auto"/>
        <w:bottom w:val="none" w:sz="0" w:space="0" w:color="auto"/>
        <w:right w:val="none" w:sz="0" w:space="0" w:color="auto"/>
      </w:divBdr>
    </w:div>
    <w:div w:id="320350022">
      <w:bodyDiv w:val="1"/>
      <w:marLeft w:val="0"/>
      <w:marRight w:val="0"/>
      <w:marTop w:val="0"/>
      <w:marBottom w:val="0"/>
      <w:divBdr>
        <w:top w:val="none" w:sz="0" w:space="0" w:color="auto"/>
        <w:left w:val="none" w:sz="0" w:space="0" w:color="auto"/>
        <w:bottom w:val="none" w:sz="0" w:space="0" w:color="auto"/>
        <w:right w:val="none" w:sz="0" w:space="0" w:color="auto"/>
      </w:divBdr>
    </w:div>
    <w:div w:id="323053860">
      <w:bodyDiv w:val="1"/>
      <w:marLeft w:val="0"/>
      <w:marRight w:val="0"/>
      <w:marTop w:val="0"/>
      <w:marBottom w:val="0"/>
      <w:divBdr>
        <w:top w:val="none" w:sz="0" w:space="0" w:color="auto"/>
        <w:left w:val="none" w:sz="0" w:space="0" w:color="auto"/>
        <w:bottom w:val="none" w:sz="0" w:space="0" w:color="auto"/>
        <w:right w:val="none" w:sz="0" w:space="0" w:color="auto"/>
      </w:divBdr>
    </w:div>
    <w:div w:id="328336128">
      <w:bodyDiv w:val="1"/>
      <w:marLeft w:val="0"/>
      <w:marRight w:val="0"/>
      <w:marTop w:val="0"/>
      <w:marBottom w:val="0"/>
      <w:divBdr>
        <w:top w:val="none" w:sz="0" w:space="0" w:color="auto"/>
        <w:left w:val="none" w:sz="0" w:space="0" w:color="auto"/>
        <w:bottom w:val="none" w:sz="0" w:space="0" w:color="auto"/>
        <w:right w:val="none" w:sz="0" w:space="0" w:color="auto"/>
      </w:divBdr>
    </w:div>
    <w:div w:id="330066571">
      <w:bodyDiv w:val="1"/>
      <w:marLeft w:val="0"/>
      <w:marRight w:val="0"/>
      <w:marTop w:val="0"/>
      <w:marBottom w:val="0"/>
      <w:divBdr>
        <w:top w:val="none" w:sz="0" w:space="0" w:color="auto"/>
        <w:left w:val="none" w:sz="0" w:space="0" w:color="auto"/>
        <w:bottom w:val="none" w:sz="0" w:space="0" w:color="auto"/>
        <w:right w:val="none" w:sz="0" w:space="0" w:color="auto"/>
      </w:divBdr>
    </w:div>
    <w:div w:id="344601589">
      <w:bodyDiv w:val="1"/>
      <w:marLeft w:val="0"/>
      <w:marRight w:val="0"/>
      <w:marTop w:val="0"/>
      <w:marBottom w:val="0"/>
      <w:divBdr>
        <w:top w:val="none" w:sz="0" w:space="0" w:color="auto"/>
        <w:left w:val="none" w:sz="0" w:space="0" w:color="auto"/>
        <w:bottom w:val="none" w:sz="0" w:space="0" w:color="auto"/>
        <w:right w:val="none" w:sz="0" w:space="0" w:color="auto"/>
      </w:divBdr>
    </w:div>
    <w:div w:id="366224157">
      <w:bodyDiv w:val="1"/>
      <w:marLeft w:val="0"/>
      <w:marRight w:val="0"/>
      <w:marTop w:val="0"/>
      <w:marBottom w:val="0"/>
      <w:divBdr>
        <w:top w:val="none" w:sz="0" w:space="0" w:color="auto"/>
        <w:left w:val="none" w:sz="0" w:space="0" w:color="auto"/>
        <w:bottom w:val="none" w:sz="0" w:space="0" w:color="auto"/>
        <w:right w:val="none" w:sz="0" w:space="0" w:color="auto"/>
      </w:divBdr>
    </w:div>
    <w:div w:id="381176263">
      <w:bodyDiv w:val="1"/>
      <w:marLeft w:val="0"/>
      <w:marRight w:val="0"/>
      <w:marTop w:val="0"/>
      <w:marBottom w:val="0"/>
      <w:divBdr>
        <w:top w:val="none" w:sz="0" w:space="0" w:color="auto"/>
        <w:left w:val="none" w:sz="0" w:space="0" w:color="auto"/>
        <w:bottom w:val="none" w:sz="0" w:space="0" w:color="auto"/>
        <w:right w:val="none" w:sz="0" w:space="0" w:color="auto"/>
      </w:divBdr>
    </w:div>
    <w:div w:id="393428129">
      <w:bodyDiv w:val="1"/>
      <w:marLeft w:val="0"/>
      <w:marRight w:val="0"/>
      <w:marTop w:val="0"/>
      <w:marBottom w:val="0"/>
      <w:divBdr>
        <w:top w:val="none" w:sz="0" w:space="0" w:color="auto"/>
        <w:left w:val="none" w:sz="0" w:space="0" w:color="auto"/>
        <w:bottom w:val="none" w:sz="0" w:space="0" w:color="auto"/>
        <w:right w:val="none" w:sz="0" w:space="0" w:color="auto"/>
      </w:divBdr>
    </w:div>
    <w:div w:id="398095078">
      <w:bodyDiv w:val="1"/>
      <w:marLeft w:val="0"/>
      <w:marRight w:val="0"/>
      <w:marTop w:val="0"/>
      <w:marBottom w:val="0"/>
      <w:divBdr>
        <w:top w:val="none" w:sz="0" w:space="0" w:color="auto"/>
        <w:left w:val="none" w:sz="0" w:space="0" w:color="auto"/>
        <w:bottom w:val="none" w:sz="0" w:space="0" w:color="auto"/>
        <w:right w:val="none" w:sz="0" w:space="0" w:color="auto"/>
      </w:divBdr>
    </w:div>
    <w:div w:id="399251362">
      <w:bodyDiv w:val="1"/>
      <w:marLeft w:val="0"/>
      <w:marRight w:val="0"/>
      <w:marTop w:val="0"/>
      <w:marBottom w:val="0"/>
      <w:divBdr>
        <w:top w:val="none" w:sz="0" w:space="0" w:color="auto"/>
        <w:left w:val="none" w:sz="0" w:space="0" w:color="auto"/>
        <w:bottom w:val="none" w:sz="0" w:space="0" w:color="auto"/>
        <w:right w:val="none" w:sz="0" w:space="0" w:color="auto"/>
      </w:divBdr>
    </w:div>
    <w:div w:id="406877644">
      <w:bodyDiv w:val="1"/>
      <w:marLeft w:val="0"/>
      <w:marRight w:val="0"/>
      <w:marTop w:val="0"/>
      <w:marBottom w:val="0"/>
      <w:divBdr>
        <w:top w:val="none" w:sz="0" w:space="0" w:color="auto"/>
        <w:left w:val="none" w:sz="0" w:space="0" w:color="auto"/>
        <w:bottom w:val="none" w:sz="0" w:space="0" w:color="auto"/>
        <w:right w:val="none" w:sz="0" w:space="0" w:color="auto"/>
      </w:divBdr>
    </w:div>
    <w:div w:id="419758594">
      <w:bodyDiv w:val="1"/>
      <w:marLeft w:val="0"/>
      <w:marRight w:val="0"/>
      <w:marTop w:val="0"/>
      <w:marBottom w:val="0"/>
      <w:divBdr>
        <w:top w:val="none" w:sz="0" w:space="0" w:color="auto"/>
        <w:left w:val="none" w:sz="0" w:space="0" w:color="auto"/>
        <w:bottom w:val="none" w:sz="0" w:space="0" w:color="auto"/>
        <w:right w:val="none" w:sz="0" w:space="0" w:color="auto"/>
      </w:divBdr>
    </w:div>
    <w:div w:id="422067056">
      <w:bodyDiv w:val="1"/>
      <w:marLeft w:val="0"/>
      <w:marRight w:val="0"/>
      <w:marTop w:val="0"/>
      <w:marBottom w:val="0"/>
      <w:divBdr>
        <w:top w:val="none" w:sz="0" w:space="0" w:color="auto"/>
        <w:left w:val="none" w:sz="0" w:space="0" w:color="auto"/>
        <w:bottom w:val="none" w:sz="0" w:space="0" w:color="auto"/>
        <w:right w:val="none" w:sz="0" w:space="0" w:color="auto"/>
      </w:divBdr>
    </w:div>
    <w:div w:id="456411276">
      <w:bodyDiv w:val="1"/>
      <w:marLeft w:val="0"/>
      <w:marRight w:val="0"/>
      <w:marTop w:val="0"/>
      <w:marBottom w:val="0"/>
      <w:divBdr>
        <w:top w:val="none" w:sz="0" w:space="0" w:color="auto"/>
        <w:left w:val="none" w:sz="0" w:space="0" w:color="auto"/>
        <w:bottom w:val="none" w:sz="0" w:space="0" w:color="auto"/>
        <w:right w:val="none" w:sz="0" w:space="0" w:color="auto"/>
      </w:divBdr>
    </w:div>
    <w:div w:id="461117827">
      <w:bodyDiv w:val="1"/>
      <w:marLeft w:val="0"/>
      <w:marRight w:val="0"/>
      <w:marTop w:val="0"/>
      <w:marBottom w:val="0"/>
      <w:divBdr>
        <w:top w:val="none" w:sz="0" w:space="0" w:color="auto"/>
        <w:left w:val="none" w:sz="0" w:space="0" w:color="auto"/>
        <w:bottom w:val="none" w:sz="0" w:space="0" w:color="auto"/>
        <w:right w:val="none" w:sz="0" w:space="0" w:color="auto"/>
      </w:divBdr>
    </w:div>
    <w:div w:id="461508949">
      <w:bodyDiv w:val="1"/>
      <w:marLeft w:val="0"/>
      <w:marRight w:val="0"/>
      <w:marTop w:val="0"/>
      <w:marBottom w:val="0"/>
      <w:divBdr>
        <w:top w:val="none" w:sz="0" w:space="0" w:color="auto"/>
        <w:left w:val="none" w:sz="0" w:space="0" w:color="auto"/>
        <w:bottom w:val="none" w:sz="0" w:space="0" w:color="auto"/>
        <w:right w:val="none" w:sz="0" w:space="0" w:color="auto"/>
      </w:divBdr>
    </w:div>
    <w:div w:id="477385094">
      <w:bodyDiv w:val="1"/>
      <w:marLeft w:val="0"/>
      <w:marRight w:val="0"/>
      <w:marTop w:val="0"/>
      <w:marBottom w:val="0"/>
      <w:divBdr>
        <w:top w:val="none" w:sz="0" w:space="0" w:color="auto"/>
        <w:left w:val="none" w:sz="0" w:space="0" w:color="auto"/>
        <w:bottom w:val="none" w:sz="0" w:space="0" w:color="auto"/>
        <w:right w:val="none" w:sz="0" w:space="0" w:color="auto"/>
      </w:divBdr>
    </w:div>
    <w:div w:id="481656506">
      <w:bodyDiv w:val="1"/>
      <w:marLeft w:val="0"/>
      <w:marRight w:val="0"/>
      <w:marTop w:val="0"/>
      <w:marBottom w:val="0"/>
      <w:divBdr>
        <w:top w:val="none" w:sz="0" w:space="0" w:color="auto"/>
        <w:left w:val="none" w:sz="0" w:space="0" w:color="auto"/>
        <w:bottom w:val="none" w:sz="0" w:space="0" w:color="auto"/>
        <w:right w:val="none" w:sz="0" w:space="0" w:color="auto"/>
      </w:divBdr>
    </w:div>
    <w:div w:id="483663896">
      <w:bodyDiv w:val="1"/>
      <w:marLeft w:val="0"/>
      <w:marRight w:val="0"/>
      <w:marTop w:val="0"/>
      <w:marBottom w:val="0"/>
      <w:divBdr>
        <w:top w:val="none" w:sz="0" w:space="0" w:color="auto"/>
        <w:left w:val="none" w:sz="0" w:space="0" w:color="auto"/>
        <w:bottom w:val="none" w:sz="0" w:space="0" w:color="auto"/>
        <w:right w:val="none" w:sz="0" w:space="0" w:color="auto"/>
      </w:divBdr>
    </w:div>
    <w:div w:id="487401927">
      <w:bodyDiv w:val="1"/>
      <w:marLeft w:val="0"/>
      <w:marRight w:val="0"/>
      <w:marTop w:val="0"/>
      <w:marBottom w:val="0"/>
      <w:divBdr>
        <w:top w:val="none" w:sz="0" w:space="0" w:color="auto"/>
        <w:left w:val="none" w:sz="0" w:space="0" w:color="auto"/>
        <w:bottom w:val="none" w:sz="0" w:space="0" w:color="auto"/>
        <w:right w:val="none" w:sz="0" w:space="0" w:color="auto"/>
      </w:divBdr>
    </w:div>
    <w:div w:id="491063640">
      <w:bodyDiv w:val="1"/>
      <w:marLeft w:val="0"/>
      <w:marRight w:val="0"/>
      <w:marTop w:val="0"/>
      <w:marBottom w:val="0"/>
      <w:divBdr>
        <w:top w:val="none" w:sz="0" w:space="0" w:color="auto"/>
        <w:left w:val="none" w:sz="0" w:space="0" w:color="auto"/>
        <w:bottom w:val="none" w:sz="0" w:space="0" w:color="auto"/>
        <w:right w:val="none" w:sz="0" w:space="0" w:color="auto"/>
      </w:divBdr>
    </w:div>
    <w:div w:id="506286570">
      <w:bodyDiv w:val="1"/>
      <w:marLeft w:val="0"/>
      <w:marRight w:val="0"/>
      <w:marTop w:val="0"/>
      <w:marBottom w:val="0"/>
      <w:divBdr>
        <w:top w:val="none" w:sz="0" w:space="0" w:color="auto"/>
        <w:left w:val="none" w:sz="0" w:space="0" w:color="auto"/>
        <w:bottom w:val="none" w:sz="0" w:space="0" w:color="auto"/>
        <w:right w:val="none" w:sz="0" w:space="0" w:color="auto"/>
      </w:divBdr>
    </w:div>
    <w:div w:id="510798143">
      <w:bodyDiv w:val="1"/>
      <w:marLeft w:val="0"/>
      <w:marRight w:val="0"/>
      <w:marTop w:val="0"/>
      <w:marBottom w:val="0"/>
      <w:divBdr>
        <w:top w:val="none" w:sz="0" w:space="0" w:color="auto"/>
        <w:left w:val="none" w:sz="0" w:space="0" w:color="auto"/>
        <w:bottom w:val="none" w:sz="0" w:space="0" w:color="auto"/>
        <w:right w:val="none" w:sz="0" w:space="0" w:color="auto"/>
      </w:divBdr>
    </w:div>
    <w:div w:id="518391429">
      <w:bodyDiv w:val="1"/>
      <w:marLeft w:val="0"/>
      <w:marRight w:val="0"/>
      <w:marTop w:val="0"/>
      <w:marBottom w:val="0"/>
      <w:divBdr>
        <w:top w:val="none" w:sz="0" w:space="0" w:color="auto"/>
        <w:left w:val="none" w:sz="0" w:space="0" w:color="auto"/>
        <w:bottom w:val="none" w:sz="0" w:space="0" w:color="auto"/>
        <w:right w:val="none" w:sz="0" w:space="0" w:color="auto"/>
      </w:divBdr>
    </w:div>
    <w:div w:id="518814827">
      <w:bodyDiv w:val="1"/>
      <w:marLeft w:val="0"/>
      <w:marRight w:val="0"/>
      <w:marTop w:val="0"/>
      <w:marBottom w:val="0"/>
      <w:divBdr>
        <w:top w:val="none" w:sz="0" w:space="0" w:color="auto"/>
        <w:left w:val="none" w:sz="0" w:space="0" w:color="auto"/>
        <w:bottom w:val="none" w:sz="0" w:space="0" w:color="auto"/>
        <w:right w:val="none" w:sz="0" w:space="0" w:color="auto"/>
      </w:divBdr>
    </w:div>
    <w:div w:id="523251254">
      <w:bodyDiv w:val="1"/>
      <w:marLeft w:val="0"/>
      <w:marRight w:val="0"/>
      <w:marTop w:val="0"/>
      <w:marBottom w:val="0"/>
      <w:divBdr>
        <w:top w:val="none" w:sz="0" w:space="0" w:color="auto"/>
        <w:left w:val="none" w:sz="0" w:space="0" w:color="auto"/>
        <w:bottom w:val="none" w:sz="0" w:space="0" w:color="auto"/>
        <w:right w:val="none" w:sz="0" w:space="0" w:color="auto"/>
      </w:divBdr>
    </w:div>
    <w:div w:id="531262273">
      <w:bodyDiv w:val="1"/>
      <w:marLeft w:val="0"/>
      <w:marRight w:val="0"/>
      <w:marTop w:val="0"/>
      <w:marBottom w:val="0"/>
      <w:divBdr>
        <w:top w:val="none" w:sz="0" w:space="0" w:color="auto"/>
        <w:left w:val="none" w:sz="0" w:space="0" w:color="auto"/>
        <w:bottom w:val="none" w:sz="0" w:space="0" w:color="auto"/>
        <w:right w:val="none" w:sz="0" w:space="0" w:color="auto"/>
      </w:divBdr>
    </w:div>
    <w:div w:id="533084509">
      <w:bodyDiv w:val="1"/>
      <w:marLeft w:val="0"/>
      <w:marRight w:val="0"/>
      <w:marTop w:val="0"/>
      <w:marBottom w:val="0"/>
      <w:divBdr>
        <w:top w:val="none" w:sz="0" w:space="0" w:color="auto"/>
        <w:left w:val="none" w:sz="0" w:space="0" w:color="auto"/>
        <w:bottom w:val="none" w:sz="0" w:space="0" w:color="auto"/>
        <w:right w:val="none" w:sz="0" w:space="0" w:color="auto"/>
      </w:divBdr>
    </w:div>
    <w:div w:id="537474949">
      <w:bodyDiv w:val="1"/>
      <w:marLeft w:val="0"/>
      <w:marRight w:val="0"/>
      <w:marTop w:val="0"/>
      <w:marBottom w:val="0"/>
      <w:divBdr>
        <w:top w:val="none" w:sz="0" w:space="0" w:color="auto"/>
        <w:left w:val="none" w:sz="0" w:space="0" w:color="auto"/>
        <w:bottom w:val="none" w:sz="0" w:space="0" w:color="auto"/>
        <w:right w:val="none" w:sz="0" w:space="0" w:color="auto"/>
      </w:divBdr>
    </w:div>
    <w:div w:id="548689594">
      <w:bodyDiv w:val="1"/>
      <w:marLeft w:val="0"/>
      <w:marRight w:val="0"/>
      <w:marTop w:val="0"/>
      <w:marBottom w:val="0"/>
      <w:divBdr>
        <w:top w:val="none" w:sz="0" w:space="0" w:color="auto"/>
        <w:left w:val="none" w:sz="0" w:space="0" w:color="auto"/>
        <w:bottom w:val="none" w:sz="0" w:space="0" w:color="auto"/>
        <w:right w:val="none" w:sz="0" w:space="0" w:color="auto"/>
      </w:divBdr>
    </w:div>
    <w:div w:id="558059448">
      <w:bodyDiv w:val="1"/>
      <w:marLeft w:val="0"/>
      <w:marRight w:val="0"/>
      <w:marTop w:val="0"/>
      <w:marBottom w:val="0"/>
      <w:divBdr>
        <w:top w:val="none" w:sz="0" w:space="0" w:color="auto"/>
        <w:left w:val="none" w:sz="0" w:space="0" w:color="auto"/>
        <w:bottom w:val="none" w:sz="0" w:space="0" w:color="auto"/>
        <w:right w:val="none" w:sz="0" w:space="0" w:color="auto"/>
      </w:divBdr>
    </w:div>
    <w:div w:id="564411753">
      <w:bodyDiv w:val="1"/>
      <w:marLeft w:val="0"/>
      <w:marRight w:val="0"/>
      <w:marTop w:val="0"/>
      <w:marBottom w:val="0"/>
      <w:divBdr>
        <w:top w:val="none" w:sz="0" w:space="0" w:color="auto"/>
        <w:left w:val="none" w:sz="0" w:space="0" w:color="auto"/>
        <w:bottom w:val="none" w:sz="0" w:space="0" w:color="auto"/>
        <w:right w:val="none" w:sz="0" w:space="0" w:color="auto"/>
      </w:divBdr>
    </w:div>
    <w:div w:id="567495713">
      <w:bodyDiv w:val="1"/>
      <w:marLeft w:val="0"/>
      <w:marRight w:val="0"/>
      <w:marTop w:val="0"/>
      <w:marBottom w:val="0"/>
      <w:divBdr>
        <w:top w:val="none" w:sz="0" w:space="0" w:color="auto"/>
        <w:left w:val="none" w:sz="0" w:space="0" w:color="auto"/>
        <w:bottom w:val="none" w:sz="0" w:space="0" w:color="auto"/>
        <w:right w:val="none" w:sz="0" w:space="0" w:color="auto"/>
      </w:divBdr>
    </w:div>
    <w:div w:id="567610925">
      <w:bodyDiv w:val="1"/>
      <w:marLeft w:val="0"/>
      <w:marRight w:val="0"/>
      <w:marTop w:val="0"/>
      <w:marBottom w:val="0"/>
      <w:divBdr>
        <w:top w:val="none" w:sz="0" w:space="0" w:color="auto"/>
        <w:left w:val="none" w:sz="0" w:space="0" w:color="auto"/>
        <w:bottom w:val="none" w:sz="0" w:space="0" w:color="auto"/>
        <w:right w:val="none" w:sz="0" w:space="0" w:color="auto"/>
      </w:divBdr>
    </w:div>
    <w:div w:id="595292263">
      <w:bodyDiv w:val="1"/>
      <w:marLeft w:val="0"/>
      <w:marRight w:val="0"/>
      <w:marTop w:val="0"/>
      <w:marBottom w:val="0"/>
      <w:divBdr>
        <w:top w:val="none" w:sz="0" w:space="0" w:color="auto"/>
        <w:left w:val="none" w:sz="0" w:space="0" w:color="auto"/>
        <w:bottom w:val="none" w:sz="0" w:space="0" w:color="auto"/>
        <w:right w:val="none" w:sz="0" w:space="0" w:color="auto"/>
      </w:divBdr>
    </w:div>
    <w:div w:id="624309034">
      <w:bodyDiv w:val="1"/>
      <w:marLeft w:val="0"/>
      <w:marRight w:val="0"/>
      <w:marTop w:val="0"/>
      <w:marBottom w:val="0"/>
      <w:divBdr>
        <w:top w:val="none" w:sz="0" w:space="0" w:color="auto"/>
        <w:left w:val="none" w:sz="0" w:space="0" w:color="auto"/>
        <w:bottom w:val="none" w:sz="0" w:space="0" w:color="auto"/>
        <w:right w:val="none" w:sz="0" w:space="0" w:color="auto"/>
      </w:divBdr>
    </w:div>
    <w:div w:id="625238582">
      <w:bodyDiv w:val="1"/>
      <w:marLeft w:val="0"/>
      <w:marRight w:val="0"/>
      <w:marTop w:val="0"/>
      <w:marBottom w:val="0"/>
      <w:divBdr>
        <w:top w:val="none" w:sz="0" w:space="0" w:color="auto"/>
        <w:left w:val="none" w:sz="0" w:space="0" w:color="auto"/>
        <w:bottom w:val="none" w:sz="0" w:space="0" w:color="auto"/>
        <w:right w:val="none" w:sz="0" w:space="0" w:color="auto"/>
      </w:divBdr>
    </w:div>
    <w:div w:id="633146147">
      <w:bodyDiv w:val="1"/>
      <w:marLeft w:val="0"/>
      <w:marRight w:val="0"/>
      <w:marTop w:val="0"/>
      <w:marBottom w:val="0"/>
      <w:divBdr>
        <w:top w:val="none" w:sz="0" w:space="0" w:color="auto"/>
        <w:left w:val="none" w:sz="0" w:space="0" w:color="auto"/>
        <w:bottom w:val="none" w:sz="0" w:space="0" w:color="auto"/>
        <w:right w:val="none" w:sz="0" w:space="0" w:color="auto"/>
      </w:divBdr>
    </w:div>
    <w:div w:id="638337631">
      <w:bodyDiv w:val="1"/>
      <w:marLeft w:val="0"/>
      <w:marRight w:val="0"/>
      <w:marTop w:val="0"/>
      <w:marBottom w:val="0"/>
      <w:divBdr>
        <w:top w:val="none" w:sz="0" w:space="0" w:color="auto"/>
        <w:left w:val="none" w:sz="0" w:space="0" w:color="auto"/>
        <w:bottom w:val="none" w:sz="0" w:space="0" w:color="auto"/>
        <w:right w:val="none" w:sz="0" w:space="0" w:color="auto"/>
      </w:divBdr>
    </w:div>
    <w:div w:id="638387912">
      <w:bodyDiv w:val="1"/>
      <w:marLeft w:val="0"/>
      <w:marRight w:val="0"/>
      <w:marTop w:val="0"/>
      <w:marBottom w:val="0"/>
      <w:divBdr>
        <w:top w:val="none" w:sz="0" w:space="0" w:color="auto"/>
        <w:left w:val="none" w:sz="0" w:space="0" w:color="auto"/>
        <w:bottom w:val="none" w:sz="0" w:space="0" w:color="auto"/>
        <w:right w:val="none" w:sz="0" w:space="0" w:color="auto"/>
      </w:divBdr>
    </w:div>
    <w:div w:id="639767504">
      <w:bodyDiv w:val="1"/>
      <w:marLeft w:val="0"/>
      <w:marRight w:val="0"/>
      <w:marTop w:val="0"/>
      <w:marBottom w:val="0"/>
      <w:divBdr>
        <w:top w:val="none" w:sz="0" w:space="0" w:color="auto"/>
        <w:left w:val="none" w:sz="0" w:space="0" w:color="auto"/>
        <w:bottom w:val="none" w:sz="0" w:space="0" w:color="auto"/>
        <w:right w:val="none" w:sz="0" w:space="0" w:color="auto"/>
      </w:divBdr>
    </w:div>
    <w:div w:id="650066525">
      <w:bodyDiv w:val="1"/>
      <w:marLeft w:val="0"/>
      <w:marRight w:val="0"/>
      <w:marTop w:val="0"/>
      <w:marBottom w:val="0"/>
      <w:divBdr>
        <w:top w:val="none" w:sz="0" w:space="0" w:color="auto"/>
        <w:left w:val="none" w:sz="0" w:space="0" w:color="auto"/>
        <w:bottom w:val="none" w:sz="0" w:space="0" w:color="auto"/>
        <w:right w:val="none" w:sz="0" w:space="0" w:color="auto"/>
      </w:divBdr>
    </w:div>
    <w:div w:id="656373599">
      <w:bodyDiv w:val="1"/>
      <w:marLeft w:val="0"/>
      <w:marRight w:val="0"/>
      <w:marTop w:val="0"/>
      <w:marBottom w:val="0"/>
      <w:divBdr>
        <w:top w:val="none" w:sz="0" w:space="0" w:color="auto"/>
        <w:left w:val="none" w:sz="0" w:space="0" w:color="auto"/>
        <w:bottom w:val="none" w:sz="0" w:space="0" w:color="auto"/>
        <w:right w:val="none" w:sz="0" w:space="0" w:color="auto"/>
      </w:divBdr>
    </w:div>
    <w:div w:id="659963651">
      <w:bodyDiv w:val="1"/>
      <w:marLeft w:val="0"/>
      <w:marRight w:val="0"/>
      <w:marTop w:val="0"/>
      <w:marBottom w:val="0"/>
      <w:divBdr>
        <w:top w:val="none" w:sz="0" w:space="0" w:color="auto"/>
        <w:left w:val="none" w:sz="0" w:space="0" w:color="auto"/>
        <w:bottom w:val="none" w:sz="0" w:space="0" w:color="auto"/>
        <w:right w:val="none" w:sz="0" w:space="0" w:color="auto"/>
      </w:divBdr>
    </w:div>
    <w:div w:id="667175977">
      <w:bodyDiv w:val="1"/>
      <w:marLeft w:val="0"/>
      <w:marRight w:val="0"/>
      <w:marTop w:val="0"/>
      <w:marBottom w:val="0"/>
      <w:divBdr>
        <w:top w:val="none" w:sz="0" w:space="0" w:color="auto"/>
        <w:left w:val="none" w:sz="0" w:space="0" w:color="auto"/>
        <w:bottom w:val="none" w:sz="0" w:space="0" w:color="auto"/>
        <w:right w:val="none" w:sz="0" w:space="0" w:color="auto"/>
      </w:divBdr>
    </w:div>
    <w:div w:id="667366626">
      <w:bodyDiv w:val="1"/>
      <w:marLeft w:val="0"/>
      <w:marRight w:val="0"/>
      <w:marTop w:val="0"/>
      <w:marBottom w:val="0"/>
      <w:divBdr>
        <w:top w:val="none" w:sz="0" w:space="0" w:color="auto"/>
        <w:left w:val="none" w:sz="0" w:space="0" w:color="auto"/>
        <w:bottom w:val="none" w:sz="0" w:space="0" w:color="auto"/>
        <w:right w:val="none" w:sz="0" w:space="0" w:color="auto"/>
      </w:divBdr>
    </w:div>
    <w:div w:id="682587750">
      <w:bodyDiv w:val="1"/>
      <w:marLeft w:val="0"/>
      <w:marRight w:val="0"/>
      <w:marTop w:val="0"/>
      <w:marBottom w:val="0"/>
      <w:divBdr>
        <w:top w:val="none" w:sz="0" w:space="0" w:color="auto"/>
        <w:left w:val="none" w:sz="0" w:space="0" w:color="auto"/>
        <w:bottom w:val="none" w:sz="0" w:space="0" w:color="auto"/>
        <w:right w:val="none" w:sz="0" w:space="0" w:color="auto"/>
      </w:divBdr>
    </w:div>
    <w:div w:id="683095017">
      <w:bodyDiv w:val="1"/>
      <w:marLeft w:val="0"/>
      <w:marRight w:val="0"/>
      <w:marTop w:val="0"/>
      <w:marBottom w:val="0"/>
      <w:divBdr>
        <w:top w:val="none" w:sz="0" w:space="0" w:color="auto"/>
        <w:left w:val="none" w:sz="0" w:space="0" w:color="auto"/>
        <w:bottom w:val="none" w:sz="0" w:space="0" w:color="auto"/>
        <w:right w:val="none" w:sz="0" w:space="0" w:color="auto"/>
      </w:divBdr>
    </w:div>
    <w:div w:id="692876179">
      <w:bodyDiv w:val="1"/>
      <w:marLeft w:val="0"/>
      <w:marRight w:val="0"/>
      <w:marTop w:val="0"/>
      <w:marBottom w:val="0"/>
      <w:divBdr>
        <w:top w:val="none" w:sz="0" w:space="0" w:color="auto"/>
        <w:left w:val="none" w:sz="0" w:space="0" w:color="auto"/>
        <w:bottom w:val="none" w:sz="0" w:space="0" w:color="auto"/>
        <w:right w:val="none" w:sz="0" w:space="0" w:color="auto"/>
      </w:divBdr>
    </w:div>
    <w:div w:id="695620699">
      <w:bodyDiv w:val="1"/>
      <w:marLeft w:val="0"/>
      <w:marRight w:val="0"/>
      <w:marTop w:val="0"/>
      <w:marBottom w:val="0"/>
      <w:divBdr>
        <w:top w:val="none" w:sz="0" w:space="0" w:color="auto"/>
        <w:left w:val="none" w:sz="0" w:space="0" w:color="auto"/>
        <w:bottom w:val="none" w:sz="0" w:space="0" w:color="auto"/>
        <w:right w:val="none" w:sz="0" w:space="0" w:color="auto"/>
      </w:divBdr>
    </w:div>
    <w:div w:id="696471898">
      <w:bodyDiv w:val="1"/>
      <w:marLeft w:val="0"/>
      <w:marRight w:val="0"/>
      <w:marTop w:val="0"/>
      <w:marBottom w:val="0"/>
      <w:divBdr>
        <w:top w:val="none" w:sz="0" w:space="0" w:color="auto"/>
        <w:left w:val="none" w:sz="0" w:space="0" w:color="auto"/>
        <w:bottom w:val="none" w:sz="0" w:space="0" w:color="auto"/>
        <w:right w:val="none" w:sz="0" w:space="0" w:color="auto"/>
      </w:divBdr>
    </w:div>
    <w:div w:id="696855587">
      <w:bodyDiv w:val="1"/>
      <w:marLeft w:val="0"/>
      <w:marRight w:val="0"/>
      <w:marTop w:val="0"/>
      <w:marBottom w:val="0"/>
      <w:divBdr>
        <w:top w:val="none" w:sz="0" w:space="0" w:color="auto"/>
        <w:left w:val="none" w:sz="0" w:space="0" w:color="auto"/>
        <w:bottom w:val="none" w:sz="0" w:space="0" w:color="auto"/>
        <w:right w:val="none" w:sz="0" w:space="0" w:color="auto"/>
      </w:divBdr>
    </w:div>
    <w:div w:id="721633637">
      <w:bodyDiv w:val="1"/>
      <w:marLeft w:val="0"/>
      <w:marRight w:val="0"/>
      <w:marTop w:val="0"/>
      <w:marBottom w:val="0"/>
      <w:divBdr>
        <w:top w:val="none" w:sz="0" w:space="0" w:color="auto"/>
        <w:left w:val="none" w:sz="0" w:space="0" w:color="auto"/>
        <w:bottom w:val="none" w:sz="0" w:space="0" w:color="auto"/>
        <w:right w:val="none" w:sz="0" w:space="0" w:color="auto"/>
      </w:divBdr>
    </w:div>
    <w:div w:id="731849412">
      <w:bodyDiv w:val="1"/>
      <w:marLeft w:val="0"/>
      <w:marRight w:val="0"/>
      <w:marTop w:val="0"/>
      <w:marBottom w:val="0"/>
      <w:divBdr>
        <w:top w:val="none" w:sz="0" w:space="0" w:color="auto"/>
        <w:left w:val="none" w:sz="0" w:space="0" w:color="auto"/>
        <w:bottom w:val="none" w:sz="0" w:space="0" w:color="auto"/>
        <w:right w:val="none" w:sz="0" w:space="0" w:color="auto"/>
      </w:divBdr>
    </w:div>
    <w:div w:id="740953419">
      <w:bodyDiv w:val="1"/>
      <w:marLeft w:val="0"/>
      <w:marRight w:val="0"/>
      <w:marTop w:val="0"/>
      <w:marBottom w:val="0"/>
      <w:divBdr>
        <w:top w:val="none" w:sz="0" w:space="0" w:color="auto"/>
        <w:left w:val="none" w:sz="0" w:space="0" w:color="auto"/>
        <w:bottom w:val="none" w:sz="0" w:space="0" w:color="auto"/>
        <w:right w:val="none" w:sz="0" w:space="0" w:color="auto"/>
      </w:divBdr>
    </w:div>
    <w:div w:id="789980455">
      <w:bodyDiv w:val="1"/>
      <w:marLeft w:val="0"/>
      <w:marRight w:val="0"/>
      <w:marTop w:val="0"/>
      <w:marBottom w:val="0"/>
      <w:divBdr>
        <w:top w:val="none" w:sz="0" w:space="0" w:color="auto"/>
        <w:left w:val="none" w:sz="0" w:space="0" w:color="auto"/>
        <w:bottom w:val="none" w:sz="0" w:space="0" w:color="auto"/>
        <w:right w:val="none" w:sz="0" w:space="0" w:color="auto"/>
      </w:divBdr>
    </w:div>
    <w:div w:id="812527371">
      <w:bodyDiv w:val="1"/>
      <w:marLeft w:val="0"/>
      <w:marRight w:val="0"/>
      <w:marTop w:val="0"/>
      <w:marBottom w:val="0"/>
      <w:divBdr>
        <w:top w:val="none" w:sz="0" w:space="0" w:color="auto"/>
        <w:left w:val="none" w:sz="0" w:space="0" w:color="auto"/>
        <w:bottom w:val="none" w:sz="0" w:space="0" w:color="auto"/>
        <w:right w:val="none" w:sz="0" w:space="0" w:color="auto"/>
      </w:divBdr>
    </w:div>
    <w:div w:id="818229115">
      <w:bodyDiv w:val="1"/>
      <w:marLeft w:val="0"/>
      <w:marRight w:val="0"/>
      <w:marTop w:val="0"/>
      <w:marBottom w:val="0"/>
      <w:divBdr>
        <w:top w:val="none" w:sz="0" w:space="0" w:color="auto"/>
        <w:left w:val="none" w:sz="0" w:space="0" w:color="auto"/>
        <w:bottom w:val="none" w:sz="0" w:space="0" w:color="auto"/>
        <w:right w:val="none" w:sz="0" w:space="0" w:color="auto"/>
      </w:divBdr>
    </w:div>
    <w:div w:id="850681958">
      <w:bodyDiv w:val="1"/>
      <w:marLeft w:val="0"/>
      <w:marRight w:val="0"/>
      <w:marTop w:val="0"/>
      <w:marBottom w:val="0"/>
      <w:divBdr>
        <w:top w:val="none" w:sz="0" w:space="0" w:color="auto"/>
        <w:left w:val="none" w:sz="0" w:space="0" w:color="auto"/>
        <w:bottom w:val="none" w:sz="0" w:space="0" w:color="auto"/>
        <w:right w:val="none" w:sz="0" w:space="0" w:color="auto"/>
      </w:divBdr>
    </w:div>
    <w:div w:id="857081871">
      <w:bodyDiv w:val="1"/>
      <w:marLeft w:val="0"/>
      <w:marRight w:val="0"/>
      <w:marTop w:val="0"/>
      <w:marBottom w:val="0"/>
      <w:divBdr>
        <w:top w:val="none" w:sz="0" w:space="0" w:color="auto"/>
        <w:left w:val="none" w:sz="0" w:space="0" w:color="auto"/>
        <w:bottom w:val="none" w:sz="0" w:space="0" w:color="auto"/>
        <w:right w:val="none" w:sz="0" w:space="0" w:color="auto"/>
      </w:divBdr>
    </w:div>
    <w:div w:id="859201218">
      <w:bodyDiv w:val="1"/>
      <w:marLeft w:val="0"/>
      <w:marRight w:val="0"/>
      <w:marTop w:val="0"/>
      <w:marBottom w:val="0"/>
      <w:divBdr>
        <w:top w:val="none" w:sz="0" w:space="0" w:color="auto"/>
        <w:left w:val="none" w:sz="0" w:space="0" w:color="auto"/>
        <w:bottom w:val="none" w:sz="0" w:space="0" w:color="auto"/>
        <w:right w:val="none" w:sz="0" w:space="0" w:color="auto"/>
      </w:divBdr>
    </w:div>
    <w:div w:id="861013779">
      <w:bodyDiv w:val="1"/>
      <w:marLeft w:val="0"/>
      <w:marRight w:val="0"/>
      <w:marTop w:val="0"/>
      <w:marBottom w:val="0"/>
      <w:divBdr>
        <w:top w:val="none" w:sz="0" w:space="0" w:color="auto"/>
        <w:left w:val="none" w:sz="0" w:space="0" w:color="auto"/>
        <w:bottom w:val="none" w:sz="0" w:space="0" w:color="auto"/>
        <w:right w:val="none" w:sz="0" w:space="0" w:color="auto"/>
      </w:divBdr>
    </w:div>
    <w:div w:id="901796784">
      <w:bodyDiv w:val="1"/>
      <w:marLeft w:val="0"/>
      <w:marRight w:val="0"/>
      <w:marTop w:val="0"/>
      <w:marBottom w:val="0"/>
      <w:divBdr>
        <w:top w:val="none" w:sz="0" w:space="0" w:color="auto"/>
        <w:left w:val="none" w:sz="0" w:space="0" w:color="auto"/>
        <w:bottom w:val="none" w:sz="0" w:space="0" w:color="auto"/>
        <w:right w:val="none" w:sz="0" w:space="0" w:color="auto"/>
      </w:divBdr>
    </w:div>
    <w:div w:id="909540994">
      <w:bodyDiv w:val="1"/>
      <w:marLeft w:val="0"/>
      <w:marRight w:val="0"/>
      <w:marTop w:val="0"/>
      <w:marBottom w:val="0"/>
      <w:divBdr>
        <w:top w:val="none" w:sz="0" w:space="0" w:color="auto"/>
        <w:left w:val="none" w:sz="0" w:space="0" w:color="auto"/>
        <w:bottom w:val="none" w:sz="0" w:space="0" w:color="auto"/>
        <w:right w:val="none" w:sz="0" w:space="0" w:color="auto"/>
      </w:divBdr>
    </w:div>
    <w:div w:id="927080941">
      <w:bodyDiv w:val="1"/>
      <w:marLeft w:val="0"/>
      <w:marRight w:val="0"/>
      <w:marTop w:val="0"/>
      <w:marBottom w:val="0"/>
      <w:divBdr>
        <w:top w:val="none" w:sz="0" w:space="0" w:color="auto"/>
        <w:left w:val="none" w:sz="0" w:space="0" w:color="auto"/>
        <w:bottom w:val="none" w:sz="0" w:space="0" w:color="auto"/>
        <w:right w:val="none" w:sz="0" w:space="0" w:color="auto"/>
      </w:divBdr>
    </w:div>
    <w:div w:id="930435556">
      <w:bodyDiv w:val="1"/>
      <w:marLeft w:val="0"/>
      <w:marRight w:val="0"/>
      <w:marTop w:val="0"/>
      <w:marBottom w:val="0"/>
      <w:divBdr>
        <w:top w:val="none" w:sz="0" w:space="0" w:color="auto"/>
        <w:left w:val="none" w:sz="0" w:space="0" w:color="auto"/>
        <w:bottom w:val="none" w:sz="0" w:space="0" w:color="auto"/>
        <w:right w:val="none" w:sz="0" w:space="0" w:color="auto"/>
      </w:divBdr>
    </w:div>
    <w:div w:id="937251682">
      <w:bodyDiv w:val="1"/>
      <w:marLeft w:val="0"/>
      <w:marRight w:val="0"/>
      <w:marTop w:val="0"/>
      <w:marBottom w:val="0"/>
      <w:divBdr>
        <w:top w:val="none" w:sz="0" w:space="0" w:color="auto"/>
        <w:left w:val="none" w:sz="0" w:space="0" w:color="auto"/>
        <w:bottom w:val="none" w:sz="0" w:space="0" w:color="auto"/>
        <w:right w:val="none" w:sz="0" w:space="0" w:color="auto"/>
      </w:divBdr>
    </w:div>
    <w:div w:id="938106237">
      <w:bodyDiv w:val="1"/>
      <w:marLeft w:val="0"/>
      <w:marRight w:val="0"/>
      <w:marTop w:val="0"/>
      <w:marBottom w:val="0"/>
      <w:divBdr>
        <w:top w:val="none" w:sz="0" w:space="0" w:color="auto"/>
        <w:left w:val="none" w:sz="0" w:space="0" w:color="auto"/>
        <w:bottom w:val="none" w:sz="0" w:space="0" w:color="auto"/>
        <w:right w:val="none" w:sz="0" w:space="0" w:color="auto"/>
      </w:divBdr>
    </w:div>
    <w:div w:id="945388666">
      <w:bodyDiv w:val="1"/>
      <w:marLeft w:val="0"/>
      <w:marRight w:val="0"/>
      <w:marTop w:val="0"/>
      <w:marBottom w:val="0"/>
      <w:divBdr>
        <w:top w:val="none" w:sz="0" w:space="0" w:color="auto"/>
        <w:left w:val="none" w:sz="0" w:space="0" w:color="auto"/>
        <w:bottom w:val="none" w:sz="0" w:space="0" w:color="auto"/>
        <w:right w:val="none" w:sz="0" w:space="0" w:color="auto"/>
      </w:divBdr>
    </w:div>
    <w:div w:id="968778918">
      <w:bodyDiv w:val="1"/>
      <w:marLeft w:val="0"/>
      <w:marRight w:val="0"/>
      <w:marTop w:val="0"/>
      <w:marBottom w:val="0"/>
      <w:divBdr>
        <w:top w:val="none" w:sz="0" w:space="0" w:color="auto"/>
        <w:left w:val="none" w:sz="0" w:space="0" w:color="auto"/>
        <w:bottom w:val="none" w:sz="0" w:space="0" w:color="auto"/>
        <w:right w:val="none" w:sz="0" w:space="0" w:color="auto"/>
      </w:divBdr>
    </w:div>
    <w:div w:id="976103403">
      <w:bodyDiv w:val="1"/>
      <w:marLeft w:val="0"/>
      <w:marRight w:val="0"/>
      <w:marTop w:val="0"/>
      <w:marBottom w:val="0"/>
      <w:divBdr>
        <w:top w:val="none" w:sz="0" w:space="0" w:color="auto"/>
        <w:left w:val="none" w:sz="0" w:space="0" w:color="auto"/>
        <w:bottom w:val="none" w:sz="0" w:space="0" w:color="auto"/>
        <w:right w:val="none" w:sz="0" w:space="0" w:color="auto"/>
      </w:divBdr>
    </w:div>
    <w:div w:id="980891493">
      <w:bodyDiv w:val="1"/>
      <w:marLeft w:val="0"/>
      <w:marRight w:val="0"/>
      <w:marTop w:val="0"/>
      <w:marBottom w:val="0"/>
      <w:divBdr>
        <w:top w:val="none" w:sz="0" w:space="0" w:color="auto"/>
        <w:left w:val="none" w:sz="0" w:space="0" w:color="auto"/>
        <w:bottom w:val="none" w:sz="0" w:space="0" w:color="auto"/>
        <w:right w:val="none" w:sz="0" w:space="0" w:color="auto"/>
      </w:divBdr>
    </w:div>
    <w:div w:id="983894462">
      <w:bodyDiv w:val="1"/>
      <w:marLeft w:val="0"/>
      <w:marRight w:val="0"/>
      <w:marTop w:val="0"/>
      <w:marBottom w:val="0"/>
      <w:divBdr>
        <w:top w:val="none" w:sz="0" w:space="0" w:color="auto"/>
        <w:left w:val="none" w:sz="0" w:space="0" w:color="auto"/>
        <w:bottom w:val="none" w:sz="0" w:space="0" w:color="auto"/>
        <w:right w:val="none" w:sz="0" w:space="0" w:color="auto"/>
      </w:divBdr>
    </w:div>
    <w:div w:id="986013916">
      <w:bodyDiv w:val="1"/>
      <w:marLeft w:val="0"/>
      <w:marRight w:val="0"/>
      <w:marTop w:val="0"/>
      <w:marBottom w:val="0"/>
      <w:divBdr>
        <w:top w:val="none" w:sz="0" w:space="0" w:color="auto"/>
        <w:left w:val="none" w:sz="0" w:space="0" w:color="auto"/>
        <w:bottom w:val="none" w:sz="0" w:space="0" w:color="auto"/>
        <w:right w:val="none" w:sz="0" w:space="0" w:color="auto"/>
      </w:divBdr>
    </w:div>
    <w:div w:id="988242470">
      <w:bodyDiv w:val="1"/>
      <w:marLeft w:val="0"/>
      <w:marRight w:val="0"/>
      <w:marTop w:val="0"/>
      <w:marBottom w:val="0"/>
      <w:divBdr>
        <w:top w:val="none" w:sz="0" w:space="0" w:color="auto"/>
        <w:left w:val="none" w:sz="0" w:space="0" w:color="auto"/>
        <w:bottom w:val="none" w:sz="0" w:space="0" w:color="auto"/>
        <w:right w:val="none" w:sz="0" w:space="0" w:color="auto"/>
      </w:divBdr>
    </w:div>
    <w:div w:id="1023939051">
      <w:bodyDiv w:val="1"/>
      <w:marLeft w:val="0"/>
      <w:marRight w:val="0"/>
      <w:marTop w:val="0"/>
      <w:marBottom w:val="0"/>
      <w:divBdr>
        <w:top w:val="none" w:sz="0" w:space="0" w:color="auto"/>
        <w:left w:val="none" w:sz="0" w:space="0" w:color="auto"/>
        <w:bottom w:val="none" w:sz="0" w:space="0" w:color="auto"/>
        <w:right w:val="none" w:sz="0" w:space="0" w:color="auto"/>
      </w:divBdr>
    </w:div>
    <w:div w:id="1030449479">
      <w:bodyDiv w:val="1"/>
      <w:marLeft w:val="0"/>
      <w:marRight w:val="0"/>
      <w:marTop w:val="0"/>
      <w:marBottom w:val="0"/>
      <w:divBdr>
        <w:top w:val="none" w:sz="0" w:space="0" w:color="auto"/>
        <w:left w:val="none" w:sz="0" w:space="0" w:color="auto"/>
        <w:bottom w:val="none" w:sz="0" w:space="0" w:color="auto"/>
        <w:right w:val="none" w:sz="0" w:space="0" w:color="auto"/>
      </w:divBdr>
    </w:div>
    <w:div w:id="1038513265">
      <w:bodyDiv w:val="1"/>
      <w:marLeft w:val="0"/>
      <w:marRight w:val="0"/>
      <w:marTop w:val="0"/>
      <w:marBottom w:val="0"/>
      <w:divBdr>
        <w:top w:val="none" w:sz="0" w:space="0" w:color="auto"/>
        <w:left w:val="none" w:sz="0" w:space="0" w:color="auto"/>
        <w:bottom w:val="none" w:sz="0" w:space="0" w:color="auto"/>
        <w:right w:val="none" w:sz="0" w:space="0" w:color="auto"/>
      </w:divBdr>
    </w:div>
    <w:div w:id="1041395692">
      <w:bodyDiv w:val="1"/>
      <w:marLeft w:val="0"/>
      <w:marRight w:val="0"/>
      <w:marTop w:val="0"/>
      <w:marBottom w:val="0"/>
      <w:divBdr>
        <w:top w:val="none" w:sz="0" w:space="0" w:color="auto"/>
        <w:left w:val="none" w:sz="0" w:space="0" w:color="auto"/>
        <w:bottom w:val="none" w:sz="0" w:space="0" w:color="auto"/>
        <w:right w:val="none" w:sz="0" w:space="0" w:color="auto"/>
      </w:divBdr>
    </w:div>
    <w:div w:id="1054816768">
      <w:bodyDiv w:val="1"/>
      <w:marLeft w:val="0"/>
      <w:marRight w:val="0"/>
      <w:marTop w:val="0"/>
      <w:marBottom w:val="0"/>
      <w:divBdr>
        <w:top w:val="none" w:sz="0" w:space="0" w:color="auto"/>
        <w:left w:val="none" w:sz="0" w:space="0" w:color="auto"/>
        <w:bottom w:val="none" w:sz="0" w:space="0" w:color="auto"/>
        <w:right w:val="none" w:sz="0" w:space="0" w:color="auto"/>
      </w:divBdr>
    </w:div>
    <w:div w:id="1073965731">
      <w:bodyDiv w:val="1"/>
      <w:marLeft w:val="0"/>
      <w:marRight w:val="0"/>
      <w:marTop w:val="0"/>
      <w:marBottom w:val="0"/>
      <w:divBdr>
        <w:top w:val="none" w:sz="0" w:space="0" w:color="auto"/>
        <w:left w:val="none" w:sz="0" w:space="0" w:color="auto"/>
        <w:bottom w:val="none" w:sz="0" w:space="0" w:color="auto"/>
        <w:right w:val="none" w:sz="0" w:space="0" w:color="auto"/>
      </w:divBdr>
    </w:div>
    <w:div w:id="1081757744">
      <w:bodyDiv w:val="1"/>
      <w:marLeft w:val="0"/>
      <w:marRight w:val="0"/>
      <w:marTop w:val="0"/>
      <w:marBottom w:val="0"/>
      <w:divBdr>
        <w:top w:val="none" w:sz="0" w:space="0" w:color="auto"/>
        <w:left w:val="none" w:sz="0" w:space="0" w:color="auto"/>
        <w:bottom w:val="none" w:sz="0" w:space="0" w:color="auto"/>
        <w:right w:val="none" w:sz="0" w:space="0" w:color="auto"/>
      </w:divBdr>
    </w:div>
    <w:div w:id="1085148351">
      <w:bodyDiv w:val="1"/>
      <w:marLeft w:val="0"/>
      <w:marRight w:val="0"/>
      <w:marTop w:val="0"/>
      <w:marBottom w:val="0"/>
      <w:divBdr>
        <w:top w:val="none" w:sz="0" w:space="0" w:color="auto"/>
        <w:left w:val="none" w:sz="0" w:space="0" w:color="auto"/>
        <w:bottom w:val="none" w:sz="0" w:space="0" w:color="auto"/>
        <w:right w:val="none" w:sz="0" w:space="0" w:color="auto"/>
      </w:divBdr>
    </w:div>
    <w:div w:id="1136022776">
      <w:bodyDiv w:val="1"/>
      <w:marLeft w:val="0"/>
      <w:marRight w:val="0"/>
      <w:marTop w:val="0"/>
      <w:marBottom w:val="0"/>
      <w:divBdr>
        <w:top w:val="none" w:sz="0" w:space="0" w:color="auto"/>
        <w:left w:val="none" w:sz="0" w:space="0" w:color="auto"/>
        <w:bottom w:val="none" w:sz="0" w:space="0" w:color="auto"/>
        <w:right w:val="none" w:sz="0" w:space="0" w:color="auto"/>
      </w:divBdr>
    </w:div>
    <w:div w:id="1145588293">
      <w:bodyDiv w:val="1"/>
      <w:marLeft w:val="0"/>
      <w:marRight w:val="0"/>
      <w:marTop w:val="0"/>
      <w:marBottom w:val="0"/>
      <w:divBdr>
        <w:top w:val="none" w:sz="0" w:space="0" w:color="auto"/>
        <w:left w:val="none" w:sz="0" w:space="0" w:color="auto"/>
        <w:bottom w:val="none" w:sz="0" w:space="0" w:color="auto"/>
        <w:right w:val="none" w:sz="0" w:space="0" w:color="auto"/>
      </w:divBdr>
    </w:div>
    <w:div w:id="1150244215">
      <w:bodyDiv w:val="1"/>
      <w:marLeft w:val="0"/>
      <w:marRight w:val="0"/>
      <w:marTop w:val="0"/>
      <w:marBottom w:val="0"/>
      <w:divBdr>
        <w:top w:val="none" w:sz="0" w:space="0" w:color="auto"/>
        <w:left w:val="none" w:sz="0" w:space="0" w:color="auto"/>
        <w:bottom w:val="none" w:sz="0" w:space="0" w:color="auto"/>
        <w:right w:val="none" w:sz="0" w:space="0" w:color="auto"/>
      </w:divBdr>
    </w:div>
    <w:div w:id="1164854581">
      <w:bodyDiv w:val="1"/>
      <w:marLeft w:val="0"/>
      <w:marRight w:val="0"/>
      <w:marTop w:val="0"/>
      <w:marBottom w:val="0"/>
      <w:divBdr>
        <w:top w:val="none" w:sz="0" w:space="0" w:color="auto"/>
        <w:left w:val="none" w:sz="0" w:space="0" w:color="auto"/>
        <w:bottom w:val="none" w:sz="0" w:space="0" w:color="auto"/>
        <w:right w:val="none" w:sz="0" w:space="0" w:color="auto"/>
      </w:divBdr>
    </w:div>
    <w:div w:id="1167553064">
      <w:bodyDiv w:val="1"/>
      <w:marLeft w:val="0"/>
      <w:marRight w:val="0"/>
      <w:marTop w:val="0"/>
      <w:marBottom w:val="0"/>
      <w:divBdr>
        <w:top w:val="none" w:sz="0" w:space="0" w:color="auto"/>
        <w:left w:val="none" w:sz="0" w:space="0" w:color="auto"/>
        <w:bottom w:val="none" w:sz="0" w:space="0" w:color="auto"/>
        <w:right w:val="none" w:sz="0" w:space="0" w:color="auto"/>
      </w:divBdr>
    </w:div>
    <w:div w:id="1184708532">
      <w:bodyDiv w:val="1"/>
      <w:marLeft w:val="0"/>
      <w:marRight w:val="0"/>
      <w:marTop w:val="0"/>
      <w:marBottom w:val="0"/>
      <w:divBdr>
        <w:top w:val="none" w:sz="0" w:space="0" w:color="auto"/>
        <w:left w:val="none" w:sz="0" w:space="0" w:color="auto"/>
        <w:bottom w:val="none" w:sz="0" w:space="0" w:color="auto"/>
        <w:right w:val="none" w:sz="0" w:space="0" w:color="auto"/>
      </w:divBdr>
    </w:div>
    <w:div w:id="1189444860">
      <w:bodyDiv w:val="1"/>
      <w:marLeft w:val="0"/>
      <w:marRight w:val="0"/>
      <w:marTop w:val="0"/>
      <w:marBottom w:val="0"/>
      <w:divBdr>
        <w:top w:val="none" w:sz="0" w:space="0" w:color="auto"/>
        <w:left w:val="none" w:sz="0" w:space="0" w:color="auto"/>
        <w:bottom w:val="none" w:sz="0" w:space="0" w:color="auto"/>
        <w:right w:val="none" w:sz="0" w:space="0" w:color="auto"/>
      </w:divBdr>
    </w:div>
    <w:div w:id="1202017184">
      <w:bodyDiv w:val="1"/>
      <w:marLeft w:val="0"/>
      <w:marRight w:val="0"/>
      <w:marTop w:val="0"/>
      <w:marBottom w:val="0"/>
      <w:divBdr>
        <w:top w:val="none" w:sz="0" w:space="0" w:color="auto"/>
        <w:left w:val="none" w:sz="0" w:space="0" w:color="auto"/>
        <w:bottom w:val="none" w:sz="0" w:space="0" w:color="auto"/>
        <w:right w:val="none" w:sz="0" w:space="0" w:color="auto"/>
      </w:divBdr>
    </w:div>
    <w:div w:id="1202597984">
      <w:bodyDiv w:val="1"/>
      <w:marLeft w:val="0"/>
      <w:marRight w:val="0"/>
      <w:marTop w:val="0"/>
      <w:marBottom w:val="0"/>
      <w:divBdr>
        <w:top w:val="none" w:sz="0" w:space="0" w:color="auto"/>
        <w:left w:val="none" w:sz="0" w:space="0" w:color="auto"/>
        <w:bottom w:val="none" w:sz="0" w:space="0" w:color="auto"/>
        <w:right w:val="none" w:sz="0" w:space="0" w:color="auto"/>
      </w:divBdr>
    </w:div>
    <w:div w:id="1210917940">
      <w:bodyDiv w:val="1"/>
      <w:marLeft w:val="0"/>
      <w:marRight w:val="0"/>
      <w:marTop w:val="0"/>
      <w:marBottom w:val="0"/>
      <w:divBdr>
        <w:top w:val="none" w:sz="0" w:space="0" w:color="auto"/>
        <w:left w:val="none" w:sz="0" w:space="0" w:color="auto"/>
        <w:bottom w:val="none" w:sz="0" w:space="0" w:color="auto"/>
        <w:right w:val="none" w:sz="0" w:space="0" w:color="auto"/>
      </w:divBdr>
    </w:div>
    <w:div w:id="1232698735">
      <w:bodyDiv w:val="1"/>
      <w:marLeft w:val="0"/>
      <w:marRight w:val="0"/>
      <w:marTop w:val="0"/>
      <w:marBottom w:val="0"/>
      <w:divBdr>
        <w:top w:val="none" w:sz="0" w:space="0" w:color="auto"/>
        <w:left w:val="none" w:sz="0" w:space="0" w:color="auto"/>
        <w:bottom w:val="none" w:sz="0" w:space="0" w:color="auto"/>
        <w:right w:val="none" w:sz="0" w:space="0" w:color="auto"/>
      </w:divBdr>
    </w:div>
    <w:div w:id="1233000665">
      <w:bodyDiv w:val="1"/>
      <w:marLeft w:val="0"/>
      <w:marRight w:val="0"/>
      <w:marTop w:val="0"/>
      <w:marBottom w:val="0"/>
      <w:divBdr>
        <w:top w:val="none" w:sz="0" w:space="0" w:color="auto"/>
        <w:left w:val="none" w:sz="0" w:space="0" w:color="auto"/>
        <w:bottom w:val="none" w:sz="0" w:space="0" w:color="auto"/>
        <w:right w:val="none" w:sz="0" w:space="0" w:color="auto"/>
      </w:divBdr>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65071196">
      <w:bodyDiv w:val="1"/>
      <w:marLeft w:val="0"/>
      <w:marRight w:val="0"/>
      <w:marTop w:val="0"/>
      <w:marBottom w:val="0"/>
      <w:divBdr>
        <w:top w:val="none" w:sz="0" w:space="0" w:color="auto"/>
        <w:left w:val="none" w:sz="0" w:space="0" w:color="auto"/>
        <w:bottom w:val="none" w:sz="0" w:space="0" w:color="auto"/>
        <w:right w:val="none" w:sz="0" w:space="0" w:color="auto"/>
      </w:divBdr>
    </w:div>
    <w:div w:id="1269851282">
      <w:bodyDiv w:val="1"/>
      <w:marLeft w:val="0"/>
      <w:marRight w:val="0"/>
      <w:marTop w:val="0"/>
      <w:marBottom w:val="0"/>
      <w:divBdr>
        <w:top w:val="none" w:sz="0" w:space="0" w:color="auto"/>
        <w:left w:val="none" w:sz="0" w:space="0" w:color="auto"/>
        <w:bottom w:val="none" w:sz="0" w:space="0" w:color="auto"/>
        <w:right w:val="none" w:sz="0" w:space="0" w:color="auto"/>
      </w:divBdr>
    </w:div>
    <w:div w:id="1270969487">
      <w:bodyDiv w:val="1"/>
      <w:marLeft w:val="0"/>
      <w:marRight w:val="0"/>
      <w:marTop w:val="0"/>
      <w:marBottom w:val="0"/>
      <w:divBdr>
        <w:top w:val="none" w:sz="0" w:space="0" w:color="auto"/>
        <w:left w:val="none" w:sz="0" w:space="0" w:color="auto"/>
        <w:bottom w:val="none" w:sz="0" w:space="0" w:color="auto"/>
        <w:right w:val="none" w:sz="0" w:space="0" w:color="auto"/>
      </w:divBdr>
    </w:div>
    <w:div w:id="1271937091">
      <w:bodyDiv w:val="1"/>
      <w:marLeft w:val="0"/>
      <w:marRight w:val="0"/>
      <w:marTop w:val="0"/>
      <w:marBottom w:val="0"/>
      <w:divBdr>
        <w:top w:val="none" w:sz="0" w:space="0" w:color="auto"/>
        <w:left w:val="none" w:sz="0" w:space="0" w:color="auto"/>
        <w:bottom w:val="none" w:sz="0" w:space="0" w:color="auto"/>
        <w:right w:val="none" w:sz="0" w:space="0" w:color="auto"/>
      </w:divBdr>
    </w:div>
    <w:div w:id="1273366981">
      <w:bodyDiv w:val="1"/>
      <w:marLeft w:val="0"/>
      <w:marRight w:val="0"/>
      <w:marTop w:val="0"/>
      <w:marBottom w:val="0"/>
      <w:divBdr>
        <w:top w:val="none" w:sz="0" w:space="0" w:color="auto"/>
        <w:left w:val="none" w:sz="0" w:space="0" w:color="auto"/>
        <w:bottom w:val="none" w:sz="0" w:space="0" w:color="auto"/>
        <w:right w:val="none" w:sz="0" w:space="0" w:color="auto"/>
      </w:divBdr>
    </w:div>
    <w:div w:id="1278759540">
      <w:bodyDiv w:val="1"/>
      <w:marLeft w:val="0"/>
      <w:marRight w:val="0"/>
      <w:marTop w:val="0"/>
      <w:marBottom w:val="0"/>
      <w:divBdr>
        <w:top w:val="none" w:sz="0" w:space="0" w:color="auto"/>
        <w:left w:val="none" w:sz="0" w:space="0" w:color="auto"/>
        <w:bottom w:val="none" w:sz="0" w:space="0" w:color="auto"/>
        <w:right w:val="none" w:sz="0" w:space="0" w:color="auto"/>
      </w:divBdr>
    </w:div>
    <w:div w:id="1283610097">
      <w:bodyDiv w:val="1"/>
      <w:marLeft w:val="0"/>
      <w:marRight w:val="0"/>
      <w:marTop w:val="0"/>
      <w:marBottom w:val="0"/>
      <w:divBdr>
        <w:top w:val="none" w:sz="0" w:space="0" w:color="auto"/>
        <w:left w:val="none" w:sz="0" w:space="0" w:color="auto"/>
        <w:bottom w:val="none" w:sz="0" w:space="0" w:color="auto"/>
        <w:right w:val="none" w:sz="0" w:space="0" w:color="auto"/>
      </w:divBdr>
    </w:div>
    <w:div w:id="1289778858">
      <w:bodyDiv w:val="1"/>
      <w:marLeft w:val="0"/>
      <w:marRight w:val="0"/>
      <w:marTop w:val="0"/>
      <w:marBottom w:val="0"/>
      <w:divBdr>
        <w:top w:val="none" w:sz="0" w:space="0" w:color="auto"/>
        <w:left w:val="none" w:sz="0" w:space="0" w:color="auto"/>
        <w:bottom w:val="none" w:sz="0" w:space="0" w:color="auto"/>
        <w:right w:val="none" w:sz="0" w:space="0" w:color="auto"/>
      </w:divBdr>
    </w:div>
    <w:div w:id="1297030288">
      <w:bodyDiv w:val="1"/>
      <w:marLeft w:val="0"/>
      <w:marRight w:val="0"/>
      <w:marTop w:val="0"/>
      <w:marBottom w:val="0"/>
      <w:divBdr>
        <w:top w:val="none" w:sz="0" w:space="0" w:color="auto"/>
        <w:left w:val="none" w:sz="0" w:space="0" w:color="auto"/>
        <w:bottom w:val="none" w:sz="0" w:space="0" w:color="auto"/>
        <w:right w:val="none" w:sz="0" w:space="0" w:color="auto"/>
      </w:divBdr>
    </w:div>
    <w:div w:id="1307710555">
      <w:bodyDiv w:val="1"/>
      <w:marLeft w:val="0"/>
      <w:marRight w:val="0"/>
      <w:marTop w:val="0"/>
      <w:marBottom w:val="0"/>
      <w:divBdr>
        <w:top w:val="none" w:sz="0" w:space="0" w:color="auto"/>
        <w:left w:val="none" w:sz="0" w:space="0" w:color="auto"/>
        <w:bottom w:val="none" w:sz="0" w:space="0" w:color="auto"/>
        <w:right w:val="none" w:sz="0" w:space="0" w:color="auto"/>
      </w:divBdr>
    </w:div>
    <w:div w:id="1309432330">
      <w:bodyDiv w:val="1"/>
      <w:marLeft w:val="0"/>
      <w:marRight w:val="0"/>
      <w:marTop w:val="0"/>
      <w:marBottom w:val="0"/>
      <w:divBdr>
        <w:top w:val="none" w:sz="0" w:space="0" w:color="auto"/>
        <w:left w:val="none" w:sz="0" w:space="0" w:color="auto"/>
        <w:bottom w:val="none" w:sz="0" w:space="0" w:color="auto"/>
        <w:right w:val="none" w:sz="0" w:space="0" w:color="auto"/>
      </w:divBdr>
    </w:div>
    <w:div w:id="1311253488">
      <w:bodyDiv w:val="1"/>
      <w:marLeft w:val="0"/>
      <w:marRight w:val="0"/>
      <w:marTop w:val="0"/>
      <w:marBottom w:val="0"/>
      <w:divBdr>
        <w:top w:val="none" w:sz="0" w:space="0" w:color="auto"/>
        <w:left w:val="none" w:sz="0" w:space="0" w:color="auto"/>
        <w:bottom w:val="none" w:sz="0" w:space="0" w:color="auto"/>
        <w:right w:val="none" w:sz="0" w:space="0" w:color="auto"/>
      </w:divBdr>
    </w:div>
    <w:div w:id="1320230698">
      <w:bodyDiv w:val="1"/>
      <w:marLeft w:val="0"/>
      <w:marRight w:val="0"/>
      <w:marTop w:val="0"/>
      <w:marBottom w:val="0"/>
      <w:divBdr>
        <w:top w:val="none" w:sz="0" w:space="0" w:color="auto"/>
        <w:left w:val="none" w:sz="0" w:space="0" w:color="auto"/>
        <w:bottom w:val="none" w:sz="0" w:space="0" w:color="auto"/>
        <w:right w:val="none" w:sz="0" w:space="0" w:color="auto"/>
      </w:divBdr>
    </w:div>
    <w:div w:id="1327249644">
      <w:bodyDiv w:val="1"/>
      <w:marLeft w:val="0"/>
      <w:marRight w:val="0"/>
      <w:marTop w:val="0"/>
      <w:marBottom w:val="0"/>
      <w:divBdr>
        <w:top w:val="none" w:sz="0" w:space="0" w:color="auto"/>
        <w:left w:val="none" w:sz="0" w:space="0" w:color="auto"/>
        <w:bottom w:val="none" w:sz="0" w:space="0" w:color="auto"/>
        <w:right w:val="none" w:sz="0" w:space="0" w:color="auto"/>
      </w:divBdr>
    </w:div>
    <w:div w:id="1329408541">
      <w:bodyDiv w:val="1"/>
      <w:marLeft w:val="0"/>
      <w:marRight w:val="0"/>
      <w:marTop w:val="0"/>
      <w:marBottom w:val="0"/>
      <w:divBdr>
        <w:top w:val="none" w:sz="0" w:space="0" w:color="auto"/>
        <w:left w:val="none" w:sz="0" w:space="0" w:color="auto"/>
        <w:bottom w:val="none" w:sz="0" w:space="0" w:color="auto"/>
        <w:right w:val="none" w:sz="0" w:space="0" w:color="auto"/>
      </w:divBdr>
    </w:div>
    <w:div w:id="1340154710">
      <w:bodyDiv w:val="1"/>
      <w:marLeft w:val="0"/>
      <w:marRight w:val="0"/>
      <w:marTop w:val="0"/>
      <w:marBottom w:val="0"/>
      <w:divBdr>
        <w:top w:val="none" w:sz="0" w:space="0" w:color="auto"/>
        <w:left w:val="none" w:sz="0" w:space="0" w:color="auto"/>
        <w:bottom w:val="none" w:sz="0" w:space="0" w:color="auto"/>
        <w:right w:val="none" w:sz="0" w:space="0" w:color="auto"/>
      </w:divBdr>
    </w:div>
    <w:div w:id="1351104376">
      <w:bodyDiv w:val="1"/>
      <w:marLeft w:val="0"/>
      <w:marRight w:val="0"/>
      <w:marTop w:val="0"/>
      <w:marBottom w:val="0"/>
      <w:divBdr>
        <w:top w:val="none" w:sz="0" w:space="0" w:color="auto"/>
        <w:left w:val="none" w:sz="0" w:space="0" w:color="auto"/>
        <w:bottom w:val="none" w:sz="0" w:space="0" w:color="auto"/>
        <w:right w:val="none" w:sz="0" w:space="0" w:color="auto"/>
      </w:divBdr>
    </w:div>
    <w:div w:id="1355183861">
      <w:bodyDiv w:val="1"/>
      <w:marLeft w:val="0"/>
      <w:marRight w:val="0"/>
      <w:marTop w:val="0"/>
      <w:marBottom w:val="0"/>
      <w:divBdr>
        <w:top w:val="none" w:sz="0" w:space="0" w:color="auto"/>
        <w:left w:val="none" w:sz="0" w:space="0" w:color="auto"/>
        <w:bottom w:val="none" w:sz="0" w:space="0" w:color="auto"/>
        <w:right w:val="none" w:sz="0" w:space="0" w:color="auto"/>
      </w:divBdr>
    </w:div>
    <w:div w:id="1385910572">
      <w:bodyDiv w:val="1"/>
      <w:marLeft w:val="0"/>
      <w:marRight w:val="0"/>
      <w:marTop w:val="0"/>
      <w:marBottom w:val="0"/>
      <w:divBdr>
        <w:top w:val="none" w:sz="0" w:space="0" w:color="auto"/>
        <w:left w:val="none" w:sz="0" w:space="0" w:color="auto"/>
        <w:bottom w:val="none" w:sz="0" w:space="0" w:color="auto"/>
        <w:right w:val="none" w:sz="0" w:space="0" w:color="auto"/>
      </w:divBdr>
    </w:div>
    <w:div w:id="1386875582">
      <w:bodyDiv w:val="1"/>
      <w:marLeft w:val="0"/>
      <w:marRight w:val="0"/>
      <w:marTop w:val="0"/>
      <w:marBottom w:val="0"/>
      <w:divBdr>
        <w:top w:val="none" w:sz="0" w:space="0" w:color="auto"/>
        <w:left w:val="none" w:sz="0" w:space="0" w:color="auto"/>
        <w:bottom w:val="none" w:sz="0" w:space="0" w:color="auto"/>
        <w:right w:val="none" w:sz="0" w:space="0" w:color="auto"/>
      </w:divBdr>
    </w:div>
    <w:div w:id="1391229049">
      <w:bodyDiv w:val="1"/>
      <w:marLeft w:val="0"/>
      <w:marRight w:val="0"/>
      <w:marTop w:val="0"/>
      <w:marBottom w:val="0"/>
      <w:divBdr>
        <w:top w:val="none" w:sz="0" w:space="0" w:color="auto"/>
        <w:left w:val="none" w:sz="0" w:space="0" w:color="auto"/>
        <w:bottom w:val="none" w:sz="0" w:space="0" w:color="auto"/>
        <w:right w:val="none" w:sz="0" w:space="0" w:color="auto"/>
      </w:divBdr>
    </w:div>
    <w:div w:id="1407651957">
      <w:bodyDiv w:val="1"/>
      <w:marLeft w:val="0"/>
      <w:marRight w:val="0"/>
      <w:marTop w:val="0"/>
      <w:marBottom w:val="0"/>
      <w:divBdr>
        <w:top w:val="none" w:sz="0" w:space="0" w:color="auto"/>
        <w:left w:val="none" w:sz="0" w:space="0" w:color="auto"/>
        <w:bottom w:val="none" w:sz="0" w:space="0" w:color="auto"/>
        <w:right w:val="none" w:sz="0" w:space="0" w:color="auto"/>
      </w:divBdr>
    </w:div>
    <w:div w:id="1408725093">
      <w:bodyDiv w:val="1"/>
      <w:marLeft w:val="0"/>
      <w:marRight w:val="0"/>
      <w:marTop w:val="0"/>
      <w:marBottom w:val="0"/>
      <w:divBdr>
        <w:top w:val="none" w:sz="0" w:space="0" w:color="auto"/>
        <w:left w:val="none" w:sz="0" w:space="0" w:color="auto"/>
        <w:bottom w:val="none" w:sz="0" w:space="0" w:color="auto"/>
        <w:right w:val="none" w:sz="0" w:space="0" w:color="auto"/>
      </w:divBdr>
    </w:div>
    <w:div w:id="1415860736">
      <w:bodyDiv w:val="1"/>
      <w:marLeft w:val="0"/>
      <w:marRight w:val="0"/>
      <w:marTop w:val="0"/>
      <w:marBottom w:val="0"/>
      <w:divBdr>
        <w:top w:val="none" w:sz="0" w:space="0" w:color="auto"/>
        <w:left w:val="none" w:sz="0" w:space="0" w:color="auto"/>
        <w:bottom w:val="none" w:sz="0" w:space="0" w:color="auto"/>
        <w:right w:val="none" w:sz="0" w:space="0" w:color="auto"/>
      </w:divBdr>
    </w:div>
    <w:div w:id="1427922359">
      <w:bodyDiv w:val="1"/>
      <w:marLeft w:val="0"/>
      <w:marRight w:val="0"/>
      <w:marTop w:val="0"/>
      <w:marBottom w:val="0"/>
      <w:divBdr>
        <w:top w:val="none" w:sz="0" w:space="0" w:color="auto"/>
        <w:left w:val="none" w:sz="0" w:space="0" w:color="auto"/>
        <w:bottom w:val="none" w:sz="0" w:space="0" w:color="auto"/>
        <w:right w:val="none" w:sz="0" w:space="0" w:color="auto"/>
      </w:divBdr>
    </w:div>
    <w:div w:id="1436439548">
      <w:bodyDiv w:val="1"/>
      <w:marLeft w:val="0"/>
      <w:marRight w:val="0"/>
      <w:marTop w:val="0"/>
      <w:marBottom w:val="0"/>
      <w:divBdr>
        <w:top w:val="none" w:sz="0" w:space="0" w:color="auto"/>
        <w:left w:val="none" w:sz="0" w:space="0" w:color="auto"/>
        <w:bottom w:val="none" w:sz="0" w:space="0" w:color="auto"/>
        <w:right w:val="none" w:sz="0" w:space="0" w:color="auto"/>
      </w:divBdr>
    </w:div>
    <w:div w:id="1444954469">
      <w:bodyDiv w:val="1"/>
      <w:marLeft w:val="0"/>
      <w:marRight w:val="0"/>
      <w:marTop w:val="0"/>
      <w:marBottom w:val="0"/>
      <w:divBdr>
        <w:top w:val="none" w:sz="0" w:space="0" w:color="auto"/>
        <w:left w:val="none" w:sz="0" w:space="0" w:color="auto"/>
        <w:bottom w:val="none" w:sz="0" w:space="0" w:color="auto"/>
        <w:right w:val="none" w:sz="0" w:space="0" w:color="auto"/>
      </w:divBdr>
    </w:div>
    <w:div w:id="1447697880">
      <w:bodyDiv w:val="1"/>
      <w:marLeft w:val="0"/>
      <w:marRight w:val="0"/>
      <w:marTop w:val="0"/>
      <w:marBottom w:val="0"/>
      <w:divBdr>
        <w:top w:val="none" w:sz="0" w:space="0" w:color="auto"/>
        <w:left w:val="none" w:sz="0" w:space="0" w:color="auto"/>
        <w:bottom w:val="none" w:sz="0" w:space="0" w:color="auto"/>
        <w:right w:val="none" w:sz="0" w:space="0" w:color="auto"/>
      </w:divBdr>
    </w:div>
    <w:div w:id="1497761893">
      <w:bodyDiv w:val="1"/>
      <w:marLeft w:val="0"/>
      <w:marRight w:val="0"/>
      <w:marTop w:val="0"/>
      <w:marBottom w:val="0"/>
      <w:divBdr>
        <w:top w:val="none" w:sz="0" w:space="0" w:color="auto"/>
        <w:left w:val="none" w:sz="0" w:space="0" w:color="auto"/>
        <w:bottom w:val="none" w:sz="0" w:space="0" w:color="auto"/>
        <w:right w:val="none" w:sz="0" w:space="0" w:color="auto"/>
      </w:divBdr>
    </w:div>
    <w:div w:id="1499272197">
      <w:bodyDiv w:val="1"/>
      <w:marLeft w:val="0"/>
      <w:marRight w:val="0"/>
      <w:marTop w:val="0"/>
      <w:marBottom w:val="0"/>
      <w:divBdr>
        <w:top w:val="none" w:sz="0" w:space="0" w:color="auto"/>
        <w:left w:val="none" w:sz="0" w:space="0" w:color="auto"/>
        <w:bottom w:val="none" w:sz="0" w:space="0" w:color="auto"/>
        <w:right w:val="none" w:sz="0" w:space="0" w:color="auto"/>
      </w:divBdr>
    </w:div>
    <w:div w:id="1507473736">
      <w:bodyDiv w:val="1"/>
      <w:marLeft w:val="0"/>
      <w:marRight w:val="0"/>
      <w:marTop w:val="0"/>
      <w:marBottom w:val="0"/>
      <w:divBdr>
        <w:top w:val="none" w:sz="0" w:space="0" w:color="auto"/>
        <w:left w:val="none" w:sz="0" w:space="0" w:color="auto"/>
        <w:bottom w:val="none" w:sz="0" w:space="0" w:color="auto"/>
        <w:right w:val="none" w:sz="0" w:space="0" w:color="auto"/>
      </w:divBdr>
    </w:div>
    <w:div w:id="1510565011">
      <w:bodyDiv w:val="1"/>
      <w:marLeft w:val="0"/>
      <w:marRight w:val="0"/>
      <w:marTop w:val="0"/>
      <w:marBottom w:val="0"/>
      <w:divBdr>
        <w:top w:val="none" w:sz="0" w:space="0" w:color="auto"/>
        <w:left w:val="none" w:sz="0" w:space="0" w:color="auto"/>
        <w:bottom w:val="none" w:sz="0" w:space="0" w:color="auto"/>
        <w:right w:val="none" w:sz="0" w:space="0" w:color="auto"/>
      </w:divBdr>
    </w:div>
    <w:div w:id="1518039184">
      <w:bodyDiv w:val="1"/>
      <w:marLeft w:val="0"/>
      <w:marRight w:val="0"/>
      <w:marTop w:val="0"/>
      <w:marBottom w:val="0"/>
      <w:divBdr>
        <w:top w:val="none" w:sz="0" w:space="0" w:color="auto"/>
        <w:left w:val="none" w:sz="0" w:space="0" w:color="auto"/>
        <w:bottom w:val="none" w:sz="0" w:space="0" w:color="auto"/>
        <w:right w:val="none" w:sz="0" w:space="0" w:color="auto"/>
      </w:divBdr>
    </w:div>
    <w:div w:id="1529828780">
      <w:bodyDiv w:val="1"/>
      <w:marLeft w:val="0"/>
      <w:marRight w:val="0"/>
      <w:marTop w:val="0"/>
      <w:marBottom w:val="0"/>
      <w:divBdr>
        <w:top w:val="none" w:sz="0" w:space="0" w:color="auto"/>
        <w:left w:val="none" w:sz="0" w:space="0" w:color="auto"/>
        <w:bottom w:val="none" w:sz="0" w:space="0" w:color="auto"/>
        <w:right w:val="none" w:sz="0" w:space="0" w:color="auto"/>
      </w:divBdr>
    </w:div>
    <w:div w:id="1537738198">
      <w:bodyDiv w:val="1"/>
      <w:marLeft w:val="0"/>
      <w:marRight w:val="0"/>
      <w:marTop w:val="0"/>
      <w:marBottom w:val="0"/>
      <w:divBdr>
        <w:top w:val="none" w:sz="0" w:space="0" w:color="auto"/>
        <w:left w:val="none" w:sz="0" w:space="0" w:color="auto"/>
        <w:bottom w:val="none" w:sz="0" w:space="0" w:color="auto"/>
        <w:right w:val="none" w:sz="0" w:space="0" w:color="auto"/>
      </w:divBdr>
    </w:div>
    <w:div w:id="1550193003">
      <w:bodyDiv w:val="1"/>
      <w:marLeft w:val="0"/>
      <w:marRight w:val="0"/>
      <w:marTop w:val="0"/>
      <w:marBottom w:val="0"/>
      <w:divBdr>
        <w:top w:val="none" w:sz="0" w:space="0" w:color="auto"/>
        <w:left w:val="none" w:sz="0" w:space="0" w:color="auto"/>
        <w:bottom w:val="none" w:sz="0" w:space="0" w:color="auto"/>
        <w:right w:val="none" w:sz="0" w:space="0" w:color="auto"/>
      </w:divBdr>
    </w:div>
    <w:div w:id="1551770492">
      <w:bodyDiv w:val="1"/>
      <w:marLeft w:val="0"/>
      <w:marRight w:val="0"/>
      <w:marTop w:val="0"/>
      <w:marBottom w:val="0"/>
      <w:divBdr>
        <w:top w:val="none" w:sz="0" w:space="0" w:color="auto"/>
        <w:left w:val="none" w:sz="0" w:space="0" w:color="auto"/>
        <w:bottom w:val="none" w:sz="0" w:space="0" w:color="auto"/>
        <w:right w:val="none" w:sz="0" w:space="0" w:color="auto"/>
      </w:divBdr>
    </w:div>
    <w:div w:id="1552493345">
      <w:bodyDiv w:val="1"/>
      <w:marLeft w:val="0"/>
      <w:marRight w:val="0"/>
      <w:marTop w:val="0"/>
      <w:marBottom w:val="0"/>
      <w:divBdr>
        <w:top w:val="none" w:sz="0" w:space="0" w:color="auto"/>
        <w:left w:val="none" w:sz="0" w:space="0" w:color="auto"/>
        <w:bottom w:val="none" w:sz="0" w:space="0" w:color="auto"/>
        <w:right w:val="none" w:sz="0" w:space="0" w:color="auto"/>
      </w:divBdr>
    </w:div>
    <w:div w:id="1561670618">
      <w:bodyDiv w:val="1"/>
      <w:marLeft w:val="0"/>
      <w:marRight w:val="0"/>
      <w:marTop w:val="0"/>
      <w:marBottom w:val="0"/>
      <w:divBdr>
        <w:top w:val="none" w:sz="0" w:space="0" w:color="auto"/>
        <w:left w:val="none" w:sz="0" w:space="0" w:color="auto"/>
        <w:bottom w:val="none" w:sz="0" w:space="0" w:color="auto"/>
        <w:right w:val="none" w:sz="0" w:space="0" w:color="auto"/>
      </w:divBdr>
    </w:div>
    <w:div w:id="1563250194">
      <w:bodyDiv w:val="1"/>
      <w:marLeft w:val="0"/>
      <w:marRight w:val="0"/>
      <w:marTop w:val="0"/>
      <w:marBottom w:val="0"/>
      <w:divBdr>
        <w:top w:val="none" w:sz="0" w:space="0" w:color="auto"/>
        <w:left w:val="none" w:sz="0" w:space="0" w:color="auto"/>
        <w:bottom w:val="none" w:sz="0" w:space="0" w:color="auto"/>
        <w:right w:val="none" w:sz="0" w:space="0" w:color="auto"/>
      </w:divBdr>
    </w:div>
    <w:div w:id="1565799972">
      <w:bodyDiv w:val="1"/>
      <w:marLeft w:val="0"/>
      <w:marRight w:val="0"/>
      <w:marTop w:val="0"/>
      <w:marBottom w:val="0"/>
      <w:divBdr>
        <w:top w:val="none" w:sz="0" w:space="0" w:color="auto"/>
        <w:left w:val="none" w:sz="0" w:space="0" w:color="auto"/>
        <w:bottom w:val="none" w:sz="0" w:space="0" w:color="auto"/>
        <w:right w:val="none" w:sz="0" w:space="0" w:color="auto"/>
      </w:divBdr>
    </w:div>
    <w:div w:id="1576936034">
      <w:bodyDiv w:val="1"/>
      <w:marLeft w:val="0"/>
      <w:marRight w:val="0"/>
      <w:marTop w:val="0"/>
      <w:marBottom w:val="0"/>
      <w:divBdr>
        <w:top w:val="none" w:sz="0" w:space="0" w:color="auto"/>
        <w:left w:val="none" w:sz="0" w:space="0" w:color="auto"/>
        <w:bottom w:val="none" w:sz="0" w:space="0" w:color="auto"/>
        <w:right w:val="none" w:sz="0" w:space="0" w:color="auto"/>
      </w:divBdr>
    </w:div>
    <w:div w:id="1594626729">
      <w:bodyDiv w:val="1"/>
      <w:marLeft w:val="0"/>
      <w:marRight w:val="0"/>
      <w:marTop w:val="0"/>
      <w:marBottom w:val="0"/>
      <w:divBdr>
        <w:top w:val="none" w:sz="0" w:space="0" w:color="auto"/>
        <w:left w:val="none" w:sz="0" w:space="0" w:color="auto"/>
        <w:bottom w:val="none" w:sz="0" w:space="0" w:color="auto"/>
        <w:right w:val="none" w:sz="0" w:space="0" w:color="auto"/>
      </w:divBdr>
    </w:div>
    <w:div w:id="1603343325">
      <w:bodyDiv w:val="1"/>
      <w:marLeft w:val="0"/>
      <w:marRight w:val="0"/>
      <w:marTop w:val="0"/>
      <w:marBottom w:val="0"/>
      <w:divBdr>
        <w:top w:val="none" w:sz="0" w:space="0" w:color="auto"/>
        <w:left w:val="none" w:sz="0" w:space="0" w:color="auto"/>
        <w:bottom w:val="none" w:sz="0" w:space="0" w:color="auto"/>
        <w:right w:val="none" w:sz="0" w:space="0" w:color="auto"/>
      </w:divBdr>
    </w:div>
    <w:div w:id="1605383771">
      <w:bodyDiv w:val="1"/>
      <w:marLeft w:val="0"/>
      <w:marRight w:val="0"/>
      <w:marTop w:val="0"/>
      <w:marBottom w:val="0"/>
      <w:divBdr>
        <w:top w:val="none" w:sz="0" w:space="0" w:color="auto"/>
        <w:left w:val="none" w:sz="0" w:space="0" w:color="auto"/>
        <w:bottom w:val="none" w:sz="0" w:space="0" w:color="auto"/>
        <w:right w:val="none" w:sz="0" w:space="0" w:color="auto"/>
      </w:divBdr>
    </w:div>
    <w:div w:id="1609238261">
      <w:bodyDiv w:val="1"/>
      <w:marLeft w:val="0"/>
      <w:marRight w:val="0"/>
      <w:marTop w:val="0"/>
      <w:marBottom w:val="0"/>
      <w:divBdr>
        <w:top w:val="none" w:sz="0" w:space="0" w:color="auto"/>
        <w:left w:val="none" w:sz="0" w:space="0" w:color="auto"/>
        <w:bottom w:val="none" w:sz="0" w:space="0" w:color="auto"/>
        <w:right w:val="none" w:sz="0" w:space="0" w:color="auto"/>
      </w:divBdr>
    </w:div>
    <w:div w:id="1611165827">
      <w:bodyDiv w:val="1"/>
      <w:marLeft w:val="0"/>
      <w:marRight w:val="0"/>
      <w:marTop w:val="0"/>
      <w:marBottom w:val="0"/>
      <w:divBdr>
        <w:top w:val="none" w:sz="0" w:space="0" w:color="auto"/>
        <w:left w:val="none" w:sz="0" w:space="0" w:color="auto"/>
        <w:bottom w:val="none" w:sz="0" w:space="0" w:color="auto"/>
        <w:right w:val="none" w:sz="0" w:space="0" w:color="auto"/>
      </w:divBdr>
    </w:div>
    <w:div w:id="1612981030">
      <w:bodyDiv w:val="1"/>
      <w:marLeft w:val="0"/>
      <w:marRight w:val="0"/>
      <w:marTop w:val="0"/>
      <w:marBottom w:val="0"/>
      <w:divBdr>
        <w:top w:val="none" w:sz="0" w:space="0" w:color="auto"/>
        <w:left w:val="none" w:sz="0" w:space="0" w:color="auto"/>
        <w:bottom w:val="none" w:sz="0" w:space="0" w:color="auto"/>
        <w:right w:val="none" w:sz="0" w:space="0" w:color="auto"/>
      </w:divBdr>
    </w:div>
    <w:div w:id="1620598744">
      <w:bodyDiv w:val="1"/>
      <w:marLeft w:val="0"/>
      <w:marRight w:val="0"/>
      <w:marTop w:val="0"/>
      <w:marBottom w:val="0"/>
      <w:divBdr>
        <w:top w:val="none" w:sz="0" w:space="0" w:color="auto"/>
        <w:left w:val="none" w:sz="0" w:space="0" w:color="auto"/>
        <w:bottom w:val="none" w:sz="0" w:space="0" w:color="auto"/>
        <w:right w:val="none" w:sz="0" w:space="0" w:color="auto"/>
      </w:divBdr>
    </w:div>
    <w:div w:id="1627276782">
      <w:bodyDiv w:val="1"/>
      <w:marLeft w:val="0"/>
      <w:marRight w:val="0"/>
      <w:marTop w:val="0"/>
      <w:marBottom w:val="0"/>
      <w:divBdr>
        <w:top w:val="none" w:sz="0" w:space="0" w:color="auto"/>
        <w:left w:val="none" w:sz="0" w:space="0" w:color="auto"/>
        <w:bottom w:val="none" w:sz="0" w:space="0" w:color="auto"/>
        <w:right w:val="none" w:sz="0" w:space="0" w:color="auto"/>
      </w:divBdr>
    </w:div>
    <w:div w:id="1633438017">
      <w:bodyDiv w:val="1"/>
      <w:marLeft w:val="0"/>
      <w:marRight w:val="0"/>
      <w:marTop w:val="0"/>
      <w:marBottom w:val="0"/>
      <w:divBdr>
        <w:top w:val="none" w:sz="0" w:space="0" w:color="auto"/>
        <w:left w:val="none" w:sz="0" w:space="0" w:color="auto"/>
        <w:bottom w:val="none" w:sz="0" w:space="0" w:color="auto"/>
        <w:right w:val="none" w:sz="0" w:space="0" w:color="auto"/>
      </w:divBdr>
    </w:div>
    <w:div w:id="1646540819">
      <w:bodyDiv w:val="1"/>
      <w:marLeft w:val="0"/>
      <w:marRight w:val="0"/>
      <w:marTop w:val="0"/>
      <w:marBottom w:val="0"/>
      <w:divBdr>
        <w:top w:val="none" w:sz="0" w:space="0" w:color="auto"/>
        <w:left w:val="none" w:sz="0" w:space="0" w:color="auto"/>
        <w:bottom w:val="none" w:sz="0" w:space="0" w:color="auto"/>
        <w:right w:val="none" w:sz="0" w:space="0" w:color="auto"/>
      </w:divBdr>
    </w:div>
    <w:div w:id="1662542833">
      <w:bodyDiv w:val="1"/>
      <w:marLeft w:val="0"/>
      <w:marRight w:val="0"/>
      <w:marTop w:val="0"/>
      <w:marBottom w:val="0"/>
      <w:divBdr>
        <w:top w:val="none" w:sz="0" w:space="0" w:color="auto"/>
        <w:left w:val="none" w:sz="0" w:space="0" w:color="auto"/>
        <w:bottom w:val="none" w:sz="0" w:space="0" w:color="auto"/>
        <w:right w:val="none" w:sz="0" w:space="0" w:color="auto"/>
      </w:divBdr>
    </w:div>
    <w:div w:id="1685738930">
      <w:bodyDiv w:val="1"/>
      <w:marLeft w:val="0"/>
      <w:marRight w:val="0"/>
      <w:marTop w:val="0"/>
      <w:marBottom w:val="0"/>
      <w:divBdr>
        <w:top w:val="none" w:sz="0" w:space="0" w:color="auto"/>
        <w:left w:val="none" w:sz="0" w:space="0" w:color="auto"/>
        <w:bottom w:val="none" w:sz="0" w:space="0" w:color="auto"/>
        <w:right w:val="none" w:sz="0" w:space="0" w:color="auto"/>
      </w:divBdr>
    </w:div>
    <w:div w:id="1686907154">
      <w:bodyDiv w:val="1"/>
      <w:marLeft w:val="0"/>
      <w:marRight w:val="0"/>
      <w:marTop w:val="0"/>
      <w:marBottom w:val="0"/>
      <w:divBdr>
        <w:top w:val="none" w:sz="0" w:space="0" w:color="auto"/>
        <w:left w:val="none" w:sz="0" w:space="0" w:color="auto"/>
        <w:bottom w:val="none" w:sz="0" w:space="0" w:color="auto"/>
        <w:right w:val="none" w:sz="0" w:space="0" w:color="auto"/>
      </w:divBdr>
    </w:div>
    <w:div w:id="1691374671">
      <w:bodyDiv w:val="1"/>
      <w:marLeft w:val="0"/>
      <w:marRight w:val="0"/>
      <w:marTop w:val="0"/>
      <w:marBottom w:val="0"/>
      <w:divBdr>
        <w:top w:val="none" w:sz="0" w:space="0" w:color="auto"/>
        <w:left w:val="none" w:sz="0" w:space="0" w:color="auto"/>
        <w:bottom w:val="none" w:sz="0" w:space="0" w:color="auto"/>
        <w:right w:val="none" w:sz="0" w:space="0" w:color="auto"/>
      </w:divBdr>
    </w:div>
    <w:div w:id="1707833533">
      <w:bodyDiv w:val="1"/>
      <w:marLeft w:val="0"/>
      <w:marRight w:val="0"/>
      <w:marTop w:val="0"/>
      <w:marBottom w:val="0"/>
      <w:divBdr>
        <w:top w:val="none" w:sz="0" w:space="0" w:color="auto"/>
        <w:left w:val="none" w:sz="0" w:space="0" w:color="auto"/>
        <w:bottom w:val="none" w:sz="0" w:space="0" w:color="auto"/>
        <w:right w:val="none" w:sz="0" w:space="0" w:color="auto"/>
      </w:divBdr>
    </w:div>
    <w:div w:id="1714035268">
      <w:bodyDiv w:val="1"/>
      <w:marLeft w:val="0"/>
      <w:marRight w:val="0"/>
      <w:marTop w:val="0"/>
      <w:marBottom w:val="0"/>
      <w:divBdr>
        <w:top w:val="none" w:sz="0" w:space="0" w:color="auto"/>
        <w:left w:val="none" w:sz="0" w:space="0" w:color="auto"/>
        <w:bottom w:val="none" w:sz="0" w:space="0" w:color="auto"/>
        <w:right w:val="none" w:sz="0" w:space="0" w:color="auto"/>
      </w:divBdr>
    </w:div>
    <w:div w:id="1720934336">
      <w:bodyDiv w:val="1"/>
      <w:marLeft w:val="0"/>
      <w:marRight w:val="0"/>
      <w:marTop w:val="0"/>
      <w:marBottom w:val="0"/>
      <w:divBdr>
        <w:top w:val="none" w:sz="0" w:space="0" w:color="auto"/>
        <w:left w:val="none" w:sz="0" w:space="0" w:color="auto"/>
        <w:bottom w:val="none" w:sz="0" w:space="0" w:color="auto"/>
        <w:right w:val="none" w:sz="0" w:space="0" w:color="auto"/>
      </w:divBdr>
    </w:div>
    <w:div w:id="1732269063">
      <w:bodyDiv w:val="1"/>
      <w:marLeft w:val="0"/>
      <w:marRight w:val="0"/>
      <w:marTop w:val="0"/>
      <w:marBottom w:val="0"/>
      <w:divBdr>
        <w:top w:val="none" w:sz="0" w:space="0" w:color="auto"/>
        <w:left w:val="none" w:sz="0" w:space="0" w:color="auto"/>
        <w:bottom w:val="none" w:sz="0" w:space="0" w:color="auto"/>
        <w:right w:val="none" w:sz="0" w:space="0" w:color="auto"/>
      </w:divBdr>
    </w:div>
    <w:div w:id="1738016117">
      <w:bodyDiv w:val="1"/>
      <w:marLeft w:val="0"/>
      <w:marRight w:val="0"/>
      <w:marTop w:val="0"/>
      <w:marBottom w:val="0"/>
      <w:divBdr>
        <w:top w:val="none" w:sz="0" w:space="0" w:color="auto"/>
        <w:left w:val="none" w:sz="0" w:space="0" w:color="auto"/>
        <w:bottom w:val="none" w:sz="0" w:space="0" w:color="auto"/>
        <w:right w:val="none" w:sz="0" w:space="0" w:color="auto"/>
      </w:divBdr>
    </w:div>
    <w:div w:id="1744064495">
      <w:bodyDiv w:val="1"/>
      <w:marLeft w:val="0"/>
      <w:marRight w:val="0"/>
      <w:marTop w:val="0"/>
      <w:marBottom w:val="0"/>
      <w:divBdr>
        <w:top w:val="none" w:sz="0" w:space="0" w:color="auto"/>
        <w:left w:val="none" w:sz="0" w:space="0" w:color="auto"/>
        <w:bottom w:val="none" w:sz="0" w:space="0" w:color="auto"/>
        <w:right w:val="none" w:sz="0" w:space="0" w:color="auto"/>
      </w:divBdr>
    </w:div>
    <w:div w:id="1747533335">
      <w:bodyDiv w:val="1"/>
      <w:marLeft w:val="0"/>
      <w:marRight w:val="0"/>
      <w:marTop w:val="0"/>
      <w:marBottom w:val="0"/>
      <w:divBdr>
        <w:top w:val="none" w:sz="0" w:space="0" w:color="auto"/>
        <w:left w:val="none" w:sz="0" w:space="0" w:color="auto"/>
        <w:bottom w:val="none" w:sz="0" w:space="0" w:color="auto"/>
        <w:right w:val="none" w:sz="0" w:space="0" w:color="auto"/>
      </w:divBdr>
    </w:div>
    <w:div w:id="1759716270">
      <w:bodyDiv w:val="1"/>
      <w:marLeft w:val="0"/>
      <w:marRight w:val="0"/>
      <w:marTop w:val="0"/>
      <w:marBottom w:val="0"/>
      <w:divBdr>
        <w:top w:val="none" w:sz="0" w:space="0" w:color="auto"/>
        <w:left w:val="none" w:sz="0" w:space="0" w:color="auto"/>
        <w:bottom w:val="none" w:sz="0" w:space="0" w:color="auto"/>
        <w:right w:val="none" w:sz="0" w:space="0" w:color="auto"/>
      </w:divBdr>
    </w:div>
    <w:div w:id="1779442695">
      <w:bodyDiv w:val="1"/>
      <w:marLeft w:val="0"/>
      <w:marRight w:val="0"/>
      <w:marTop w:val="0"/>
      <w:marBottom w:val="0"/>
      <w:divBdr>
        <w:top w:val="none" w:sz="0" w:space="0" w:color="auto"/>
        <w:left w:val="none" w:sz="0" w:space="0" w:color="auto"/>
        <w:bottom w:val="none" w:sz="0" w:space="0" w:color="auto"/>
        <w:right w:val="none" w:sz="0" w:space="0" w:color="auto"/>
      </w:divBdr>
    </w:div>
    <w:div w:id="1789086081">
      <w:bodyDiv w:val="1"/>
      <w:marLeft w:val="0"/>
      <w:marRight w:val="0"/>
      <w:marTop w:val="0"/>
      <w:marBottom w:val="0"/>
      <w:divBdr>
        <w:top w:val="none" w:sz="0" w:space="0" w:color="auto"/>
        <w:left w:val="none" w:sz="0" w:space="0" w:color="auto"/>
        <w:bottom w:val="none" w:sz="0" w:space="0" w:color="auto"/>
        <w:right w:val="none" w:sz="0" w:space="0" w:color="auto"/>
      </w:divBdr>
    </w:div>
    <w:div w:id="1789154099">
      <w:bodyDiv w:val="1"/>
      <w:marLeft w:val="0"/>
      <w:marRight w:val="0"/>
      <w:marTop w:val="0"/>
      <w:marBottom w:val="0"/>
      <w:divBdr>
        <w:top w:val="none" w:sz="0" w:space="0" w:color="auto"/>
        <w:left w:val="none" w:sz="0" w:space="0" w:color="auto"/>
        <w:bottom w:val="none" w:sz="0" w:space="0" w:color="auto"/>
        <w:right w:val="none" w:sz="0" w:space="0" w:color="auto"/>
      </w:divBdr>
    </w:div>
    <w:div w:id="1837307863">
      <w:bodyDiv w:val="1"/>
      <w:marLeft w:val="0"/>
      <w:marRight w:val="0"/>
      <w:marTop w:val="0"/>
      <w:marBottom w:val="0"/>
      <w:divBdr>
        <w:top w:val="none" w:sz="0" w:space="0" w:color="auto"/>
        <w:left w:val="none" w:sz="0" w:space="0" w:color="auto"/>
        <w:bottom w:val="none" w:sz="0" w:space="0" w:color="auto"/>
        <w:right w:val="none" w:sz="0" w:space="0" w:color="auto"/>
      </w:divBdr>
    </w:div>
    <w:div w:id="1843354070">
      <w:bodyDiv w:val="1"/>
      <w:marLeft w:val="0"/>
      <w:marRight w:val="0"/>
      <w:marTop w:val="0"/>
      <w:marBottom w:val="0"/>
      <w:divBdr>
        <w:top w:val="none" w:sz="0" w:space="0" w:color="auto"/>
        <w:left w:val="none" w:sz="0" w:space="0" w:color="auto"/>
        <w:bottom w:val="none" w:sz="0" w:space="0" w:color="auto"/>
        <w:right w:val="none" w:sz="0" w:space="0" w:color="auto"/>
      </w:divBdr>
    </w:div>
    <w:div w:id="1844928928">
      <w:bodyDiv w:val="1"/>
      <w:marLeft w:val="0"/>
      <w:marRight w:val="0"/>
      <w:marTop w:val="0"/>
      <w:marBottom w:val="0"/>
      <w:divBdr>
        <w:top w:val="none" w:sz="0" w:space="0" w:color="auto"/>
        <w:left w:val="none" w:sz="0" w:space="0" w:color="auto"/>
        <w:bottom w:val="none" w:sz="0" w:space="0" w:color="auto"/>
        <w:right w:val="none" w:sz="0" w:space="0" w:color="auto"/>
      </w:divBdr>
    </w:div>
    <w:div w:id="1849634871">
      <w:bodyDiv w:val="1"/>
      <w:marLeft w:val="0"/>
      <w:marRight w:val="0"/>
      <w:marTop w:val="0"/>
      <w:marBottom w:val="0"/>
      <w:divBdr>
        <w:top w:val="none" w:sz="0" w:space="0" w:color="auto"/>
        <w:left w:val="none" w:sz="0" w:space="0" w:color="auto"/>
        <w:bottom w:val="none" w:sz="0" w:space="0" w:color="auto"/>
        <w:right w:val="none" w:sz="0" w:space="0" w:color="auto"/>
      </w:divBdr>
    </w:div>
    <w:div w:id="1867212295">
      <w:bodyDiv w:val="1"/>
      <w:marLeft w:val="0"/>
      <w:marRight w:val="0"/>
      <w:marTop w:val="0"/>
      <w:marBottom w:val="0"/>
      <w:divBdr>
        <w:top w:val="none" w:sz="0" w:space="0" w:color="auto"/>
        <w:left w:val="none" w:sz="0" w:space="0" w:color="auto"/>
        <w:bottom w:val="none" w:sz="0" w:space="0" w:color="auto"/>
        <w:right w:val="none" w:sz="0" w:space="0" w:color="auto"/>
      </w:divBdr>
    </w:div>
    <w:div w:id="1884438163">
      <w:bodyDiv w:val="1"/>
      <w:marLeft w:val="0"/>
      <w:marRight w:val="0"/>
      <w:marTop w:val="0"/>
      <w:marBottom w:val="0"/>
      <w:divBdr>
        <w:top w:val="none" w:sz="0" w:space="0" w:color="auto"/>
        <w:left w:val="none" w:sz="0" w:space="0" w:color="auto"/>
        <w:bottom w:val="none" w:sz="0" w:space="0" w:color="auto"/>
        <w:right w:val="none" w:sz="0" w:space="0" w:color="auto"/>
      </w:divBdr>
    </w:div>
    <w:div w:id="1886019912">
      <w:bodyDiv w:val="1"/>
      <w:marLeft w:val="0"/>
      <w:marRight w:val="0"/>
      <w:marTop w:val="0"/>
      <w:marBottom w:val="0"/>
      <w:divBdr>
        <w:top w:val="none" w:sz="0" w:space="0" w:color="auto"/>
        <w:left w:val="none" w:sz="0" w:space="0" w:color="auto"/>
        <w:bottom w:val="none" w:sz="0" w:space="0" w:color="auto"/>
        <w:right w:val="none" w:sz="0" w:space="0" w:color="auto"/>
      </w:divBdr>
    </w:div>
    <w:div w:id="1902595775">
      <w:bodyDiv w:val="1"/>
      <w:marLeft w:val="0"/>
      <w:marRight w:val="0"/>
      <w:marTop w:val="0"/>
      <w:marBottom w:val="0"/>
      <w:divBdr>
        <w:top w:val="none" w:sz="0" w:space="0" w:color="auto"/>
        <w:left w:val="none" w:sz="0" w:space="0" w:color="auto"/>
        <w:bottom w:val="none" w:sz="0" w:space="0" w:color="auto"/>
        <w:right w:val="none" w:sz="0" w:space="0" w:color="auto"/>
      </w:divBdr>
    </w:div>
    <w:div w:id="1905140042">
      <w:bodyDiv w:val="1"/>
      <w:marLeft w:val="0"/>
      <w:marRight w:val="0"/>
      <w:marTop w:val="0"/>
      <w:marBottom w:val="0"/>
      <w:divBdr>
        <w:top w:val="none" w:sz="0" w:space="0" w:color="auto"/>
        <w:left w:val="none" w:sz="0" w:space="0" w:color="auto"/>
        <w:bottom w:val="none" w:sz="0" w:space="0" w:color="auto"/>
        <w:right w:val="none" w:sz="0" w:space="0" w:color="auto"/>
      </w:divBdr>
    </w:div>
    <w:div w:id="1905722620">
      <w:bodyDiv w:val="1"/>
      <w:marLeft w:val="0"/>
      <w:marRight w:val="0"/>
      <w:marTop w:val="0"/>
      <w:marBottom w:val="0"/>
      <w:divBdr>
        <w:top w:val="none" w:sz="0" w:space="0" w:color="auto"/>
        <w:left w:val="none" w:sz="0" w:space="0" w:color="auto"/>
        <w:bottom w:val="none" w:sz="0" w:space="0" w:color="auto"/>
        <w:right w:val="none" w:sz="0" w:space="0" w:color="auto"/>
      </w:divBdr>
    </w:div>
    <w:div w:id="1906337292">
      <w:bodyDiv w:val="1"/>
      <w:marLeft w:val="0"/>
      <w:marRight w:val="0"/>
      <w:marTop w:val="0"/>
      <w:marBottom w:val="0"/>
      <w:divBdr>
        <w:top w:val="none" w:sz="0" w:space="0" w:color="auto"/>
        <w:left w:val="none" w:sz="0" w:space="0" w:color="auto"/>
        <w:bottom w:val="none" w:sz="0" w:space="0" w:color="auto"/>
        <w:right w:val="none" w:sz="0" w:space="0" w:color="auto"/>
      </w:divBdr>
    </w:div>
    <w:div w:id="1907763418">
      <w:bodyDiv w:val="1"/>
      <w:marLeft w:val="0"/>
      <w:marRight w:val="0"/>
      <w:marTop w:val="0"/>
      <w:marBottom w:val="0"/>
      <w:divBdr>
        <w:top w:val="none" w:sz="0" w:space="0" w:color="auto"/>
        <w:left w:val="none" w:sz="0" w:space="0" w:color="auto"/>
        <w:bottom w:val="none" w:sz="0" w:space="0" w:color="auto"/>
        <w:right w:val="none" w:sz="0" w:space="0" w:color="auto"/>
      </w:divBdr>
    </w:div>
    <w:div w:id="1909533884">
      <w:bodyDiv w:val="1"/>
      <w:marLeft w:val="0"/>
      <w:marRight w:val="0"/>
      <w:marTop w:val="0"/>
      <w:marBottom w:val="0"/>
      <w:divBdr>
        <w:top w:val="none" w:sz="0" w:space="0" w:color="auto"/>
        <w:left w:val="none" w:sz="0" w:space="0" w:color="auto"/>
        <w:bottom w:val="none" w:sz="0" w:space="0" w:color="auto"/>
        <w:right w:val="none" w:sz="0" w:space="0" w:color="auto"/>
      </w:divBdr>
    </w:div>
    <w:div w:id="1913420674">
      <w:bodyDiv w:val="1"/>
      <w:marLeft w:val="0"/>
      <w:marRight w:val="0"/>
      <w:marTop w:val="0"/>
      <w:marBottom w:val="0"/>
      <w:divBdr>
        <w:top w:val="none" w:sz="0" w:space="0" w:color="auto"/>
        <w:left w:val="none" w:sz="0" w:space="0" w:color="auto"/>
        <w:bottom w:val="none" w:sz="0" w:space="0" w:color="auto"/>
        <w:right w:val="none" w:sz="0" w:space="0" w:color="auto"/>
      </w:divBdr>
    </w:div>
    <w:div w:id="1937516217">
      <w:bodyDiv w:val="1"/>
      <w:marLeft w:val="0"/>
      <w:marRight w:val="0"/>
      <w:marTop w:val="0"/>
      <w:marBottom w:val="0"/>
      <w:divBdr>
        <w:top w:val="none" w:sz="0" w:space="0" w:color="auto"/>
        <w:left w:val="none" w:sz="0" w:space="0" w:color="auto"/>
        <w:bottom w:val="none" w:sz="0" w:space="0" w:color="auto"/>
        <w:right w:val="none" w:sz="0" w:space="0" w:color="auto"/>
      </w:divBdr>
    </w:div>
    <w:div w:id="1946762794">
      <w:bodyDiv w:val="1"/>
      <w:marLeft w:val="0"/>
      <w:marRight w:val="0"/>
      <w:marTop w:val="0"/>
      <w:marBottom w:val="0"/>
      <w:divBdr>
        <w:top w:val="none" w:sz="0" w:space="0" w:color="auto"/>
        <w:left w:val="none" w:sz="0" w:space="0" w:color="auto"/>
        <w:bottom w:val="none" w:sz="0" w:space="0" w:color="auto"/>
        <w:right w:val="none" w:sz="0" w:space="0" w:color="auto"/>
      </w:divBdr>
    </w:div>
    <w:div w:id="1955553423">
      <w:bodyDiv w:val="1"/>
      <w:marLeft w:val="0"/>
      <w:marRight w:val="0"/>
      <w:marTop w:val="0"/>
      <w:marBottom w:val="0"/>
      <w:divBdr>
        <w:top w:val="none" w:sz="0" w:space="0" w:color="auto"/>
        <w:left w:val="none" w:sz="0" w:space="0" w:color="auto"/>
        <w:bottom w:val="none" w:sz="0" w:space="0" w:color="auto"/>
        <w:right w:val="none" w:sz="0" w:space="0" w:color="auto"/>
      </w:divBdr>
    </w:div>
    <w:div w:id="1960338398">
      <w:bodyDiv w:val="1"/>
      <w:marLeft w:val="0"/>
      <w:marRight w:val="0"/>
      <w:marTop w:val="0"/>
      <w:marBottom w:val="0"/>
      <w:divBdr>
        <w:top w:val="none" w:sz="0" w:space="0" w:color="auto"/>
        <w:left w:val="none" w:sz="0" w:space="0" w:color="auto"/>
        <w:bottom w:val="none" w:sz="0" w:space="0" w:color="auto"/>
        <w:right w:val="none" w:sz="0" w:space="0" w:color="auto"/>
      </w:divBdr>
    </w:div>
    <w:div w:id="1960868779">
      <w:bodyDiv w:val="1"/>
      <w:marLeft w:val="0"/>
      <w:marRight w:val="0"/>
      <w:marTop w:val="0"/>
      <w:marBottom w:val="0"/>
      <w:divBdr>
        <w:top w:val="none" w:sz="0" w:space="0" w:color="auto"/>
        <w:left w:val="none" w:sz="0" w:space="0" w:color="auto"/>
        <w:bottom w:val="none" w:sz="0" w:space="0" w:color="auto"/>
        <w:right w:val="none" w:sz="0" w:space="0" w:color="auto"/>
      </w:divBdr>
    </w:div>
    <w:div w:id="1965384270">
      <w:bodyDiv w:val="1"/>
      <w:marLeft w:val="0"/>
      <w:marRight w:val="0"/>
      <w:marTop w:val="0"/>
      <w:marBottom w:val="0"/>
      <w:divBdr>
        <w:top w:val="none" w:sz="0" w:space="0" w:color="auto"/>
        <w:left w:val="none" w:sz="0" w:space="0" w:color="auto"/>
        <w:bottom w:val="none" w:sz="0" w:space="0" w:color="auto"/>
        <w:right w:val="none" w:sz="0" w:space="0" w:color="auto"/>
      </w:divBdr>
    </w:div>
    <w:div w:id="1968972082">
      <w:bodyDiv w:val="1"/>
      <w:marLeft w:val="0"/>
      <w:marRight w:val="0"/>
      <w:marTop w:val="0"/>
      <w:marBottom w:val="0"/>
      <w:divBdr>
        <w:top w:val="none" w:sz="0" w:space="0" w:color="auto"/>
        <w:left w:val="none" w:sz="0" w:space="0" w:color="auto"/>
        <w:bottom w:val="none" w:sz="0" w:space="0" w:color="auto"/>
        <w:right w:val="none" w:sz="0" w:space="0" w:color="auto"/>
      </w:divBdr>
    </w:div>
    <w:div w:id="1984235269">
      <w:bodyDiv w:val="1"/>
      <w:marLeft w:val="0"/>
      <w:marRight w:val="0"/>
      <w:marTop w:val="0"/>
      <w:marBottom w:val="0"/>
      <w:divBdr>
        <w:top w:val="none" w:sz="0" w:space="0" w:color="auto"/>
        <w:left w:val="none" w:sz="0" w:space="0" w:color="auto"/>
        <w:bottom w:val="none" w:sz="0" w:space="0" w:color="auto"/>
        <w:right w:val="none" w:sz="0" w:space="0" w:color="auto"/>
      </w:divBdr>
    </w:div>
    <w:div w:id="1986087950">
      <w:bodyDiv w:val="1"/>
      <w:marLeft w:val="0"/>
      <w:marRight w:val="0"/>
      <w:marTop w:val="0"/>
      <w:marBottom w:val="0"/>
      <w:divBdr>
        <w:top w:val="none" w:sz="0" w:space="0" w:color="auto"/>
        <w:left w:val="none" w:sz="0" w:space="0" w:color="auto"/>
        <w:bottom w:val="none" w:sz="0" w:space="0" w:color="auto"/>
        <w:right w:val="none" w:sz="0" w:space="0" w:color="auto"/>
      </w:divBdr>
    </w:div>
    <w:div w:id="1991594334">
      <w:bodyDiv w:val="1"/>
      <w:marLeft w:val="0"/>
      <w:marRight w:val="0"/>
      <w:marTop w:val="0"/>
      <w:marBottom w:val="0"/>
      <w:divBdr>
        <w:top w:val="none" w:sz="0" w:space="0" w:color="auto"/>
        <w:left w:val="none" w:sz="0" w:space="0" w:color="auto"/>
        <w:bottom w:val="none" w:sz="0" w:space="0" w:color="auto"/>
        <w:right w:val="none" w:sz="0" w:space="0" w:color="auto"/>
      </w:divBdr>
    </w:div>
    <w:div w:id="1992244341">
      <w:bodyDiv w:val="1"/>
      <w:marLeft w:val="0"/>
      <w:marRight w:val="0"/>
      <w:marTop w:val="0"/>
      <w:marBottom w:val="0"/>
      <w:divBdr>
        <w:top w:val="none" w:sz="0" w:space="0" w:color="auto"/>
        <w:left w:val="none" w:sz="0" w:space="0" w:color="auto"/>
        <w:bottom w:val="none" w:sz="0" w:space="0" w:color="auto"/>
        <w:right w:val="none" w:sz="0" w:space="0" w:color="auto"/>
      </w:divBdr>
    </w:div>
    <w:div w:id="2001887291">
      <w:bodyDiv w:val="1"/>
      <w:marLeft w:val="0"/>
      <w:marRight w:val="0"/>
      <w:marTop w:val="0"/>
      <w:marBottom w:val="0"/>
      <w:divBdr>
        <w:top w:val="none" w:sz="0" w:space="0" w:color="auto"/>
        <w:left w:val="none" w:sz="0" w:space="0" w:color="auto"/>
        <w:bottom w:val="none" w:sz="0" w:space="0" w:color="auto"/>
        <w:right w:val="none" w:sz="0" w:space="0" w:color="auto"/>
      </w:divBdr>
    </w:div>
    <w:div w:id="2017658111">
      <w:bodyDiv w:val="1"/>
      <w:marLeft w:val="0"/>
      <w:marRight w:val="0"/>
      <w:marTop w:val="0"/>
      <w:marBottom w:val="0"/>
      <w:divBdr>
        <w:top w:val="none" w:sz="0" w:space="0" w:color="auto"/>
        <w:left w:val="none" w:sz="0" w:space="0" w:color="auto"/>
        <w:bottom w:val="none" w:sz="0" w:space="0" w:color="auto"/>
        <w:right w:val="none" w:sz="0" w:space="0" w:color="auto"/>
      </w:divBdr>
    </w:div>
    <w:div w:id="2033605822">
      <w:bodyDiv w:val="1"/>
      <w:marLeft w:val="0"/>
      <w:marRight w:val="0"/>
      <w:marTop w:val="0"/>
      <w:marBottom w:val="0"/>
      <w:divBdr>
        <w:top w:val="none" w:sz="0" w:space="0" w:color="auto"/>
        <w:left w:val="none" w:sz="0" w:space="0" w:color="auto"/>
        <w:bottom w:val="none" w:sz="0" w:space="0" w:color="auto"/>
        <w:right w:val="none" w:sz="0" w:space="0" w:color="auto"/>
      </w:divBdr>
    </w:div>
    <w:div w:id="2040205286">
      <w:bodyDiv w:val="1"/>
      <w:marLeft w:val="0"/>
      <w:marRight w:val="0"/>
      <w:marTop w:val="0"/>
      <w:marBottom w:val="0"/>
      <w:divBdr>
        <w:top w:val="none" w:sz="0" w:space="0" w:color="auto"/>
        <w:left w:val="none" w:sz="0" w:space="0" w:color="auto"/>
        <w:bottom w:val="none" w:sz="0" w:space="0" w:color="auto"/>
        <w:right w:val="none" w:sz="0" w:space="0" w:color="auto"/>
      </w:divBdr>
    </w:div>
    <w:div w:id="2049142257">
      <w:bodyDiv w:val="1"/>
      <w:marLeft w:val="0"/>
      <w:marRight w:val="0"/>
      <w:marTop w:val="0"/>
      <w:marBottom w:val="0"/>
      <w:divBdr>
        <w:top w:val="none" w:sz="0" w:space="0" w:color="auto"/>
        <w:left w:val="none" w:sz="0" w:space="0" w:color="auto"/>
        <w:bottom w:val="none" w:sz="0" w:space="0" w:color="auto"/>
        <w:right w:val="none" w:sz="0" w:space="0" w:color="auto"/>
      </w:divBdr>
    </w:div>
    <w:div w:id="2059543661">
      <w:bodyDiv w:val="1"/>
      <w:marLeft w:val="0"/>
      <w:marRight w:val="0"/>
      <w:marTop w:val="0"/>
      <w:marBottom w:val="0"/>
      <w:divBdr>
        <w:top w:val="none" w:sz="0" w:space="0" w:color="auto"/>
        <w:left w:val="none" w:sz="0" w:space="0" w:color="auto"/>
        <w:bottom w:val="none" w:sz="0" w:space="0" w:color="auto"/>
        <w:right w:val="none" w:sz="0" w:space="0" w:color="auto"/>
      </w:divBdr>
    </w:div>
    <w:div w:id="2065180628">
      <w:bodyDiv w:val="1"/>
      <w:marLeft w:val="0"/>
      <w:marRight w:val="0"/>
      <w:marTop w:val="0"/>
      <w:marBottom w:val="0"/>
      <w:divBdr>
        <w:top w:val="none" w:sz="0" w:space="0" w:color="auto"/>
        <w:left w:val="none" w:sz="0" w:space="0" w:color="auto"/>
        <w:bottom w:val="none" w:sz="0" w:space="0" w:color="auto"/>
        <w:right w:val="none" w:sz="0" w:space="0" w:color="auto"/>
      </w:divBdr>
    </w:div>
    <w:div w:id="2068793479">
      <w:bodyDiv w:val="1"/>
      <w:marLeft w:val="0"/>
      <w:marRight w:val="0"/>
      <w:marTop w:val="0"/>
      <w:marBottom w:val="0"/>
      <w:divBdr>
        <w:top w:val="none" w:sz="0" w:space="0" w:color="auto"/>
        <w:left w:val="none" w:sz="0" w:space="0" w:color="auto"/>
        <w:bottom w:val="none" w:sz="0" w:space="0" w:color="auto"/>
        <w:right w:val="none" w:sz="0" w:space="0" w:color="auto"/>
      </w:divBdr>
    </w:div>
    <w:div w:id="2075278138">
      <w:bodyDiv w:val="1"/>
      <w:marLeft w:val="0"/>
      <w:marRight w:val="0"/>
      <w:marTop w:val="0"/>
      <w:marBottom w:val="0"/>
      <w:divBdr>
        <w:top w:val="none" w:sz="0" w:space="0" w:color="auto"/>
        <w:left w:val="none" w:sz="0" w:space="0" w:color="auto"/>
        <w:bottom w:val="none" w:sz="0" w:space="0" w:color="auto"/>
        <w:right w:val="none" w:sz="0" w:space="0" w:color="auto"/>
      </w:divBdr>
    </w:div>
    <w:div w:id="2076926699">
      <w:bodyDiv w:val="1"/>
      <w:marLeft w:val="0"/>
      <w:marRight w:val="0"/>
      <w:marTop w:val="0"/>
      <w:marBottom w:val="0"/>
      <w:divBdr>
        <w:top w:val="none" w:sz="0" w:space="0" w:color="auto"/>
        <w:left w:val="none" w:sz="0" w:space="0" w:color="auto"/>
        <w:bottom w:val="none" w:sz="0" w:space="0" w:color="auto"/>
        <w:right w:val="none" w:sz="0" w:space="0" w:color="auto"/>
      </w:divBdr>
    </w:div>
    <w:div w:id="2108573571">
      <w:bodyDiv w:val="1"/>
      <w:marLeft w:val="0"/>
      <w:marRight w:val="0"/>
      <w:marTop w:val="0"/>
      <w:marBottom w:val="0"/>
      <w:divBdr>
        <w:top w:val="none" w:sz="0" w:space="0" w:color="auto"/>
        <w:left w:val="none" w:sz="0" w:space="0" w:color="auto"/>
        <w:bottom w:val="none" w:sz="0" w:space="0" w:color="auto"/>
        <w:right w:val="none" w:sz="0" w:space="0" w:color="auto"/>
      </w:divBdr>
    </w:div>
    <w:div w:id="2114590325">
      <w:bodyDiv w:val="1"/>
      <w:marLeft w:val="0"/>
      <w:marRight w:val="0"/>
      <w:marTop w:val="0"/>
      <w:marBottom w:val="0"/>
      <w:divBdr>
        <w:top w:val="none" w:sz="0" w:space="0" w:color="auto"/>
        <w:left w:val="none" w:sz="0" w:space="0" w:color="auto"/>
        <w:bottom w:val="none" w:sz="0" w:space="0" w:color="auto"/>
        <w:right w:val="none" w:sz="0" w:space="0" w:color="auto"/>
      </w:divBdr>
    </w:div>
    <w:div w:id="2117361843">
      <w:bodyDiv w:val="1"/>
      <w:marLeft w:val="0"/>
      <w:marRight w:val="0"/>
      <w:marTop w:val="0"/>
      <w:marBottom w:val="0"/>
      <w:divBdr>
        <w:top w:val="none" w:sz="0" w:space="0" w:color="auto"/>
        <w:left w:val="none" w:sz="0" w:space="0" w:color="auto"/>
        <w:bottom w:val="none" w:sz="0" w:space="0" w:color="auto"/>
        <w:right w:val="none" w:sz="0" w:space="0" w:color="auto"/>
      </w:divBdr>
    </w:div>
    <w:div w:id="214022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3464</Words>
  <Characters>19748</Characters>
  <Application>Microsoft Office Word</Application>
  <DocSecurity>0</DocSecurity>
  <Lines>164</Lines>
  <Paragraphs>46</Paragraphs>
  <ScaleCrop>false</ScaleCrop>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Pengcheng</dc:creator>
  <cp:lastModifiedBy>Jackson Monica</cp:lastModifiedBy>
  <cp:revision>2</cp:revision>
  <cp:lastPrinted>2019-07-04T02:52:00Z</cp:lastPrinted>
  <dcterms:created xsi:type="dcterms:W3CDTF">2019-07-08T23:41:00Z</dcterms:created>
  <dcterms:modified xsi:type="dcterms:W3CDTF">2019-07-08T23:41:00Z</dcterms:modified>
</cp:coreProperties>
</file>