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left" w:pos="1260"/>
        </w:tabs>
        <w:ind w:right="-512" w:rightChars="-244"/>
        <w:jc w:val="center"/>
        <w:rPr>
          <w:b/>
          <w:bCs/>
          <w:color w:val="000000"/>
          <w:sz w:val="36"/>
          <w:szCs w:val="36"/>
        </w:rPr>
      </w:pPr>
      <w:bookmarkStart w:id="0" w:name="广东工业大学本科生毕业设计（论文）指导情况记录表"/>
      <w:r>
        <w:rPr>
          <w:rFonts w:hint="eastAsia" w:cs="宋体"/>
          <w:b/>
          <w:bCs/>
          <w:color w:val="000000"/>
          <w:sz w:val="36"/>
          <w:szCs w:val="36"/>
        </w:rPr>
        <w:t>广东工业大学本科生毕业设计（论文）指导情况记录表</w:t>
      </w:r>
      <w:bookmarkEnd w:id="0"/>
      <w:bookmarkStart w:id="1" w:name="_GoBack"/>
      <w:bookmarkEnd w:id="1"/>
    </w:p>
    <w:p>
      <w:pPr>
        <w:tabs>
          <w:tab w:val="left" w:pos="1080"/>
          <w:tab w:val="left" w:pos="1260"/>
        </w:tabs>
        <w:spacing w:line="360" w:lineRule="auto"/>
        <w:ind w:left="-2" w:leftChars="-1" w:right="-506" w:rightChars="-241" w:firstLine="480" w:firstLineChars="200"/>
        <w:jc w:val="center"/>
        <w:rPr>
          <w:b/>
          <w:bCs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学院：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物</w:t>
      </w:r>
      <w:r>
        <w:rPr>
          <w:rFonts w:hint="eastAsia"/>
          <w:color w:val="000000"/>
          <w:sz w:val="24"/>
          <w:szCs w:val="24"/>
          <w:u w:val="single"/>
          <w:lang w:eastAsia="zh-CN"/>
        </w:rPr>
        <w:t>理与光电工程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24"/>
        </w:rPr>
        <w:t>专业：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电</w:t>
      </w:r>
      <w:r>
        <w:rPr>
          <w:rFonts w:hint="eastAsia"/>
          <w:color w:val="000000"/>
          <w:sz w:val="24"/>
          <w:szCs w:val="24"/>
          <w:u w:val="single"/>
          <w:lang w:eastAsia="zh-CN"/>
        </w:rPr>
        <w:t>子科学与技术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24"/>
        </w:rPr>
        <w:t>班级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2013  </w:t>
      </w:r>
    </w:p>
    <w:tbl>
      <w:tblPr>
        <w:tblStyle w:val="6"/>
        <w:tblW w:w="919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920"/>
        <w:gridCol w:w="1077"/>
        <w:gridCol w:w="1020"/>
        <w:gridCol w:w="5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序号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日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 w:cs="宋体"/>
                <w:color w:val="000000"/>
              </w:rPr>
              <w:t>期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学生签名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教师签名</w:t>
            </w:r>
          </w:p>
        </w:tc>
        <w:tc>
          <w:tcPr>
            <w:tcW w:w="5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2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进度情况（提前、按计划、滞后及原因等）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2.7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郭桐汕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论文小组开会讨论论文题目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2.17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开会确定论文题目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2.24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论文前期准备工作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3.3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确定论文设计流程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3.11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实验算法初定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3.18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实验算法确定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3.25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实验算法完善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4.2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实验程序设计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4.9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实验程序测试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4.16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实验程序调整完善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4.23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论文初稿编写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4.30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论文完善及实验程序完善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5.7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实验程序及论文相关确定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5.14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论文答辩前指导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5.15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答辩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>
      <w:pPr>
        <w:ind w:left="0" w:leftChars="-95" w:right="-312" w:rightChars="-149" w:firstLine="0" w:firstLineChars="0"/>
      </w:pPr>
      <w:r>
        <w:rPr>
          <w:rFonts w:hint="eastAsia" w:cs="宋体"/>
          <w:color w:val="000000"/>
        </w:rPr>
        <w:t>注：本表供指导教师在每次与学生见面指导时记录使用。不够填写可附纸。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仿宋体">
    <w:altName w:val="宋体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Sego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51AC4"/>
    <w:rsid w:val="26751A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2017-05-22T01:50:00Z</dcterms:created>
  <dc:creator>Beiing</dc:creator>
  <cp:lastModifiedBy>Beiing</cp:lastModifiedBy>
  <dcterms:modified xsi:type="dcterms:W3CDTF">2017-05-22T01:51:30Z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