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1080"/>
          <w:tab w:val="left" w:pos="1260"/>
        </w:tabs>
        <w:adjustRightInd w:val="0"/>
        <w:snapToGrid w:val="0"/>
        <w:spacing w:before="100" w:beforeAutospacing="1" w:after="100" w:afterAutospacing="1" w:line="240" w:lineRule="auto"/>
        <w:ind w:right="-107" w:rightChars="-51"/>
        <w:rPr>
          <w:color w:val="000000"/>
          <w:sz w:val="36"/>
          <w:szCs w:val="36"/>
        </w:rPr>
      </w:pPr>
      <w:bookmarkStart w:id="0" w:name="_Toc129055833"/>
      <w:bookmarkStart w:id="1" w:name="_Toc93978949"/>
      <w:bookmarkStart w:id="2" w:name="_Toc96851747"/>
      <w:r>
        <w:rPr>
          <w:rFonts w:hint="eastAsia" w:cs="宋体"/>
          <w:color w:val="000000"/>
          <w:sz w:val="36"/>
          <w:szCs w:val="36"/>
        </w:rPr>
        <w:t>广东工业大学本科生毕业设计（论文）教师拟题审批表</w:t>
      </w:r>
      <w:bookmarkEnd w:id="0"/>
      <w:bookmarkEnd w:id="1"/>
      <w:bookmarkEnd w:id="2"/>
    </w:p>
    <w:tbl>
      <w:tblPr>
        <w:tblStyle w:val="8"/>
        <w:tblpPr w:leftFromText="180" w:rightFromText="180" w:vertAnchor="text" w:horzAnchor="margin" w:tblpY="1184"/>
        <w:tblW w:w="9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360"/>
        <w:gridCol w:w="2102"/>
        <w:gridCol w:w="958"/>
        <w:gridCol w:w="720"/>
        <w:gridCol w:w="720"/>
        <w:gridCol w:w="900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9" w:hRule="atLeast"/>
        </w:trPr>
        <w:tc>
          <w:tcPr>
            <w:tcW w:w="1790" w:type="dxa"/>
            <w:vAlign w:val="center"/>
          </w:tcPr>
          <w:p>
            <w:pPr>
              <w:tabs>
                <w:tab w:val="left" w:pos="1080"/>
                <w:tab w:val="left" w:pos="1260"/>
              </w:tabs>
              <w:spacing w:before="156" w:beforeLines="50" w:after="156" w:afterLines="50"/>
              <w:jc w:val="center"/>
              <w:rPr>
                <w:color w:val="000000"/>
                <w:sz w:val="24"/>
                <w:szCs w:val="24"/>
              </w:rPr>
            </w:pPr>
            <w:bookmarkStart w:id="3" w:name="_Toc93978950"/>
            <w:bookmarkStart w:id="4" w:name="_Toc96851748"/>
            <w:r>
              <w:rPr>
                <w:rFonts w:hint="eastAsia" w:cs="宋体"/>
                <w:color w:val="000000"/>
                <w:sz w:val="24"/>
                <w:szCs w:val="24"/>
              </w:rPr>
              <w:t>题目名称</w:t>
            </w:r>
          </w:p>
        </w:tc>
        <w:tc>
          <w:tcPr>
            <w:tcW w:w="7576" w:type="dxa"/>
            <w:gridSpan w:val="7"/>
            <w:vAlign w:val="center"/>
          </w:tcPr>
          <w:p>
            <w:pPr>
              <w:tabs>
                <w:tab w:val="left" w:pos="1080"/>
                <w:tab w:val="left" w:pos="1260"/>
              </w:tabs>
              <w:spacing w:before="156" w:beforeLines="50" w:after="156" w:afterLines="50"/>
              <w:ind w:firstLine="480" w:firstLineChars="200"/>
              <w:jc w:val="center"/>
              <w:rPr>
                <w:rFonts w:hint="eastAsia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基于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WEB的虚拟生物实验室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3" w:hRule="atLeast"/>
        </w:trPr>
        <w:tc>
          <w:tcPr>
            <w:tcW w:w="1790" w:type="dxa"/>
            <w:vAlign w:val="center"/>
          </w:tcPr>
          <w:p>
            <w:pPr>
              <w:tabs>
                <w:tab w:val="left" w:pos="1080"/>
                <w:tab w:val="left" w:pos="1260"/>
              </w:tabs>
              <w:spacing w:before="156" w:beforeLines="50" w:after="156" w:afterLines="5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题目类型</w:t>
            </w:r>
          </w:p>
        </w:tc>
        <w:tc>
          <w:tcPr>
            <w:tcW w:w="7576" w:type="dxa"/>
            <w:gridSpan w:val="7"/>
            <w:vAlign w:val="center"/>
          </w:tcPr>
          <w:p>
            <w:pPr>
              <w:tabs>
                <w:tab w:val="left" w:pos="1080"/>
                <w:tab w:val="left" w:pos="1260"/>
              </w:tabs>
              <w:snapToGrid w:val="0"/>
              <w:spacing w:line="500" w:lineRule="exact"/>
              <w:rPr>
                <w:color w:val="000000"/>
              </w:rPr>
            </w:pP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 w:cs="宋体"/>
                <w:color w:val="000000"/>
              </w:rPr>
              <w:t>工程设计</w:t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 w:cs="宋体"/>
                <w:color w:val="000000"/>
              </w:rPr>
              <w:t>理论研究</w:t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 w:cs="宋体"/>
                <w:color w:val="000000"/>
              </w:rPr>
              <w:t>实验研究</w:t>
            </w:r>
            <w:r>
              <w:rPr>
                <w:color w:val="000000"/>
              </w:rPr>
              <w:t xml:space="preserve">       </w:t>
            </w:r>
            <w:r>
              <w:rPr>
                <w:rFonts w:hint="eastAsia"/>
                <w:color w:val="000000"/>
                <w:sz w:val="32"/>
                <w:szCs w:val="32"/>
                <w:lang w:eastAsia="zh-CN"/>
              </w:rPr>
              <w:t>√</w:t>
            </w:r>
            <w:r>
              <w:rPr>
                <w:rFonts w:hint="eastAsia" w:cs="宋体"/>
                <w:color w:val="000000"/>
              </w:rPr>
              <w:t>计算机软件研制</w:t>
            </w:r>
            <w:r>
              <w:rPr>
                <w:color w:val="000000"/>
              </w:rPr>
              <w:t xml:space="preserve">   </w:t>
            </w:r>
          </w:p>
          <w:p>
            <w:pPr>
              <w:tabs>
                <w:tab w:val="left" w:pos="1080"/>
                <w:tab w:val="left" w:pos="1260"/>
              </w:tabs>
              <w:snapToGrid w:val="0"/>
              <w:spacing w:line="500" w:lineRule="exact"/>
              <w:rPr>
                <w:color w:val="000000"/>
              </w:rPr>
            </w:pP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 w:cs="宋体"/>
                <w:color w:val="000000"/>
              </w:rPr>
              <w:t>综合</w:t>
            </w:r>
            <w:r>
              <w:rPr>
                <w:color w:val="000000"/>
              </w:rPr>
              <w:t xml:space="preserve">        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 w:cs="宋体"/>
                <w:color w:val="000000"/>
              </w:rPr>
              <w:t xml:space="preserve">经管文 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32"/>
                <w:szCs w:val="32"/>
              </w:rPr>
              <w:t xml:space="preserve">    □</w:t>
            </w:r>
            <w:r>
              <w:rPr>
                <w:rFonts w:hint="eastAsia" w:cs="宋体"/>
                <w:color w:val="000000"/>
              </w:rPr>
              <w:t xml:space="preserve">法学        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 w:cs="宋体"/>
                <w:color w:val="000000"/>
              </w:rPr>
              <w:t>艺术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9" w:hRule="atLeast"/>
        </w:trPr>
        <w:tc>
          <w:tcPr>
            <w:tcW w:w="1790" w:type="dxa"/>
            <w:vAlign w:val="center"/>
          </w:tcPr>
          <w:p>
            <w:pPr>
              <w:tabs>
                <w:tab w:val="left" w:pos="1080"/>
                <w:tab w:val="left" w:pos="1260"/>
              </w:tabs>
              <w:spacing w:before="156" w:beforeLines="50" w:after="156" w:afterLines="5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题目来源</w:t>
            </w:r>
          </w:p>
        </w:tc>
        <w:tc>
          <w:tcPr>
            <w:tcW w:w="7576" w:type="dxa"/>
            <w:gridSpan w:val="7"/>
            <w:vAlign w:val="center"/>
          </w:tcPr>
          <w:p>
            <w:pPr>
              <w:tabs>
                <w:tab w:val="left" w:pos="1080"/>
                <w:tab w:val="left" w:pos="1260"/>
              </w:tabs>
              <w:snapToGrid w:val="0"/>
              <w:spacing w:line="500" w:lineRule="exact"/>
              <w:rPr>
                <w:color w:val="000000"/>
              </w:rPr>
            </w:pP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 w:cs="宋体"/>
                <w:color w:val="000000"/>
              </w:rPr>
              <w:t>科研项目</w:t>
            </w:r>
            <w:r>
              <w:rPr>
                <w:color w:val="000000"/>
              </w:rPr>
              <w:t>(</w:t>
            </w:r>
            <w:r>
              <w:rPr>
                <w:rFonts w:hint="eastAsia" w:cs="宋体"/>
                <w:color w:val="000000"/>
              </w:rPr>
              <w:t>请选择：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 w:cs="宋体"/>
                <w:color w:val="000000"/>
              </w:rPr>
              <w:t>国家级</w:t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 w:cs="宋体"/>
                <w:color w:val="000000"/>
              </w:rPr>
              <w:t>部级</w:t>
            </w:r>
            <w:r>
              <w:rPr>
                <w:color w:val="000000"/>
              </w:rPr>
              <w:t xml:space="preserve">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 w:cs="宋体"/>
                <w:color w:val="000000"/>
              </w:rPr>
              <w:t>省级</w:t>
            </w:r>
            <w:r>
              <w:rPr>
                <w:color w:val="000000"/>
              </w:rPr>
              <w:t xml:space="preserve">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 w:cs="宋体"/>
                <w:color w:val="000000"/>
              </w:rPr>
              <w:t>厅级</w:t>
            </w:r>
            <w:r>
              <w:rPr>
                <w:color w:val="000000"/>
              </w:rPr>
              <w:t xml:space="preserve">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 w:cs="宋体"/>
                <w:color w:val="000000"/>
              </w:rPr>
              <w:t>市级</w:t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 w:cs="宋体"/>
                <w:color w:val="000000"/>
              </w:rPr>
              <w:t>校级）</w:t>
            </w:r>
          </w:p>
          <w:p>
            <w:pPr>
              <w:tabs>
                <w:tab w:val="left" w:pos="1080"/>
                <w:tab w:val="left" w:pos="1260"/>
              </w:tabs>
              <w:snapToGrid w:val="0"/>
              <w:spacing w:line="500" w:lineRule="exact"/>
              <w:rPr>
                <w:color w:val="000000"/>
              </w:rPr>
            </w:pP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 w:cs="宋体"/>
                <w:color w:val="000000"/>
              </w:rPr>
              <w:t>企业项目</w:t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 w:cs="宋体"/>
                <w:color w:val="000000"/>
              </w:rPr>
              <w:t>生产实际</w:t>
            </w:r>
            <w:r>
              <w:rPr>
                <w:color w:val="000000"/>
              </w:rPr>
              <w:t xml:space="preserve">      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 w:cs="宋体"/>
                <w:color w:val="000000"/>
              </w:rPr>
              <w:t>实际应用</w:t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hint="eastAsia" w:cs="宋体"/>
                <w:color w:val="000000"/>
              </w:rPr>
              <w:t>自选</w:t>
            </w:r>
            <w:r>
              <w:rPr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5" w:hRule="atLeast"/>
        </w:trPr>
        <w:tc>
          <w:tcPr>
            <w:tcW w:w="1790" w:type="dxa"/>
            <w:vAlign w:val="center"/>
          </w:tcPr>
          <w:p>
            <w:pPr>
              <w:tabs>
                <w:tab w:val="left" w:pos="1080"/>
                <w:tab w:val="left" w:pos="1260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课题内容介绍</w:t>
            </w:r>
          </w:p>
        </w:tc>
        <w:tc>
          <w:tcPr>
            <w:tcW w:w="7576" w:type="dxa"/>
            <w:gridSpan w:val="7"/>
            <w:vAlign w:val="top"/>
          </w:tcPr>
          <w:p>
            <w:pPr>
              <w:ind w:firstLine="480" w:firstLineChars="200"/>
            </w:pPr>
            <w:r>
              <w:rPr>
                <w:rFonts w:hint="eastAsia"/>
              </w:rPr>
              <w:t>WEB虚拟生物实验室是基于网页浏览器的模拟大概生物实验的一种移动WEB应用程序。虚拟生物实验室能够在联网状态下，获取到已经部署在服务器上面的虚拟实验数据和页面，通过操作得到实验的大概的生物现象，图形曲线，而不是昂贵的实验设备得到简单的实验结果。移动WEB页面添加新的功能或者修改也更具有优势，相对其他的程序更为简洁。</w:t>
            </w:r>
          </w:p>
          <w:p>
            <w:pPr>
              <w:ind w:firstLine="480" w:firstLineChars="200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2" w:hRule="atLeast"/>
        </w:trPr>
        <w:tc>
          <w:tcPr>
            <w:tcW w:w="1790" w:type="dxa"/>
            <w:vAlign w:val="center"/>
          </w:tcPr>
          <w:p>
            <w:pPr>
              <w:tabs>
                <w:tab w:val="left" w:pos="1080"/>
                <w:tab w:val="left" w:pos="1260"/>
              </w:tabs>
              <w:spacing w:line="360" w:lineRule="auto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达到毕业设计质量标准的条件和措施</w:t>
            </w:r>
          </w:p>
        </w:tc>
        <w:tc>
          <w:tcPr>
            <w:tcW w:w="7576" w:type="dxa"/>
            <w:gridSpan w:val="7"/>
            <w:vAlign w:val="top"/>
          </w:tcPr>
          <w:p>
            <w:r>
              <w:rPr>
                <w:rFonts w:hint="default"/>
              </w:rPr>
              <w:t>（1）了解WEB技术。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（2）熟悉生物仿真的原理。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（3）能够结合WEB技术优点和生物仿真。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（4）将设计的思想转成效果，并编写程序。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（5）程序运行良好并且不会产生错误。</w:t>
            </w:r>
          </w:p>
          <w:p>
            <w:pPr>
              <w:rPr>
                <w:color w:val="000000"/>
                <w:sz w:val="24"/>
                <w:szCs w:val="24"/>
              </w:rPr>
            </w:pPr>
            <w:r>
              <w:rPr>
                <w:rFonts w:hint="default"/>
              </w:rPr>
              <w:t>（6）完善设计报告。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90" w:type="dxa"/>
            <w:vAlign w:val="top"/>
          </w:tcPr>
          <w:p>
            <w:pPr>
              <w:tabs>
                <w:tab w:val="left" w:pos="1080"/>
                <w:tab w:val="left" w:pos="1260"/>
              </w:tabs>
              <w:spacing w:before="156" w:beforeLines="50" w:after="156" w:afterLines="5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指导教师姓名</w:t>
            </w:r>
          </w:p>
        </w:tc>
        <w:tc>
          <w:tcPr>
            <w:tcW w:w="2462" w:type="dxa"/>
            <w:gridSpan w:val="2"/>
            <w:vAlign w:val="top"/>
          </w:tcPr>
          <w:p>
            <w:pPr>
              <w:tabs>
                <w:tab w:val="left" w:pos="1080"/>
                <w:tab w:val="left" w:pos="1260"/>
              </w:tabs>
              <w:spacing w:before="156" w:beforeLines="50" w:after="156" w:afterLines="50"/>
              <w:ind w:firstLine="480" w:firstLineChars="200"/>
              <w:jc w:val="center"/>
              <w:rPr>
                <w:rFonts w:hint="eastAsia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陈国鼎</w:t>
            </w:r>
          </w:p>
        </w:tc>
        <w:tc>
          <w:tcPr>
            <w:tcW w:w="958" w:type="dxa"/>
            <w:vAlign w:val="top"/>
          </w:tcPr>
          <w:p>
            <w:pPr>
              <w:tabs>
                <w:tab w:val="left" w:pos="1080"/>
                <w:tab w:val="left" w:pos="1260"/>
              </w:tabs>
              <w:spacing w:before="156" w:beforeLines="50" w:after="156" w:afterLines="5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职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cs="宋体"/>
                <w:color w:val="000000"/>
                <w:sz w:val="24"/>
                <w:szCs w:val="24"/>
              </w:rPr>
              <w:t>称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tabs>
                <w:tab w:val="left" w:pos="1080"/>
                <w:tab w:val="left" w:pos="1260"/>
              </w:tabs>
              <w:spacing w:before="156" w:beforeLines="50" w:after="156" w:afterLines="5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top"/>
          </w:tcPr>
          <w:p>
            <w:pPr>
              <w:tabs>
                <w:tab w:val="left" w:pos="1080"/>
                <w:tab w:val="left" w:pos="1260"/>
              </w:tabs>
              <w:spacing w:before="156" w:beforeLines="50" w:after="156" w:afterLines="50"/>
              <w:rPr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日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cs="宋体"/>
                <w:color w:val="000000"/>
                <w:sz w:val="24"/>
                <w:szCs w:val="24"/>
              </w:rPr>
              <w:t>期</w:t>
            </w:r>
          </w:p>
        </w:tc>
        <w:tc>
          <w:tcPr>
            <w:tcW w:w="1816" w:type="dxa"/>
            <w:vAlign w:val="top"/>
          </w:tcPr>
          <w:p>
            <w:pPr>
              <w:tabs>
                <w:tab w:val="left" w:pos="1080"/>
                <w:tab w:val="left" w:pos="1260"/>
              </w:tabs>
              <w:spacing w:before="156" w:beforeLines="50" w:after="156" w:afterLines="50"/>
              <w:ind w:firstLine="420" w:firstLineChars="200"/>
              <w:rPr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</w:rPr>
              <w:t>年</w:t>
            </w:r>
            <w:r>
              <w:rPr>
                <w:color w:val="000000"/>
              </w:rPr>
              <w:t xml:space="preserve">   </w:t>
            </w:r>
            <w:r>
              <w:rPr>
                <w:rFonts w:hint="eastAsia" w:cs="宋体"/>
                <w:color w:val="000000"/>
              </w:rPr>
              <w:t>月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 w:cs="宋体"/>
                <w:color w:val="00000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1" w:hRule="atLeast"/>
        </w:trPr>
        <w:tc>
          <w:tcPr>
            <w:tcW w:w="9366" w:type="dxa"/>
            <w:gridSpan w:val="8"/>
            <w:vAlign w:val="top"/>
          </w:tcPr>
          <w:p>
            <w:pPr>
              <w:tabs>
                <w:tab w:val="left" w:pos="1080"/>
                <w:tab w:val="left" w:pos="1260"/>
              </w:tabs>
              <w:spacing w:before="156" w:beforeLines="50" w:after="156" w:afterLines="5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</w:rPr>
              <w:t>审核意见</w:t>
            </w:r>
            <w:r>
              <w:rPr>
                <w:rFonts w:hint="eastAsia" w:cs="宋体"/>
                <w:color w:val="000000"/>
                <w:sz w:val="18"/>
                <w:szCs w:val="18"/>
              </w:rPr>
              <w:t>（题目内容是否明确、具体；题目难度、份量是否适中，能否满足综合训练要求；做本题目的条件是否满足、能否达到培养目标的要求等等）</w:t>
            </w:r>
          </w:p>
          <w:p>
            <w:pPr>
              <w:pStyle w:val="9"/>
              <w:tabs>
                <w:tab w:val="left" w:pos="1080"/>
                <w:tab w:val="left" w:pos="1260"/>
              </w:tabs>
              <w:ind w:firstLine="360" w:firstLineChars="200"/>
              <w:rPr>
                <w:rFonts w:cs="Times New Roman"/>
              </w:rPr>
            </w:pPr>
          </w:p>
          <w:p>
            <w:pPr>
              <w:pStyle w:val="3"/>
            </w:pPr>
          </w:p>
          <w:p>
            <w:pPr>
              <w:pStyle w:val="3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4" w:hRule="atLeast"/>
        </w:trPr>
        <w:tc>
          <w:tcPr>
            <w:tcW w:w="2150" w:type="dxa"/>
            <w:gridSpan w:val="2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基层教学单位（专业）责任人签章</w:t>
            </w:r>
          </w:p>
        </w:tc>
        <w:tc>
          <w:tcPr>
            <w:tcW w:w="2102" w:type="dxa"/>
            <w:vAlign w:val="center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8" w:type="dxa"/>
            <w:gridSpan w:val="2"/>
            <w:vAlign w:val="center"/>
          </w:tcPr>
          <w:p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主管院长签章</w:t>
            </w:r>
          </w:p>
        </w:tc>
        <w:tc>
          <w:tcPr>
            <w:tcW w:w="3436" w:type="dxa"/>
            <w:gridSpan w:val="3"/>
            <w:vAlign w:val="center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>
      <w:pPr>
        <w:tabs>
          <w:tab w:val="left" w:pos="1080"/>
          <w:tab w:val="left" w:pos="1260"/>
        </w:tabs>
        <w:spacing w:line="360" w:lineRule="auto"/>
        <w:ind w:right="-506" w:rightChars="-241"/>
        <w:rPr>
          <w:rFonts w:hint="eastAsia"/>
          <w:color w:val="000000"/>
          <w:sz w:val="24"/>
          <w:szCs w:val="24"/>
          <w:u w:val="single"/>
        </w:rPr>
      </w:pPr>
      <w:r>
        <w:rPr>
          <w:rFonts w:hint="eastAsia"/>
          <w:color w:val="000000"/>
          <w:sz w:val="24"/>
          <w:szCs w:val="24"/>
        </w:rPr>
        <w:t>适用学院：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  <w:lang w:eastAsia="zh-CN"/>
        </w:rPr>
        <w:t>物理与光电工程学院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rFonts w:hint="eastAsia"/>
          <w:color w:val="000000"/>
          <w:sz w:val="24"/>
          <w:szCs w:val="24"/>
        </w:rPr>
        <w:t>适用专业：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  <w:lang w:eastAsia="zh-CN"/>
        </w:rPr>
        <w:t>电子科学与技术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rFonts w:hint="eastAsia"/>
          <w:color w:val="000000"/>
          <w:sz w:val="24"/>
          <w:szCs w:val="24"/>
        </w:rPr>
        <w:t>适用年级：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>2013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</w:p>
    <w:p>
      <w:pPr>
        <w:tabs>
          <w:tab w:val="left" w:pos="1080"/>
          <w:tab w:val="left" w:pos="1260"/>
        </w:tabs>
        <w:spacing w:line="360" w:lineRule="auto"/>
        <w:ind w:left="-2" w:leftChars="-1" w:right="-506" w:rightChars="-241" w:firstLine="2"/>
        <w:rPr>
          <w:rFonts w:hint="eastAsia" w:cs="宋体"/>
          <w:color w:val="000000"/>
        </w:rPr>
      </w:pPr>
    </w:p>
    <w:p>
      <w:pPr>
        <w:tabs>
          <w:tab w:val="left" w:pos="1080"/>
          <w:tab w:val="left" w:pos="1260"/>
        </w:tabs>
        <w:spacing w:line="360" w:lineRule="auto"/>
        <w:ind w:left="-2" w:leftChars="-1" w:right="-506" w:rightChars="-241" w:firstLine="2"/>
        <w:rPr>
          <w:color w:val="000000"/>
        </w:rPr>
      </w:pPr>
      <w:r>
        <w:rPr>
          <w:rFonts w:hint="eastAsia" w:cs="宋体"/>
          <w:color w:val="000000"/>
        </w:rPr>
        <w:t>注：</w:t>
      </w:r>
      <w:r>
        <w:rPr>
          <w:color w:val="000000"/>
        </w:rPr>
        <w:t>1.</w:t>
      </w:r>
      <w:r>
        <w:rPr>
          <w:rFonts w:hint="eastAsia" w:cs="宋体"/>
          <w:color w:val="000000"/>
        </w:rPr>
        <w:t>本表由拟题教师填写；</w:t>
      </w:r>
      <w:r>
        <w:rPr>
          <w:color w:val="000000"/>
        </w:rPr>
        <w:t>2.</w:t>
      </w:r>
      <w:r>
        <w:rPr>
          <w:rFonts w:hint="eastAsia" w:cs="宋体"/>
          <w:color w:val="000000"/>
        </w:rPr>
        <w:t>在毕业设计开始前（至少提前</w:t>
      </w:r>
      <w:r>
        <w:rPr>
          <w:color w:val="000000"/>
        </w:rPr>
        <w:t>2</w:t>
      </w:r>
      <w:r>
        <w:rPr>
          <w:rFonts w:hint="eastAsia" w:cs="宋体"/>
          <w:color w:val="000000"/>
        </w:rPr>
        <w:t>周）交基层教学单位（专业）以供学生选题用。</w:t>
      </w:r>
      <w:r>
        <w:rPr>
          <w:color w:val="000000"/>
        </w:rPr>
        <w:t xml:space="preserve"> </w:t>
      </w:r>
    </w:p>
    <w:bookmarkEnd w:id="3"/>
    <w:bookmarkEnd w:id="4"/>
    <w:p>
      <w:pPr>
        <w:ind w:left="0" w:leftChars="-200" w:hanging="420" w:hangingChars="200"/>
      </w:pPr>
      <w:bookmarkStart w:id="5" w:name="_GoBack"/>
      <w:bookmarkEnd w:id="5"/>
    </w:p>
    <w:sectPr>
      <w:pgSz w:w="11906" w:h="16838"/>
      <w:pgMar w:top="1440" w:right="12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仿宋体">
    <w:altName w:val="宋体"/>
    <w:panose1 w:val="02010600030101010101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dobe 黑体 Std R">
    <w:altName w:val="黑体"/>
    <w:panose1 w:val="020B0400000000000000"/>
    <w:charset w:val="86"/>
    <w:family w:val="swiss"/>
    <w:pitch w:val="default"/>
    <w:sig w:usb0="00000000" w:usb1="00000000" w:usb2="00000016" w:usb3="00000000" w:csb0="00060007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Segoe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D32DF"/>
    <w:rsid w:val="605D32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firstLine="420"/>
    </w:pPr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paragraph" w:customStyle="1" w:styleId="9">
    <w:name w:val="标题4"/>
    <w:basedOn w:val="1"/>
    <w:next w:val="3"/>
    <w:uiPriority w:val="0"/>
    <w:pPr>
      <w:spacing w:line="200" w:lineRule="exact"/>
      <w:outlineLvl w:val="3"/>
    </w:pPr>
    <w:rPr>
      <w:rFonts w:ascii="宋体" w:hAnsi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2017-05-22T01:42:00Z</dcterms:created>
  <dc:creator>Beiing</dc:creator>
  <cp:lastModifiedBy>Beiing</cp:lastModifiedBy>
  <dcterms:modified xsi:type="dcterms:W3CDTF">2017-05-22T01:43:54Z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