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C96C" w14:textId="0434416C" w:rsidR="00AC2787" w:rsidRDefault="00ED5339">
      <w:r>
        <w:rPr>
          <w:noProof/>
        </w:rPr>
        <w:drawing>
          <wp:inline distT="0" distB="0" distL="0" distR="0" wp14:anchorId="042D1503" wp14:editId="57AE2960">
            <wp:extent cx="5274310" cy="5116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E087" w14:textId="482F47D9" w:rsidR="00ED5339" w:rsidRDefault="00ED5339">
      <w:pPr>
        <w:rPr>
          <w:rFonts w:ascii="Times New Roman" w:hAnsi="Times New Roman" w:cs="Times New Roman"/>
          <w:sz w:val="24"/>
          <w:szCs w:val="24"/>
        </w:rPr>
      </w:pPr>
      <w:r w:rsidRPr="00C9694C">
        <w:rPr>
          <w:rFonts w:ascii="Times New Roman" w:hAnsi="Times New Roman" w:cs="Times New Roman"/>
          <w:sz w:val="24"/>
          <w:szCs w:val="24"/>
        </w:rPr>
        <w:t xml:space="preserve">According to the result, I firstly notice that, in the first graph, the </w:t>
      </w:r>
      <w:r w:rsidR="00CC4C46" w:rsidRPr="00C9694C">
        <w:rPr>
          <w:rFonts w:ascii="Times New Roman" w:hAnsi="Times New Roman" w:cs="Times New Roman"/>
          <w:sz w:val="24"/>
          <w:szCs w:val="24"/>
        </w:rPr>
        <w:t>probability</w:t>
      </w:r>
      <w:r w:rsidRPr="00C9694C">
        <w:rPr>
          <w:rFonts w:ascii="Times New Roman" w:hAnsi="Times New Roman" w:cs="Times New Roman"/>
          <w:sz w:val="24"/>
          <w:szCs w:val="24"/>
        </w:rPr>
        <w:t xml:space="preserve"> of absorption does not seem to decay to 0 when t is large. In fact</w:t>
      </w:r>
      <w:r w:rsidR="00CC4C46" w:rsidRPr="00C9694C">
        <w:rPr>
          <w:rFonts w:ascii="Times New Roman" w:hAnsi="Times New Roman" w:cs="Times New Roman"/>
          <w:sz w:val="24"/>
          <w:szCs w:val="24"/>
        </w:rPr>
        <w:t>, in these cases where k is larger than 2000, frequency N seems to be stable at a certain value about 3 to 6, which indicates the hitting probability density could have a fat tail.</w:t>
      </w:r>
    </w:p>
    <w:p w14:paraId="58E42A6B" w14:textId="77777777" w:rsidR="00C9694C" w:rsidRPr="00C9694C" w:rsidRDefault="00C9694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961DD2A" w14:textId="0FC4A918" w:rsidR="00C9694C" w:rsidRPr="00C9694C" w:rsidRDefault="00CC4C46" w:rsidP="00C9694C">
      <w:pPr>
        <w:rPr>
          <w:rFonts w:ascii="Times New Roman" w:hAnsi="Times New Roman" w:cs="Times New Roman"/>
          <w:sz w:val="24"/>
          <w:szCs w:val="24"/>
        </w:rPr>
      </w:pPr>
      <w:r w:rsidRPr="00C9694C">
        <w:rPr>
          <w:rFonts w:ascii="Times New Roman" w:hAnsi="Times New Roman" w:cs="Times New Roman"/>
          <w:sz w:val="24"/>
          <w:szCs w:val="24"/>
        </w:rPr>
        <w:t xml:space="preserve">In the second picture, both the empirical and theoretical cumulative curve are already showing the tendency of becoming flat when just crossing the line P=0.6, indicating some density </w:t>
      </w:r>
      <w:r w:rsidR="00C9694C" w:rsidRPr="00C9694C">
        <w:rPr>
          <w:rFonts w:ascii="Times New Roman" w:hAnsi="Times New Roman" w:cs="Times New Roman"/>
          <w:sz w:val="24"/>
          <w:szCs w:val="24"/>
        </w:rPr>
        <w:t xml:space="preserve">gathering at where t is large, which implies the </w:t>
      </w:r>
      <w:r w:rsidR="00C9694C" w:rsidRPr="00C9694C">
        <w:rPr>
          <w:rFonts w:ascii="Times New Roman" w:hAnsi="Times New Roman" w:cs="Times New Roman"/>
          <w:sz w:val="24"/>
          <w:szCs w:val="24"/>
        </w:rPr>
        <w:t>hitting probability density could have a fat tail.</w:t>
      </w:r>
    </w:p>
    <w:p w14:paraId="4CE16E4C" w14:textId="14039FEB" w:rsidR="00CC4C46" w:rsidRPr="00C9694C" w:rsidRDefault="00CC4C46">
      <w:pPr>
        <w:rPr>
          <w:rFonts w:hint="eastAsia"/>
        </w:rPr>
      </w:pPr>
    </w:p>
    <w:sectPr w:rsidR="00CC4C46" w:rsidRPr="00C96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C4"/>
    <w:rsid w:val="00203351"/>
    <w:rsid w:val="003763C4"/>
    <w:rsid w:val="003F4427"/>
    <w:rsid w:val="00654373"/>
    <w:rsid w:val="006722B9"/>
    <w:rsid w:val="00AC2787"/>
    <w:rsid w:val="00B5074F"/>
    <w:rsid w:val="00B71324"/>
    <w:rsid w:val="00C9694C"/>
    <w:rsid w:val="00CC4C46"/>
    <w:rsid w:val="00D92E86"/>
    <w:rsid w:val="00ED5339"/>
    <w:rsid w:val="00E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30A0"/>
  <w15:chartTrackingRefBased/>
  <w15:docId w15:val="{DDBB9141-8054-4A35-A3C4-B4279673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逸凡</dc:creator>
  <cp:keywords/>
  <dc:description/>
  <cp:lastModifiedBy>李 逸凡</cp:lastModifiedBy>
  <cp:revision>2</cp:revision>
  <dcterms:created xsi:type="dcterms:W3CDTF">2019-09-22T15:11:00Z</dcterms:created>
  <dcterms:modified xsi:type="dcterms:W3CDTF">2019-09-22T15:34:00Z</dcterms:modified>
</cp:coreProperties>
</file>