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A7A1D" w14:textId="29FB02D6" w:rsidR="001F0D94" w:rsidRPr="009A4877" w:rsidRDefault="001F0D94" w:rsidP="00B12CB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A4877">
        <w:rPr>
          <w:rFonts w:ascii="Times New Roman" w:hAnsi="Times New Roman" w:cs="Times New Roman"/>
          <w:b/>
          <w:bCs/>
          <w:sz w:val="24"/>
          <w:szCs w:val="24"/>
        </w:rPr>
        <w:t>Descriptive Analytics Data Mining Report</w:t>
      </w:r>
    </w:p>
    <w:p w14:paraId="1DA88BBC" w14:textId="3A21C995" w:rsidR="001F0D94" w:rsidRPr="003C2E36" w:rsidRDefault="003C2E36" w:rsidP="00B12CB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C2E36">
        <w:rPr>
          <w:rFonts w:ascii="Times New Roman" w:hAnsi="Times New Roman" w:cs="Times New Roman"/>
          <w:b/>
          <w:bCs/>
          <w:sz w:val="24"/>
          <w:szCs w:val="24"/>
        </w:rPr>
        <w:t>Executive Summary</w:t>
      </w:r>
    </w:p>
    <w:p w14:paraId="3D3F293A" w14:textId="5A41EDFA" w:rsidR="003C2E36" w:rsidRDefault="003C2E36" w:rsidP="00B12C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Walking through the data collection process, describing the variables of interest, and discussing the overall structure of the dataset</w:t>
      </w:r>
    </w:p>
    <w:p w14:paraId="2E536FCE" w14:textId="7091941A" w:rsidR="003C2E36" w:rsidRPr="003C2E36" w:rsidRDefault="003C2E36" w:rsidP="00B12CB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C2E36">
        <w:rPr>
          <w:rFonts w:ascii="Times New Roman" w:hAnsi="Times New Roman" w:cs="Times New Roman"/>
          <w:b/>
          <w:bCs/>
          <w:sz w:val="24"/>
          <w:szCs w:val="24"/>
        </w:rPr>
        <w:t>Steps in Preprocess and Cleaning the Data</w:t>
      </w:r>
    </w:p>
    <w:p w14:paraId="0E022003" w14:textId="13E8CCF4" w:rsidR="00B552B1" w:rsidRDefault="00B552B1" w:rsidP="00B12C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raw dataset </w:t>
      </w:r>
      <w:r w:rsidR="00193268">
        <w:rPr>
          <w:rFonts w:ascii="Times New Roman" w:hAnsi="Times New Roman" w:cs="Times New Roman"/>
          <w:sz w:val="24"/>
          <w:szCs w:val="24"/>
        </w:rPr>
        <w:t xml:space="preserve">(csv form) </w:t>
      </w:r>
      <w:r>
        <w:rPr>
          <w:rFonts w:ascii="Times New Roman" w:hAnsi="Times New Roman" w:cs="Times New Roman"/>
          <w:sz w:val="24"/>
          <w:szCs w:val="24"/>
        </w:rPr>
        <w:t>is extracted from the 1994 Census Bureau Databased) and obtained from Kaggle (</w:t>
      </w:r>
      <w:hyperlink r:id="rId6" w:history="1">
        <w:r w:rsidRPr="00A267E2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https://www.kaggle.com/uciml/adult-census-income</w:t>
        </w:r>
      </w:hyperlink>
      <w:r>
        <w:rPr>
          <w:rFonts w:ascii="Times New Roman" w:hAnsi="Times New Roman" w:cs="Times New Roman"/>
          <w:sz w:val="24"/>
          <w:szCs w:val="24"/>
        </w:rPr>
        <w:t>), containing relevant variables contributing to predict whether a person’s earning is greater $50K per year.</w:t>
      </w:r>
    </w:p>
    <w:p w14:paraId="37F73CFF" w14:textId="0BB8EACE" w:rsidR="00B552B1" w:rsidRDefault="00233120" w:rsidP="00B12C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steps are taken to clean the data.</w:t>
      </w:r>
    </w:p>
    <w:p w14:paraId="50148E3E" w14:textId="0BDF8CD1" w:rsidR="005F621C" w:rsidRDefault="004941C2" w:rsidP="00B12C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</w:t>
      </w:r>
      <w:r w:rsidR="00B17578">
        <w:rPr>
          <w:rFonts w:ascii="Times New Roman" w:hAnsi="Times New Roman" w:cs="Times New Roman"/>
          <w:sz w:val="24"/>
          <w:szCs w:val="24"/>
        </w:rPr>
        <w:t xml:space="preserve">, </w:t>
      </w:r>
      <w:r w:rsidR="00E963DE">
        <w:rPr>
          <w:rFonts w:ascii="Times New Roman" w:hAnsi="Times New Roman" w:cs="Times New Roman"/>
          <w:sz w:val="24"/>
          <w:szCs w:val="24"/>
        </w:rPr>
        <w:t xml:space="preserve">raw dataset is </w:t>
      </w:r>
      <w:r w:rsidR="00193268">
        <w:rPr>
          <w:rFonts w:ascii="Times New Roman" w:hAnsi="Times New Roman" w:cs="Times New Roman"/>
          <w:sz w:val="24"/>
          <w:szCs w:val="24"/>
        </w:rPr>
        <w:t xml:space="preserve">read and </w:t>
      </w:r>
      <w:r w:rsidR="00E963DE">
        <w:rPr>
          <w:rFonts w:ascii="Times New Roman" w:hAnsi="Times New Roman" w:cs="Times New Roman"/>
          <w:sz w:val="24"/>
          <w:szCs w:val="24"/>
        </w:rPr>
        <w:t>explored in R to determine necessary steps afterwards.</w:t>
      </w:r>
      <w:r w:rsidR="007363CD">
        <w:rPr>
          <w:rFonts w:ascii="Times New Roman" w:hAnsi="Times New Roman" w:cs="Times New Roman"/>
          <w:sz w:val="24"/>
          <w:szCs w:val="24"/>
        </w:rPr>
        <w:t xml:space="preserve"> Initial check indicates that raw dataset has both numeric and character/string data and there are also missing data in the dataset</w:t>
      </w:r>
      <w:r w:rsidR="007A7313">
        <w:rPr>
          <w:rFonts w:ascii="Times New Roman" w:hAnsi="Times New Roman" w:cs="Times New Roman"/>
          <w:sz w:val="24"/>
          <w:szCs w:val="24"/>
        </w:rPr>
        <w:t>, but the missing data is not represented “correctly” in the form of “NA”. Instead, they are shown as a question mark “?”.</w:t>
      </w:r>
    </w:p>
    <w:p w14:paraId="53F10608" w14:textId="1200BF68" w:rsidR="004941C2" w:rsidRDefault="004941C2" w:rsidP="004941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</w:t>
      </w:r>
      <w:r>
        <w:rPr>
          <w:rFonts w:ascii="Times New Roman" w:hAnsi="Times New Roman" w:cs="Times New Roman"/>
          <w:sz w:val="24"/>
          <w:szCs w:val="24"/>
        </w:rPr>
        <w:t>, a subset of interest of raw dataset is obtained by dropping variable “education”,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fnlsgt</w:t>
      </w:r>
      <w:proofErr w:type="spellEnd"/>
      <w:r>
        <w:rPr>
          <w:rFonts w:ascii="Times New Roman" w:hAnsi="Times New Roman" w:cs="Times New Roman"/>
          <w:sz w:val="24"/>
          <w:szCs w:val="24"/>
        </w:rPr>
        <w:t>” and “relationship”. “Education” is dropped because there is also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education,num</w:t>
      </w:r>
      <w:proofErr w:type="spellEnd"/>
      <w:r>
        <w:rPr>
          <w:rFonts w:ascii="Times New Roman" w:hAnsi="Times New Roman" w:cs="Times New Roman"/>
          <w:sz w:val="24"/>
          <w:szCs w:val="24"/>
        </w:rPr>
        <w:t>” (years of education) in the dataset. “</w:t>
      </w:r>
      <w:proofErr w:type="spellStart"/>
      <w:r>
        <w:rPr>
          <w:rFonts w:ascii="Times New Roman" w:hAnsi="Times New Roman" w:cs="Times New Roman"/>
          <w:sz w:val="24"/>
          <w:szCs w:val="24"/>
        </w:rPr>
        <w:t>fnlsgt</w:t>
      </w:r>
      <w:proofErr w:type="spellEnd"/>
      <w:r>
        <w:rPr>
          <w:rFonts w:ascii="Times New Roman" w:hAnsi="Times New Roman" w:cs="Times New Roman"/>
          <w:sz w:val="24"/>
          <w:szCs w:val="24"/>
        </w:rPr>
        <w:t>” is dropped because it is the final weight on the Current Population Survey, which is not a variable of interest. “Relationship” is dropped because it is not a variable of interest.</w:t>
      </w:r>
    </w:p>
    <w:p w14:paraId="5E5BB46E" w14:textId="0178EB78" w:rsidR="005C5A5B" w:rsidRDefault="00C206D3" w:rsidP="00B12C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Third, missing data is </w:t>
      </w:r>
      <w:r w:rsidR="005C5A5B">
        <w:rPr>
          <w:rFonts w:ascii="Times New Roman" w:hAnsi="Times New Roman" w:cs="Times New Roman"/>
          <w:sz w:val="24"/>
          <w:szCs w:val="24"/>
        </w:rPr>
        <w:t xml:space="preserve">explored by looking at missing values per row and per column. </w:t>
      </w:r>
      <w:r w:rsidR="005C6FE1">
        <w:rPr>
          <w:rFonts w:ascii="Times New Roman" w:hAnsi="Times New Roman" w:cs="Times New Roman"/>
          <w:sz w:val="24"/>
          <w:szCs w:val="24"/>
        </w:rPr>
        <w:t xml:space="preserve">I found out that many missing data exists in “work class” (1836 missing data) and “occupation” (1843 missing data). </w:t>
      </w:r>
      <w:r w:rsidR="000B1AF3">
        <w:rPr>
          <w:rFonts w:ascii="Times New Roman" w:hAnsi="Times New Roman" w:cs="Times New Roman"/>
          <w:sz w:val="24"/>
          <w:szCs w:val="24"/>
        </w:rPr>
        <w:t xml:space="preserve">Besides, there are a total of 4262 missing data point. </w:t>
      </w:r>
      <w:r w:rsidR="009B0650">
        <w:rPr>
          <w:rFonts w:ascii="Times New Roman" w:hAnsi="Times New Roman" w:cs="Times New Roman"/>
          <w:sz w:val="24"/>
          <w:szCs w:val="24"/>
        </w:rPr>
        <w:t>Also, based on Graph 1, work class</w:t>
      </w:r>
      <w:r w:rsidR="00F27978">
        <w:rPr>
          <w:rFonts w:ascii="Times New Roman" w:hAnsi="Times New Roman" w:cs="Times New Roman"/>
          <w:sz w:val="24"/>
          <w:szCs w:val="24"/>
        </w:rPr>
        <w:t xml:space="preserve">, </w:t>
      </w:r>
      <w:r w:rsidR="009B0650">
        <w:rPr>
          <w:rFonts w:ascii="Times New Roman" w:hAnsi="Times New Roman" w:cs="Times New Roman"/>
          <w:sz w:val="24"/>
          <w:szCs w:val="24"/>
        </w:rPr>
        <w:t xml:space="preserve">work occupation </w:t>
      </w:r>
      <w:r w:rsidR="00F27978">
        <w:rPr>
          <w:rFonts w:ascii="Times New Roman" w:hAnsi="Times New Roman" w:cs="Times New Roman"/>
          <w:sz w:val="24"/>
          <w:szCs w:val="24"/>
        </w:rPr>
        <w:t xml:space="preserve">and naïve country </w:t>
      </w:r>
      <w:r w:rsidR="009B0650">
        <w:rPr>
          <w:rFonts w:ascii="Times New Roman" w:hAnsi="Times New Roman" w:cs="Times New Roman"/>
          <w:sz w:val="24"/>
          <w:szCs w:val="24"/>
        </w:rPr>
        <w:t>ha</w:t>
      </w:r>
      <w:r w:rsidR="00F27978">
        <w:rPr>
          <w:rFonts w:ascii="Times New Roman" w:hAnsi="Times New Roman" w:cs="Times New Roman"/>
          <w:sz w:val="24"/>
          <w:szCs w:val="24"/>
        </w:rPr>
        <w:t>ve</w:t>
      </w:r>
      <w:r w:rsidR="009B0650">
        <w:rPr>
          <w:rFonts w:ascii="Times New Roman" w:hAnsi="Times New Roman" w:cs="Times New Roman"/>
          <w:sz w:val="24"/>
          <w:szCs w:val="24"/>
        </w:rPr>
        <w:t xml:space="preserve"> a not-so-low percentage of missing data. </w:t>
      </w:r>
      <w:r w:rsidR="005C6FE1">
        <w:rPr>
          <w:rFonts w:ascii="Times New Roman" w:hAnsi="Times New Roman" w:cs="Times New Roman"/>
          <w:sz w:val="24"/>
          <w:szCs w:val="24"/>
        </w:rPr>
        <w:t>Since work class and occupation are important determinants in predict whether people make over $50K, I decided to delete all missing values to obtain a complete dataset for analysis.</w:t>
      </w:r>
    </w:p>
    <w:p w14:paraId="2EE64BA7" w14:textId="13BF50FB" w:rsidR="004941C2" w:rsidRDefault="005C6FE1" w:rsidP="00B12C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Fourth, missing data is </w:t>
      </w:r>
      <w:r w:rsidR="00C206D3">
        <w:rPr>
          <w:rFonts w:ascii="Times New Roman" w:hAnsi="Times New Roman" w:cs="Times New Roman"/>
          <w:sz w:val="24"/>
          <w:szCs w:val="24"/>
        </w:rPr>
        <w:t>deleted by following the steps below.</w:t>
      </w:r>
      <w:r w:rsidR="004A5713">
        <w:rPr>
          <w:rFonts w:ascii="Times New Roman" w:hAnsi="Times New Roman" w:cs="Times New Roman"/>
          <w:sz w:val="24"/>
          <w:szCs w:val="24"/>
        </w:rPr>
        <w:t xml:space="preserve"> All missing data indicated by question mark “</w:t>
      </w:r>
      <w:r w:rsidR="004A5713">
        <w:rPr>
          <w:rFonts w:ascii="Times New Roman" w:hAnsi="Times New Roman" w:cs="Times New Roman" w:hint="eastAsia"/>
          <w:sz w:val="24"/>
          <w:szCs w:val="24"/>
        </w:rPr>
        <w:t>?</w:t>
      </w:r>
      <w:r w:rsidR="004A5713">
        <w:rPr>
          <w:rFonts w:ascii="Times New Roman" w:hAnsi="Times New Roman" w:cs="Times New Roman"/>
          <w:sz w:val="24"/>
          <w:szCs w:val="24"/>
        </w:rPr>
        <w:t xml:space="preserve">” in the original dataset is replace with “NA”. </w:t>
      </w:r>
      <w:r w:rsidR="00B514FC">
        <w:rPr>
          <w:rFonts w:ascii="Times New Roman" w:hAnsi="Times New Roman" w:cs="Times New Roman"/>
          <w:sz w:val="24"/>
          <w:szCs w:val="24"/>
        </w:rPr>
        <w:t>Then a new dataset is created without missing values of data.</w:t>
      </w:r>
    </w:p>
    <w:p w14:paraId="2D925712" w14:textId="442D8CB1" w:rsidR="00E1064B" w:rsidRDefault="00E1064B" w:rsidP="00B12C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Finally, for the new dataset with no missing data, </w:t>
      </w:r>
      <w:r w:rsidR="00946B30">
        <w:rPr>
          <w:rFonts w:ascii="Times New Roman" w:hAnsi="Times New Roman" w:cs="Times New Roman"/>
          <w:sz w:val="24"/>
          <w:szCs w:val="24"/>
        </w:rPr>
        <w:t xml:space="preserve">new coding variables are created for </w:t>
      </w:r>
      <w:r>
        <w:rPr>
          <w:rFonts w:ascii="Times New Roman" w:hAnsi="Times New Roman" w:cs="Times New Roman"/>
          <w:sz w:val="24"/>
          <w:szCs w:val="24"/>
        </w:rPr>
        <w:t>all categorial variables to facilitate further analysis</w:t>
      </w:r>
      <w:r w:rsidR="00946B30">
        <w:rPr>
          <w:rFonts w:ascii="Times New Roman" w:hAnsi="Times New Roman" w:cs="Times New Roman"/>
          <w:sz w:val="24"/>
          <w:szCs w:val="24"/>
        </w:rPr>
        <w:t xml:space="preserve"> (such as regression and prediction)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D5277">
        <w:rPr>
          <w:rFonts w:ascii="Times New Roman" w:hAnsi="Times New Roman" w:cs="Times New Roman"/>
          <w:sz w:val="24"/>
          <w:szCs w:val="24"/>
        </w:rPr>
        <w:t xml:space="preserve">Table 1 and 2 show the dataset structure before and after cleaning. After data cleaning, all strings </w:t>
      </w:r>
      <w:r w:rsidR="0001585C">
        <w:rPr>
          <w:rFonts w:ascii="Times New Roman" w:hAnsi="Times New Roman" w:cs="Times New Roman"/>
          <w:sz w:val="24"/>
          <w:szCs w:val="24"/>
        </w:rPr>
        <w:t>have correspondingly</w:t>
      </w:r>
      <w:r w:rsidR="007D5277">
        <w:rPr>
          <w:rFonts w:ascii="Times New Roman" w:hAnsi="Times New Roman" w:cs="Times New Roman"/>
          <w:sz w:val="24"/>
          <w:szCs w:val="24"/>
        </w:rPr>
        <w:t xml:space="preserve"> numeric variables and </w:t>
      </w:r>
      <w:r w:rsidR="0001585C">
        <w:rPr>
          <w:rFonts w:ascii="Times New Roman" w:hAnsi="Times New Roman" w:cs="Times New Roman"/>
          <w:sz w:val="24"/>
          <w:szCs w:val="24"/>
        </w:rPr>
        <w:t xml:space="preserve">three are </w:t>
      </w:r>
      <w:r w:rsidR="007D5277">
        <w:rPr>
          <w:rFonts w:ascii="Times New Roman" w:hAnsi="Times New Roman" w:cs="Times New Roman"/>
          <w:sz w:val="24"/>
          <w:szCs w:val="24"/>
        </w:rPr>
        <w:t xml:space="preserve">no </w:t>
      </w:r>
      <w:r w:rsidR="0001585C">
        <w:rPr>
          <w:rFonts w:ascii="Times New Roman" w:hAnsi="Times New Roman" w:cs="Times New Roman"/>
          <w:sz w:val="24"/>
          <w:szCs w:val="24"/>
        </w:rPr>
        <w:t xml:space="preserve">more </w:t>
      </w:r>
      <w:r w:rsidR="007D5277">
        <w:rPr>
          <w:rFonts w:ascii="Times New Roman" w:hAnsi="Times New Roman" w:cs="Times New Roman"/>
          <w:sz w:val="24"/>
          <w:szCs w:val="24"/>
        </w:rPr>
        <w:t xml:space="preserve">“suspicious” </w:t>
      </w:r>
      <w:r w:rsidR="00AA2C3C">
        <w:rPr>
          <w:rFonts w:ascii="Times New Roman" w:hAnsi="Times New Roman" w:cs="Times New Roman"/>
          <w:sz w:val="24"/>
          <w:szCs w:val="24"/>
        </w:rPr>
        <w:t>mark</w:t>
      </w:r>
      <w:r w:rsidR="0001585C">
        <w:rPr>
          <w:rFonts w:ascii="Times New Roman" w:hAnsi="Times New Roman" w:cs="Times New Roman"/>
          <w:sz w:val="24"/>
          <w:szCs w:val="24"/>
        </w:rPr>
        <w:t>s</w:t>
      </w:r>
      <w:r w:rsidR="00AA2C3C">
        <w:rPr>
          <w:rFonts w:ascii="Times New Roman" w:hAnsi="Times New Roman" w:cs="Times New Roman"/>
          <w:sz w:val="24"/>
          <w:szCs w:val="24"/>
        </w:rPr>
        <w:t xml:space="preserve"> such as “?” . </w:t>
      </w:r>
    </w:p>
    <w:p w14:paraId="59DAAA66" w14:textId="3C8847B1" w:rsidR="00ED61EE" w:rsidRDefault="00ED61EE" w:rsidP="00B12C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AB3865" wp14:editId="342588C9">
            <wp:extent cx="5943600" cy="1894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31F13" w14:textId="19262397" w:rsidR="00ED61EE" w:rsidRDefault="00ED61EE" w:rsidP="00ED61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1 Raw Dataset Structure</w:t>
      </w:r>
    </w:p>
    <w:p w14:paraId="792C0D15" w14:textId="11955E1F" w:rsidR="00ED61EE" w:rsidRDefault="0001585C" w:rsidP="00B12C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488A0E" wp14:editId="2780DAB8">
            <wp:extent cx="5943600" cy="21774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C7498" w14:textId="28599FE9" w:rsidR="00ED61EE" w:rsidRDefault="00ED61EE" w:rsidP="00ED61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Cleaned </w:t>
      </w:r>
      <w:r>
        <w:rPr>
          <w:rFonts w:ascii="Times New Roman" w:hAnsi="Times New Roman" w:cs="Times New Roman"/>
          <w:sz w:val="24"/>
          <w:szCs w:val="24"/>
        </w:rPr>
        <w:t>Dataset Structure</w:t>
      </w:r>
    </w:p>
    <w:p w14:paraId="11587461" w14:textId="66303666" w:rsidR="004E5F5C" w:rsidRDefault="004E5F5C" w:rsidP="00ED61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5F5C">
        <w:lastRenderedPageBreak/>
        <w:drawing>
          <wp:inline distT="0" distB="0" distL="0" distR="0" wp14:anchorId="1CE191C5" wp14:editId="0C8EE3BC">
            <wp:extent cx="5943600" cy="38525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3D220" w14:textId="415DFA96" w:rsidR="004E5F5C" w:rsidRDefault="004E5F5C" w:rsidP="00ED61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 1 Missing Data Structure</w:t>
      </w:r>
    </w:p>
    <w:p w14:paraId="0F2866A7" w14:textId="1820CA80" w:rsidR="00F90962" w:rsidRPr="00F90962" w:rsidRDefault="00F90962" w:rsidP="00B12CB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90962">
        <w:rPr>
          <w:rFonts w:ascii="Times New Roman" w:hAnsi="Times New Roman" w:cs="Times New Roman"/>
          <w:b/>
          <w:bCs/>
          <w:sz w:val="24"/>
          <w:szCs w:val="24"/>
        </w:rPr>
        <w:t>Exploratory Analysis on the Cleaned Data</w:t>
      </w:r>
      <w:r w:rsidR="00B552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E9D9587" w14:textId="50E84E48" w:rsidR="00C57767" w:rsidRPr="00B645E4" w:rsidRDefault="008334B2" w:rsidP="00B12CBC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B645E4">
        <w:rPr>
          <w:rFonts w:ascii="Times New Roman" w:hAnsi="Times New Roman" w:cs="Times New Roman"/>
          <w:i/>
          <w:iCs/>
          <w:sz w:val="24"/>
          <w:szCs w:val="24"/>
          <w:u w:val="single"/>
        </w:rPr>
        <w:t>Distribution of Income</w:t>
      </w:r>
      <w:r w:rsidR="00E31F1F" w:rsidRPr="00B645E4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</w:p>
    <w:p w14:paraId="3D5B387B" w14:textId="16EE26F8" w:rsidR="003C2A25" w:rsidRDefault="003C2A25" w:rsidP="003C2A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Graph 2 </w:t>
      </w:r>
      <w:r>
        <w:rPr>
          <w:rFonts w:ascii="Times New Roman" w:hAnsi="Times New Roman" w:cs="Times New Roman"/>
          <w:sz w:val="24"/>
          <w:szCs w:val="24"/>
        </w:rPr>
        <w:t xml:space="preserve">shows distribution of income by age. It illustrates that </w:t>
      </w:r>
      <w:r w:rsidR="00F254BF">
        <w:rPr>
          <w:rFonts w:ascii="Times New Roman" w:hAnsi="Times New Roman" w:cs="Times New Roman"/>
          <w:sz w:val="24"/>
          <w:szCs w:val="24"/>
        </w:rPr>
        <w:t>for both income groups (income &lt;$50</w:t>
      </w:r>
      <w:r w:rsidR="00F254BF">
        <w:rPr>
          <w:rFonts w:ascii="Times New Roman" w:hAnsi="Times New Roman" w:cs="Times New Roman" w:hint="eastAsia"/>
          <w:sz w:val="24"/>
          <w:szCs w:val="24"/>
        </w:rPr>
        <w:t>K</w:t>
      </w:r>
      <w:r w:rsidR="00F254BF">
        <w:rPr>
          <w:rFonts w:ascii="Times New Roman" w:hAnsi="Times New Roman" w:cs="Times New Roman"/>
          <w:sz w:val="24"/>
          <w:szCs w:val="24"/>
        </w:rPr>
        <w:t xml:space="preserve"> and income&gt;$50K)</w:t>
      </w:r>
      <w:r w:rsidR="00D04224">
        <w:rPr>
          <w:rFonts w:ascii="Times New Roman" w:hAnsi="Times New Roman" w:cs="Times New Roman"/>
          <w:sz w:val="24"/>
          <w:szCs w:val="24"/>
        </w:rPr>
        <w:t xml:space="preserve">, income distribution are not symmetrically distributed. </w:t>
      </w:r>
      <w:r w:rsidR="000E5FB5">
        <w:rPr>
          <w:rFonts w:ascii="Times New Roman" w:hAnsi="Times New Roman" w:cs="Times New Roman"/>
          <w:sz w:val="24"/>
          <w:szCs w:val="24"/>
        </w:rPr>
        <w:t xml:space="preserve">First, there are more lower income individuals than higher income persons. </w:t>
      </w:r>
      <w:r w:rsidR="004E4AEA">
        <w:rPr>
          <w:rFonts w:ascii="Times New Roman" w:hAnsi="Times New Roman" w:cs="Times New Roman"/>
          <w:sz w:val="24"/>
          <w:szCs w:val="24"/>
        </w:rPr>
        <w:t xml:space="preserve">This statement is also true conditional on age. </w:t>
      </w:r>
      <w:r w:rsidR="000E5FB5">
        <w:rPr>
          <w:rFonts w:ascii="Times New Roman" w:hAnsi="Times New Roman" w:cs="Times New Roman"/>
          <w:sz w:val="24"/>
          <w:szCs w:val="24"/>
        </w:rPr>
        <w:t>Second, f</w:t>
      </w:r>
      <w:r w:rsidR="00D04224">
        <w:rPr>
          <w:rFonts w:ascii="Times New Roman" w:hAnsi="Times New Roman" w:cs="Times New Roman"/>
          <w:sz w:val="24"/>
          <w:szCs w:val="24"/>
        </w:rPr>
        <w:t xml:space="preserve">or lower income groups, the </w:t>
      </w:r>
      <w:r w:rsidR="008E2550">
        <w:rPr>
          <w:rFonts w:ascii="Times New Roman" w:hAnsi="Times New Roman" w:cs="Times New Roman"/>
          <w:sz w:val="24"/>
          <w:szCs w:val="24"/>
        </w:rPr>
        <w:t xml:space="preserve">age distribution is “younger” and right-skewed. In contrast, for higher income groups, the age distribution is “older” with no obvious skewness. </w:t>
      </w:r>
    </w:p>
    <w:p w14:paraId="7C820FC5" w14:textId="24A3EC55" w:rsidR="00CE5758" w:rsidRDefault="00CE5758" w:rsidP="00B12C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AE44C8" w14:textId="1B918693" w:rsidR="00CE5758" w:rsidRDefault="00CE5758" w:rsidP="00B12C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E467AE" w14:textId="2D6A537B" w:rsidR="00CE5758" w:rsidRDefault="00CE5758" w:rsidP="00B12C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7894ED" w14:textId="41549A92" w:rsidR="00EC6DFE" w:rsidRDefault="00CE5758" w:rsidP="00415C9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5758">
        <w:lastRenderedPageBreak/>
        <w:drawing>
          <wp:inline distT="0" distB="0" distL="0" distR="0" wp14:anchorId="6DA5E227" wp14:editId="0FE1EB41">
            <wp:extent cx="5580952" cy="3866667"/>
            <wp:effectExtent l="0" t="0" r="127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0952" cy="3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AAE4D" w14:textId="06DE4AC9" w:rsidR="003752F9" w:rsidRDefault="003752F9" w:rsidP="00D923A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Graph </w:t>
      </w:r>
      <w:r w:rsidR="00201A7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414A">
        <w:rPr>
          <w:rFonts w:ascii="Times New Roman" w:hAnsi="Times New Roman" w:cs="Times New Roman"/>
          <w:sz w:val="24"/>
          <w:szCs w:val="24"/>
        </w:rPr>
        <w:t>Income Distribution by Age</w:t>
      </w:r>
    </w:p>
    <w:p w14:paraId="29B8F890" w14:textId="2DDA81A0" w:rsidR="007903BE" w:rsidRDefault="007903BE" w:rsidP="007903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Graph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shows distribution of income by </w:t>
      </w:r>
      <w:r>
        <w:rPr>
          <w:rFonts w:ascii="Times New Roman" w:hAnsi="Times New Roman" w:cs="Times New Roman"/>
          <w:sz w:val="24"/>
          <w:szCs w:val="24"/>
        </w:rPr>
        <w:t>occupation</w:t>
      </w:r>
      <w:r>
        <w:rPr>
          <w:rFonts w:ascii="Times New Roman" w:hAnsi="Times New Roman" w:cs="Times New Roman"/>
          <w:sz w:val="24"/>
          <w:szCs w:val="24"/>
        </w:rPr>
        <w:t>. It illustrates that for both income groups (income &lt;$50</w:t>
      </w: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and income&gt;$50K), income distribution are not symmetrically distributed</w:t>
      </w:r>
      <w:r w:rsidR="000465EF">
        <w:rPr>
          <w:rFonts w:ascii="Times New Roman" w:hAnsi="Times New Roman" w:cs="Times New Roman"/>
          <w:sz w:val="24"/>
          <w:szCs w:val="24"/>
        </w:rPr>
        <w:t xml:space="preserve"> among different occupations</w:t>
      </w:r>
      <w:r>
        <w:rPr>
          <w:rFonts w:ascii="Times New Roman" w:hAnsi="Times New Roman" w:cs="Times New Roman"/>
          <w:sz w:val="24"/>
          <w:szCs w:val="24"/>
        </w:rPr>
        <w:t xml:space="preserve">. First, </w:t>
      </w:r>
      <w:r w:rsidR="00925920">
        <w:rPr>
          <w:rFonts w:ascii="Times New Roman" w:hAnsi="Times New Roman" w:cs="Times New Roman"/>
          <w:sz w:val="24"/>
          <w:szCs w:val="24"/>
        </w:rPr>
        <w:t>some occupations tend to be taken by lower income persons</w:t>
      </w:r>
      <w:r w:rsidR="00836725">
        <w:rPr>
          <w:rFonts w:ascii="Times New Roman" w:hAnsi="Times New Roman" w:cs="Times New Roman"/>
          <w:sz w:val="24"/>
          <w:szCs w:val="24"/>
        </w:rPr>
        <w:t xml:space="preserve"> (low-income occupation)</w:t>
      </w:r>
      <w:r w:rsidR="0092592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there are more lower income individuals than higher income persons</w:t>
      </w:r>
      <w:r w:rsidR="00925920">
        <w:rPr>
          <w:rFonts w:ascii="Times New Roman" w:hAnsi="Times New Roman" w:cs="Times New Roman"/>
          <w:sz w:val="24"/>
          <w:szCs w:val="24"/>
        </w:rPr>
        <w:t xml:space="preserve"> for that occupation, such as </w:t>
      </w:r>
      <w:r w:rsidR="001F2BF1">
        <w:rPr>
          <w:rFonts w:ascii="Times New Roman" w:hAnsi="Times New Roman" w:cs="Times New Roman"/>
          <w:sz w:val="24"/>
          <w:szCs w:val="24"/>
        </w:rPr>
        <w:t>craft-repair, farming-fishing,</w:t>
      </w:r>
      <w:r w:rsidR="001F2BF1" w:rsidRPr="001F2BF1">
        <w:t xml:space="preserve"> </w:t>
      </w:r>
      <w:r w:rsidR="001F2BF1">
        <w:rPr>
          <w:rFonts w:ascii="Times New Roman" w:hAnsi="Times New Roman" w:cs="Times New Roman"/>
          <w:sz w:val="24"/>
          <w:szCs w:val="24"/>
        </w:rPr>
        <w:t>h</w:t>
      </w:r>
      <w:r w:rsidR="001F2BF1" w:rsidRPr="001F2BF1">
        <w:rPr>
          <w:rFonts w:ascii="Times New Roman" w:hAnsi="Times New Roman" w:cs="Times New Roman"/>
          <w:sz w:val="24"/>
          <w:szCs w:val="24"/>
        </w:rPr>
        <w:t>andlers-cleaners</w:t>
      </w:r>
      <w:r w:rsidR="006B5534">
        <w:rPr>
          <w:rFonts w:ascii="Times New Roman" w:hAnsi="Times New Roman" w:cs="Times New Roman"/>
          <w:sz w:val="24"/>
          <w:szCs w:val="24"/>
        </w:rPr>
        <w:t>, m</w:t>
      </w:r>
      <w:r w:rsidR="006B5534" w:rsidRPr="006B5534">
        <w:rPr>
          <w:rFonts w:ascii="Times New Roman" w:hAnsi="Times New Roman" w:cs="Times New Roman"/>
          <w:sz w:val="24"/>
          <w:szCs w:val="24"/>
        </w:rPr>
        <w:t>achine-op-insp</w:t>
      </w:r>
      <w:r w:rsidR="00557DEC">
        <w:rPr>
          <w:rFonts w:ascii="Times New Roman" w:hAnsi="Times New Roman" w:cs="Times New Roman"/>
          <w:sz w:val="24"/>
          <w:szCs w:val="24"/>
        </w:rPr>
        <w:t>e</w:t>
      </w:r>
      <w:r w:rsidR="006B5534" w:rsidRPr="006B5534">
        <w:rPr>
          <w:rFonts w:ascii="Times New Roman" w:hAnsi="Times New Roman" w:cs="Times New Roman"/>
          <w:sz w:val="24"/>
          <w:szCs w:val="24"/>
        </w:rPr>
        <w:t>ct</w:t>
      </w:r>
      <w:r w:rsidR="00C223B8">
        <w:rPr>
          <w:rFonts w:ascii="Times New Roman" w:hAnsi="Times New Roman" w:cs="Times New Roman"/>
          <w:sz w:val="24"/>
          <w:szCs w:val="24"/>
        </w:rPr>
        <w:t>,</w:t>
      </w:r>
      <w:r w:rsidR="00557DEC">
        <w:rPr>
          <w:rFonts w:ascii="Times New Roman" w:hAnsi="Times New Roman" w:cs="Times New Roman"/>
          <w:sz w:val="24"/>
          <w:szCs w:val="24"/>
        </w:rPr>
        <w:t xml:space="preserve"> other service,</w:t>
      </w:r>
      <w:r w:rsidR="00C223B8">
        <w:rPr>
          <w:rFonts w:ascii="Times New Roman" w:hAnsi="Times New Roman" w:cs="Times New Roman"/>
          <w:sz w:val="24"/>
          <w:szCs w:val="24"/>
        </w:rPr>
        <w:t xml:space="preserve"> </w:t>
      </w:r>
      <w:r w:rsidR="00557DEC">
        <w:rPr>
          <w:rFonts w:ascii="Times New Roman" w:hAnsi="Times New Roman" w:cs="Times New Roman"/>
          <w:sz w:val="24"/>
          <w:szCs w:val="24"/>
        </w:rPr>
        <w:t xml:space="preserve">sales and </w:t>
      </w:r>
      <w:r w:rsidR="00836725">
        <w:rPr>
          <w:rFonts w:ascii="Times New Roman" w:hAnsi="Times New Roman" w:cs="Times New Roman"/>
          <w:sz w:val="24"/>
          <w:szCs w:val="24"/>
        </w:rPr>
        <w:t>t</w:t>
      </w:r>
      <w:r w:rsidR="00836725" w:rsidRPr="00836725">
        <w:rPr>
          <w:rFonts w:ascii="Times New Roman" w:hAnsi="Times New Roman" w:cs="Times New Roman"/>
          <w:sz w:val="24"/>
          <w:szCs w:val="24"/>
        </w:rPr>
        <w:t>ransport-moving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36725">
        <w:rPr>
          <w:rFonts w:ascii="Times New Roman" w:hAnsi="Times New Roman" w:cs="Times New Roman"/>
          <w:sz w:val="24"/>
          <w:szCs w:val="24"/>
        </w:rPr>
        <w:t>In contrast, some occupations tend to be taken by higher income persons (high-income occupation)</w:t>
      </w:r>
      <w:r w:rsidR="00141A31">
        <w:rPr>
          <w:rFonts w:ascii="Times New Roman" w:hAnsi="Times New Roman" w:cs="Times New Roman"/>
          <w:sz w:val="24"/>
          <w:szCs w:val="24"/>
        </w:rPr>
        <w:t xml:space="preserve">, such as </w:t>
      </w:r>
      <w:r w:rsidR="00665686">
        <w:rPr>
          <w:rFonts w:ascii="Times New Roman" w:hAnsi="Times New Roman" w:cs="Times New Roman"/>
          <w:sz w:val="24"/>
          <w:szCs w:val="24"/>
        </w:rPr>
        <w:t>e</w:t>
      </w:r>
      <w:r w:rsidR="00665686" w:rsidRPr="00665686">
        <w:rPr>
          <w:rFonts w:ascii="Times New Roman" w:hAnsi="Times New Roman" w:cs="Times New Roman"/>
          <w:sz w:val="24"/>
          <w:szCs w:val="24"/>
        </w:rPr>
        <w:t>xec-managerial</w:t>
      </w:r>
      <w:r>
        <w:rPr>
          <w:rFonts w:ascii="Times New Roman" w:hAnsi="Times New Roman" w:cs="Times New Roman"/>
          <w:sz w:val="24"/>
          <w:szCs w:val="24"/>
        </w:rPr>
        <w:t xml:space="preserve">. Second, for lower income groups, the </w:t>
      </w:r>
      <w:r w:rsidR="006066E7">
        <w:rPr>
          <w:rFonts w:ascii="Times New Roman" w:hAnsi="Times New Roman" w:cs="Times New Roman"/>
          <w:sz w:val="24"/>
          <w:szCs w:val="24"/>
        </w:rPr>
        <w:t xml:space="preserve">difference among occupations are less severe: there are relatively less differences in the sizes of the “dots”. </w:t>
      </w:r>
    </w:p>
    <w:p w14:paraId="364CB2E1" w14:textId="0DD55145" w:rsidR="00035888" w:rsidRDefault="00BC0EF5" w:rsidP="00B12C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BC5D61" wp14:editId="3F41A595">
                <wp:simplePos x="0" y="0"/>
                <wp:positionH relativeFrom="column">
                  <wp:posOffset>4905375</wp:posOffset>
                </wp:positionH>
                <wp:positionV relativeFrom="paragraph">
                  <wp:posOffset>3171824</wp:posOffset>
                </wp:positionV>
                <wp:extent cx="571500" cy="3267075"/>
                <wp:effectExtent l="0" t="0" r="0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571500" cy="3267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1EE388" w14:textId="6E21A473" w:rsidR="00BC0EF5" w:rsidRDefault="00BC0EF5" w:rsidP="00BC0EF5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Graph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Income Distribution by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Occupation</w:t>
                            </w:r>
                          </w:p>
                          <w:p w14:paraId="47BF4AEC" w14:textId="77777777" w:rsidR="00BC0EF5" w:rsidRDefault="00BC0EF5"/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BC5D61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386.25pt;margin-top:249.75pt;width:45pt;height:257.25pt;rotation:180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" fillcolor="white [3201]" stroked="f" strokeweight=".5pt">
                <v:textbox style="layout-flow:vertical-ideographic">
                  <w:txbxContent>
                    <w:p w14:paraId="6C1EE388" w14:textId="6E21A473" w:rsidR="00BC0EF5" w:rsidRDefault="00BC0EF5" w:rsidP="00BC0EF5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Graph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Income Distribution by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Occupation</w:t>
                      </w:r>
                    </w:p>
                    <w:p w14:paraId="47BF4AEC" w14:textId="77777777" w:rsidR="00BC0EF5" w:rsidRDefault="00BC0EF5"/>
                  </w:txbxContent>
                </v:textbox>
              </v:shape>
            </w:pict>
          </mc:Fallback>
        </mc:AlternateContent>
      </w:r>
      <w:r w:rsidR="00035888" w:rsidRPr="00035888">
        <w:drawing>
          <wp:inline distT="0" distB="0" distL="0" distR="0" wp14:anchorId="4D24EA06" wp14:editId="616CB2F8">
            <wp:extent cx="8438994" cy="4753691"/>
            <wp:effectExtent l="0" t="5397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48020" cy="47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CCA1" w14:textId="4F615829" w:rsidR="001B45AB" w:rsidRDefault="001B45AB" w:rsidP="001B45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Graph </w:t>
      </w:r>
      <w:r w:rsidR="00A87121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shows distribution of income by </w:t>
      </w:r>
      <w:r w:rsidR="003E3F22">
        <w:rPr>
          <w:rFonts w:ascii="Times New Roman" w:hAnsi="Times New Roman" w:cs="Times New Roman"/>
          <w:sz w:val="24"/>
          <w:szCs w:val="24"/>
        </w:rPr>
        <w:t>years of education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C09D6">
        <w:rPr>
          <w:rFonts w:ascii="Times New Roman" w:hAnsi="Times New Roman" w:cs="Times New Roman"/>
          <w:sz w:val="24"/>
          <w:szCs w:val="24"/>
        </w:rPr>
        <w:t>It illustrates that, f</w:t>
      </w:r>
      <w:r w:rsidR="002247D7">
        <w:rPr>
          <w:rFonts w:ascii="Times New Roman" w:hAnsi="Times New Roman" w:cs="Times New Roman"/>
          <w:sz w:val="24"/>
          <w:szCs w:val="24"/>
        </w:rPr>
        <w:t xml:space="preserve">irst, higher income individuals show more years of education: there are more spikes in the density curve for higher income group towards the end where years of education is longer. Second, </w:t>
      </w:r>
      <w:r w:rsidR="00562447">
        <w:rPr>
          <w:rFonts w:ascii="Times New Roman" w:hAnsi="Times New Roman" w:cs="Times New Roman"/>
          <w:sz w:val="24"/>
          <w:szCs w:val="24"/>
        </w:rPr>
        <w:t>t</w:t>
      </w:r>
      <w:r w:rsidR="00F334E8">
        <w:rPr>
          <w:rFonts w:ascii="Times New Roman" w:hAnsi="Times New Roman" w:cs="Times New Roman"/>
          <w:sz w:val="24"/>
          <w:szCs w:val="24"/>
        </w:rPr>
        <w:t xml:space="preserve">he portion of the less-educated is </w:t>
      </w:r>
      <w:r w:rsidR="002137EF">
        <w:rPr>
          <w:rFonts w:ascii="Times New Roman" w:hAnsi="Times New Roman" w:cs="Times New Roman"/>
          <w:sz w:val="24"/>
          <w:szCs w:val="24"/>
        </w:rPr>
        <w:t xml:space="preserve">smaller for higher income groups: the density curve is almost flat when the years of education is less than 8. </w:t>
      </w:r>
      <w:r w:rsidR="004B6627">
        <w:rPr>
          <w:rFonts w:ascii="Times New Roman" w:hAnsi="Times New Roman" w:cs="Times New Roman"/>
          <w:sz w:val="24"/>
          <w:szCs w:val="24"/>
        </w:rPr>
        <w:t>Third, the portion of the more-educated is greater for higher income groups: the density curve has more (higher) spikes when the years of education is greater than 12.</w:t>
      </w:r>
    </w:p>
    <w:p w14:paraId="63068FEF" w14:textId="57D0C5D1" w:rsidR="009D11AA" w:rsidRDefault="009D11AA" w:rsidP="001B45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D11AA">
        <w:drawing>
          <wp:inline distT="0" distB="0" distL="0" distR="0" wp14:anchorId="1EEC143C" wp14:editId="61D0F39F">
            <wp:extent cx="5580952" cy="3866667"/>
            <wp:effectExtent l="0" t="0" r="127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0952" cy="3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C41D9" w14:textId="70F398E4" w:rsidR="00760259" w:rsidRDefault="00760259" w:rsidP="0076025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Graph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Income Distribution by </w:t>
      </w:r>
      <w:r>
        <w:rPr>
          <w:rFonts w:ascii="Times New Roman" w:hAnsi="Times New Roman" w:cs="Times New Roman"/>
          <w:sz w:val="24"/>
          <w:szCs w:val="24"/>
        </w:rPr>
        <w:t>Years of Education</w:t>
      </w:r>
    </w:p>
    <w:p w14:paraId="7F41CC6C" w14:textId="7E39F4D1" w:rsidR="00760259" w:rsidRDefault="00A440BF" w:rsidP="00A440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Graph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shows distribution of income by </w:t>
      </w:r>
      <w:r w:rsidR="002532F6">
        <w:rPr>
          <w:rFonts w:ascii="Times New Roman" w:hAnsi="Times New Roman" w:cs="Times New Roman"/>
          <w:sz w:val="24"/>
          <w:szCs w:val="24"/>
        </w:rPr>
        <w:t>work class</w:t>
      </w:r>
      <w:r>
        <w:rPr>
          <w:rFonts w:ascii="Times New Roman" w:hAnsi="Times New Roman" w:cs="Times New Roman"/>
          <w:sz w:val="24"/>
          <w:szCs w:val="24"/>
        </w:rPr>
        <w:t xml:space="preserve">. It illustrates that, first, </w:t>
      </w:r>
      <w:r w:rsidR="002532F6">
        <w:rPr>
          <w:rFonts w:ascii="Times New Roman" w:hAnsi="Times New Roman" w:cs="Times New Roman"/>
          <w:sz w:val="24"/>
          <w:szCs w:val="24"/>
        </w:rPr>
        <w:t xml:space="preserve">lower income </w:t>
      </w:r>
      <w:r w:rsidR="000D20BB">
        <w:rPr>
          <w:rFonts w:ascii="Times New Roman" w:hAnsi="Times New Roman" w:cs="Times New Roman"/>
          <w:sz w:val="24"/>
          <w:szCs w:val="24"/>
        </w:rPr>
        <w:t xml:space="preserve">individuals mostly work in private firms and the percentage is huge as is implied by the almost-full dot graph. The statement is also true for higher income persons: most higher income persons work in private firms. Second, </w:t>
      </w:r>
      <w:r w:rsidR="001E5F8B">
        <w:rPr>
          <w:rFonts w:ascii="Times New Roman" w:hAnsi="Times New Roman" w:cs="Times New Roman"/>
          <w:sz w:val="24"/>
          <w:szCs w:val="24"/>
        </w:rPr>
        <w:t>income distribution is more asymmetric for lower income groups: the density differences in dot graphs are greater than that for higher income groups.</w:t>
      </w:r>
      <w:r w:rsidR="000D20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FA41FE" w14:textId="193B8E24" w:rsidR="007A4FE3" w:rsidRDefault="007A4FE3" w:rsidP="00B12C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4FE3">
        <w:lastRenderedPageBreak/>
        <w:drawing>
          <wp:inline distT="0" distB="0" distL="0" distR="0" wp14:anchorId="167DA12F" wp14:editId="686A1B6F">
            <wp:extent cx="5943600" cy="43649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6504B" w14:textId="24E0BB3E" w:rsidR="00D367F2" w:rsidRDefault="00D367F2" w:rsidP="00D367F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Graph </w:t>
      </w:r>
      <w:r w:rsidR="00FE4D7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Income Distribution by </w:t>
      </w:r>
      <w:r w:rsidR="00FE4D7A">
        <w:rPr>
          <w:rFonts w:ascii="Times New Roman" w:hAnsi="Times New Roman" w:cs="Times New Roman"/>
          <w:sz w:val="24"/>
          <w:szCs w:val="24"/>
        </w:rPr>
        <w:t>Work</w:t>
      </w:r>
      <w:r w:rsidR="002532F6">
        <w:rPr>
          <w:rFonts w:ascii="Times New Roman" w:hAnsi="Times New Roman" w:cs="Times New Roman"/>
          <w:sz w:val="24"/>
          <w:szCs w:val="24"/>
        </w:rPr>
        <w:t xml:space="preserve"> C</w:t>
      </w:r>
      <w:r w:rsidR="00FE4D7A">
        <w:rPr>
          <w:rFonts w:ascii="Times New Roman" w:hAnsi="Times New Roman" w:cs="Times New Roman"/>
          <w:sz w:val="24"/>
          <w:szCs w:val="24"/>
        </w:rPr>
        <w:t>lass</w:t>
      </w:r>
    </w:p>
    <w:p w14:paraId="5679C87E" w14:textId="75BA3697" w:rsidR="00E54E6D" w:rsidRDefault="00E54E6D" w:rsidP="00E54E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Graph 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Graph 7 </w:t>
      </w:r>
      <w:r>
        <w:rPr>
          <w:rFonts w:ascii="Times New Roman" w:hAnsi="Times New Roman" w:cs="Times New Roman"/>
          <w:sz w:val="24"/>
          <w:szCs w:val="24"/>
        </w:rPr>
        <w:t xml:space="preserve">show </w:t>
      </w:r>
      <w:r w:rsidR="006536F6">
        <w:rPr>
          <w:rFonts w:ascii="Times New Roman" w:hAnsi="Times New Roman" w:cs="Times New Roman"/>
          <w:sz w:val="24"/>
          <w:szCs w:val="24"/>
        </w:rPr>
        <w:t xml:space="preserve">correlations among variables in the dataset. </w:t>
      </w:r>
      <w:r w:rsidR="00E074C3">
        <w:rPr>
          <w:rFonts w:ascii="Times New Roman" w:hAnsi="Times New Roman" w:cs="Times New Roman"/>
          <w:sz w:val="24"/>
          <w:szCs w:val="24"/>
        </w:rPr>
        <w:t xml:space="preserve">The heatmap reveals no “very strong” correlation as the overall color of the map is not very “red”. </w:t>
      </w:r>
      <w:r w:rsidR="00E638AE">
        <w:rPr>
          <w:rFonts w:ascii="Times New Roman" w:hAnsi="Times New Roman" w:cs="Times New Roman"/>
          <w:sz w:val="24"/>
          <w:szCs w:val="24"/>
        </w:rPr>
        <w:t xml:space="preserve">Judging from the heatmap, income is mostly correlated with years of education, </w:t>
      </w:r>
      <w:r w:rsidR="00ED0AFB">
        <w:rPr>
          <w:rFonts w:ascii="Times New Roman" w:hAnsi="Times New Roman" w:cs="Times New Roman"/>
          <w:sz w:val="24"/>
          <w:szCs w:val="24"/>
        </w:rPr>
        <w:t>hours per work, gender and age. Correlation among explanatory variables are not obvious. Graph 7</w:t>
      </w:r>
      <w:r w:rsidR="00E61817">
        <w:rPr>
          <w:rFonts w:ascii="Times New Roman" w:hAnsi="Times New Roman" w:cs="Times New Roman"/>
          <w:sz w:val="24"/>
          <w:szCs w:val="24"/>
        </w:rPr>
        <w:t xml:space="preserve"> confirms our observations from the heatmap and gives out the correlation coefficient. </w:t>
      </w:r>
      <w:r w:rsidR="00144C53">
        <w:rPr>
          <w:rFonts w:ascii="Times New Roman" w:hAnsi="Times New Roman" w:cs="Times New Roman"/>
          <w:sz w:val="24"/>
          <w:szCs w:val="24"/>
        </w:rPr>
        <w:t>Income is mostly correlated with years of education, with a correlation coefficient of 0.3.</w:t>
      </w:r>
      <w:r w:rsidR="006E123E">
        <w:rPr>
          <w:rFonts w:ascii="Times New Roman" w:hAnsi="Times New Roman" w:cs="Times New Roman"/>
          <w:sz w:val="24"/>
          <w:szCs w:val="24"/>
        </w:rPr>
        <w:t xml:space="preserve"> Correlations among independent variables are small in size.</w:t>
      </w:r>
    </w:p>
    <w:p w14:paraId="1CC8ADF5" w14:textId="77777777" w:rsidR="00D367F2" w:rsidRDefault="00D367F2" w:rsidP="00B12C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129006" w14:textId="733E52EB" w:rsidR="00851C3C" w:rsidRDefault="00851C3C" w:rsidP="00B12C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1C3C">
        <w:lastRenderedPageBreak/>
        <w:drawing>
          <wp:inline distT="0" distB="0" distL="0" distR="0" wp14:anchorId="2FA70A2D" wp14:editId="1B62FFFD">
            <wp:extent cx="4933950" cy="362350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7438" cy="363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96F8" w14:textId="007BE213" w:rsidR="00B645E4" w:rsidRDefault="00F50D3A" w:rsidP="00F50D3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Graph 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Correlation Heatmap</w:t>
      </w:r>
    </w:p>
    <w:p w14:paraId="1F3EB8DA" w14:textId="30888CDD" w:rsidR="00B645E4" w:rsidRDefault="00B645E4" w:rsidP="00B12C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45E4">
        <w:drawing>
          <wp:inline distT="0" distB="0" distL="0" distR="0" wp14:anchorId="03C28109" wp14:editId="33DCA0CF">
            <wp:extent cx="5943600" cy="31108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56747" w14:textId="46C9A27A" w:rsidR="00F50D3A" w:rsidRDefault="00F50D3A" w:rsidP="00F50D3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Graph 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Correlation </w:t>
      </w:r>
      <w:r>
        <w:rPr>
          <w:rFonts w:ascii="Times New Roman" w:hAnsi="Times New Roman" w:cs="Times New Roman"/>
          <w:sz w:val="24"/>
          <w:szCs w:val="24"/>
        </w:rPr>
        <w:t>Matrix M</w:t>
      </w:r>
      <w:r>
        <w:rPr>
          <w:rFonts w:ascii="Times New Roman" w:hAnsi="Times New Roman" w:cs="Times New Roman"/>
          <w:sz w:val="24"/>
          <w:szCs w:val="24"/>
        </w:rPr>
        <w:t>ap</w:t>
      </w:r>
    </w:p>
    <w:p w14:paraId="56889805" w14:textId="77777777" w:rsidR="008334B2" w:rsidRDefault="008334B2" w:rsidP="00B12C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1C2694" w14:textId="3E75C5B3" w:rsidR="00F90962" w:rsidRPr="00E2363B" w:rsidRDefault="00E2363B" w:rsidP="00B12CB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363B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Conclusion and Discussion</w:t>
      </w:r>
    </w:p>
    <w:p w14:paraId="472E3B8B" w14:textId="21210DA6" w:rsidR="00E2363B" w:rsidRDefault="00BB2AA4" w:rsidP="00B12C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</w:t>
      </w:r>
      <w:r w:rsidR="003A35BF">
        <w:rPr>
          <w:rFonts w:ascii="Times New Roman" w:hAnsi="Times New Roman" w:cs="Times New Roman"/>
          <w:sz w:val="24"/>
          <w:szCs w:val="24"/>
        </w:rPr>
        <w:t xml:space="preserve">basic exploration of the dataset, we conclude that income is affected by lots of factors, among which years of education, </w:t>
      </w:r>
      <w:r w:rsidR="00DC5A77">
        <w:rPr>
          <w:rFonts w:ascii="Times New Roman" w:hAnsi="Times New Roman" w:cs="Times New Roman"/>
          <w:sz w:val="24"/>
          <w:szCs w:val="24"/>
        </w:rPr>
        <w:t>hours per work, gender and age</w:t>
      </w:r>
      <w:r w:rsidR="00DC5A77">
        <w:rPr>
          <w:rFonts w:ascii="Times New Roman" w:hAnsi="Times New Roman" w:cs="Times New Roman"/>
          <w:sz w:val="24"/>
          <w:szCs w:val="24"/>
        </w:rPr>
        <w:t xml:space="preserve"> are main determinants. Also income distribution between lower income group (&lt;$50K) and higher income group (&gt;$50K)is unbalanced in terms of age, </w:t>
      </w:r>
      <w:r w:rsidR="004A5CB1">
        <w:rPr>
          <w:rFonts w:ascii="Times New Roman" w:hAnsi="Times New Roman" w:cs="Times New Roman"/>
          <w:sz w:val="24"/>
          <w:szCs w:val="24"/>
        </w:rPr>
        <w:t>occupation and work class.</w:t>
      </w:r>
    </w:p>
    <w:p w14:paraId="0C154E35" w14:textId="673DAA94" w:rsidR="00892914" w:rsidRPr="009A4877" w:rsidRDefault="00892914" w:rsidP="00B12C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descriptive analytics data mining, I learned that data cleaning is the stepstone in data analysis. Proper data cleaning and pre-process can improve quality of dataset and reduce </w:t>
      </w:r>
      <w:r w:rsidR="004A0084">
        <w:rPr>
          <w:rFonts w:ascii="Times New Roman" w:hAnsi="Times New Roman" w:cs="Times New Roman"/>
          <w:sz w:val="24"/>
          <w:szCs w:val="24"/>
        </w:rPr>
        <w:t xml:space="preserve">redundant work afterwards. Also, </w:t>
      </w:r>
      <w:r w:rsidR="002A1885">
        <w:rPr>
          <w:rFonts w:ascii="Times New Roman" w:hAnsi="Times New Roman" w:cs="Times New Roman"/>
          <w:sz w:val="24"/>
          <w:szCs w:val="24"/>
        </w:rPr>
        <w:t xml:space="preserve">visualization is very helpful in helping us understand the basic data structure, distribution and correlation relationship in the dataset, which make us better prepared for further analysis. </w:t>
      </w:r>
    </w:p>
    <w:sectPr w:rsidR="00892914" w:rsidRPr="009A4877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B188E6" w14:textId="77777777" w:rsidR="004E5F5C" w:rsidRDefault="004E5F5C" w:rsidP="004E5F5C">
      <w:pPr>
        <w:spacing w:after="0" w:line="240" w:lineRule="auto"/>
      </w:pPr>
      <w:r>
        <w:separator/>
      </w:r>
    </w:p>
  </w:endnote>
  <w:endnote w:type="continuationSeparator" w:id="0">
    <w:p w14:paraId="0A5EBA6E" w14:textId="77777777" w:rsidR="004E5F5C" w:rsidRDefault="004E5F5C" w:rsidP="004E5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731727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3ABA0C" w14:textId="3E68EB0F" w:rsidR="004E5F5C" w:rsidRDefault="004E5F5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D231A7" w14:textId="77777777" w:rsidR="004E5F5C" w:rsidRDefault="004E5F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BE63A5" w14:textId="77777777" w:rsidR="004E5F5C" w:rsidRDefault="004E5F5C" w:rsidP="004E5F5C">
      <w:pPr>
        <w:spacing w:after="0" w:line="240" w:lineRule="auto"/>
      </w:pPr>
      <w:r>
        <w:separator/>
      </w:r>
    </w:p>
  </w:footnote>
  <w:footnote w:type="continuationSeparator" w:id="0">
    <w:p w14:paraId="6C5117A0" w14:textId="77777777" w:rsidR="004E5F5C" w:rsidRDefault="004E5F5C" w:rsidP="004E5F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D94"/>
    <w:rsid w:val="0001585C"/>
    <w:rsid w:val="00035888"/>
    <w:rsid w:val="000465EF"/>
    <w:rsid w:val="00057E11"/>
    <w:rsid w:val="00090F07"/>
    <w:rsid w:val="000B1AF3"/>
    <w:rsid w:val="000D20BB"/>
    <w:rsid w:val="000E039D"/>
    <w:rsid w:val="000E5FB5"/>
    <w:rsid w:val="00141A31"/>
    <w:rsid w:val="00144C53"/>
    <w:rsid w:val="001746CC"/>
    <w:rsid w:val="00193268"/>
    <w:rsid w:val="001B45AB"/>
    <w:rsid w:val="001C2B42"/>
    <w:rsid w:val="001E5F8B"/>
    <w:rsid w:val="001F0D94"/>
    <w:rsid w:val="001F2BF1"/>
    <w:rsid w:val="00201A74"/>
    <w:rsid w:val="002137EF"/>
    <w:rsid w:val="002247D7"/>
    <w:rsid w:val="00233120"/>
    <w:rsid w:val="002532F6"/>
    <w:rsid w:val="00261D08"/>
    <w:rsid w:val="002A1885"/>
    <w:rsid w:val="003403D5"/>
    <w:rsid w:val="003752F9"/>
    <w:rsid w:val="003A35BF"/>
    <w:rsid w:val="003C2A25"/>
    <w:rsid w:val="003C2E36"/>
    <w:rsid w:val="003E3F22"/>
    <w:rsid w:val="00415C91"/>
    <w:rsid w:val="004941C2"/>
    <w:rsid w:val="004A0084"/>
    <w:rsid w:val="004A5713"/>
    <w:rsid w:val="004A5CB1"/>
    <w:rsid w:val="004B6627"/>
    <w:rsid w:val="004E4AEA"/>
    <w:rsid w:val="004E5AF0"/>
    <w:rsid w:val="004E5F5C"/>
    <w:rsid w:val="00557DEC"/>
    <w:rsid w:val="00562447"/>
    <w:rsid w:val="005C5A5B"/>
    <w:rsid w:val="005C6FE1"/>
    <w:rsid w:val="005E6203"/>
    <w:rsid w:val="005F621C"/>
    <w:rsid w:val="006066E7"/>
    <w:rsid w:val="006536F6"/>
    <w:rsid w:val="00665686"/>
    <w:rsid w:val="006B5534"/>
    <w:rsid w:val="006E123E"/>
    <w:rsid w:val="007363CD"/>
    <w:rsid w:val="00760259"/>
    <w:rsid w:val="00766565"/>
    <w:rsid w:val="007903BE"/>
    <w:rsid w:val="007A4FE3"/>
    <w:rsid w:val="007A7313"/>
    <w:rsid w:val="007D5277"/>
    <w:rsid w:val="008334B2"/>
    <w:rsid w:val="00836725"/>
    <w:rsid w:val="00851C3C"/>
    <w:rsid w:val="00892914"/>
    <w:rsid w:val="008E2550"/>
    <w:rsid w:val="00916B70"/>
    <w:rsid w:val="00925920"/>
    <w:rsid w:val="00946B30"/>
    <w:rsid w:val="0096414A"/>
    <w:rsid w:val="009A4877"/>
    <w:rsid w:val="009B0650"/>
    <w:rsid w:val="009D11AA"/>
    <w:rsid w:val="00A440BF"/>
    <w:rsid w:val="00A87121"/>
    <w:rsid w:val="00AA2C3C"/>
    <w:rsid w:val="00B12CBC"/>
    <w:rsid w:val="00B17578"/>
    <w:rsid w:val="00B514FC"/>
    <w:rsid w:val="00B552B1"/>
    <w:rsid w:val="00B645E4"/>
    <w:rsid w:val="00BB2AA4"/>
    <w:rsid w:val="00BC0EF5"/>
    <w:rsid w:val="00BD77F6"/>
    <w:rsid w:val="00C206D3"/>
    <w:rsid w:val="00C223B8"/>
    <w:rsid w:val="00C57767"/>
    <w:rsid w:val="00CB33CC"/>
    <w:rsid w:val="00CB37FF"/>
    <w:rsid w:val="00CE5758"/>
    <w:rsid w:val="00D04224"/>
    <w:rsid w:val="00D367F2"/>
    <w:rsid w:val="00D923A7"/>
    <w:rsid w:val="00DC5A77"/>
    <w:rsid w:val="00E074C3"/>
    <w:rsid w:val="00E1064B"/>
    <w:rsid w:val="00E2363B"/>
    <w:rsid w:val="00E31F1F"/>
    <w:rsid w:val="00E54E6D"/>
    <w:rsid w:val="00E61817"/>
    <w:rsid w:val="00E638AE"/>
    <w:rsid w:val="00E963DE"/>
    <w:rsid w:val="00EC6DFE"/>
    <w:rsid w:val="00ED0AFB"/>
    <w:rsid w:val="00ED61EE"/>
    <w:rsid w:val="00F254BF"/>
    <w:rsid w:val="00F27978"/>
    <w:rsid w:val="00F334E8"/>
    <w:rsid w:val="00F50D3A"/>
    <w:rsid w:val="00F90962"/>
    <w:rsid w:val="00FC09D6"/>
    <w:rsid w:val="00FC5899"/>
    <w:rsid w:val="00FE4D7A"/>
    <w:rsid w:val="00FF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245D3"/>
  <w15:chartTrackingRefBased/>
  <w15:docId w15:val="{9321A361-44E7-45F7-A2AC-448829CC8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52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52B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E5F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F5C"/>
  </w:style>
  <w:style w:type="paragraph" w:styleId="Footer">
    <w:name w:val="footer"/>
    <w:basedOn w:val="Normal"/>
    <w:link w:val="FooterChar"/>
    <w:uiPriority w:val="99"/>
    <w:unhideWhenUsed/>
    <w:rsid w:val="004E5F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F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s://www.kaggle.com/uciml/adult-census-income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1770</TotalTime>
  <Pages>9</Pages>
  <Words>976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Zehao</dc:creator>
  <cp:keywords/>
  <dc:description/>
  <cp:lastModifiedBy>Gao Zehao</cp:lastModifiedBy>
  <cp:revision>103</cp:revision>
  <dcterms:created xsi:type="dcterms:W3CDTF">2020-10-25T00:08:00Z</dcterms:created>
  <dcterms:modified xsi:type="dcterms:W3CDTF">2020-10-26T05:38:00Z</dcterms:modified>
</cp:coreProperties>
</file>