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2F0CA1" w14:textId="77777777" w:rsidR="009B6867" w:rsidRDefault="009B6867" w:rsidP="000062FC">
      <w:pPr>
        <w:rPr>
          <w:b/>
          <w:bCs/>
        </w:rPr>
      </w:pPr>
    </w:p>
    <w:p w14:paraId="2286E88E" w14:textId="6F1ACDF9" w:rsidR="000062FC" w:rsidRDefault="000062FC" w:rsidP="000062FC">
      <w:pPr>
        <w:rPr>
          <w:b/>
          <w:bCs/>
        </w:rPr>
      </w:pPr>
      <w:r>
        <w:rPr>
          <w:b/>
          <w:bCs/>
        </w:rPr>
        <w:t>GM</w:t>
      </w:r>
      <w:r w:rsidR="00734D19">
        <w:rPr>
          <w:b/>
          <w:bCs/>
        </w:rPr>
        <w:t xml:space="preserve"> ENERGY</w:t>
      </w:r>
      <w:r>
        <w:rPr>
          <w:b/>
          <w:bCs/>
        </w:rPr>
        <w:t xml:space="preserve"> </w:t>
      </w:r>
      <w:r w:rsidR="009B6867">
        <w:rPr>
          <w:b/>
          <w:bCs/>
        </w:rPr>
        <w:t>I</w:t>
      </w:r>
      <w:r>
        <w:rPr>
          <w:b/>
          <w:bCs/>
        </w:rPr>
        <w:t xml:space="preserve">nput Brief </w:t>
      </w:r>
    </w:p>
    <w:p w14:paraId="725CB50D" w14:textId="77777777" w:rsidR="009B6867" w:rsidRDefault="009B6867" w:rsidP="000062FC">
      <w:pPr>
        <w:rPr>
          <w:b/>
          <w:bCs/>
        </w:rPr>
      </w:pPr>
    </w:p>
    <w:tbl>
      <w:tblPr>
        <w:tblStyle w:val="TableGrid"/>
        <w:tblW w:w="9285" w:type="dxa"/>
        <w:tblLook w:val="04A0" w:firstRow="1" w:lastRow="0" w:firstColumn="1" w:lastColumn="0" w:noHBand="0" w:noVBand="1"/>
      </w:tblPr>
      <w:tblGrid>
        <w:gridCol w:w="1345"/>
        <w:gridCol w:w="1820"/>
        <w:gridCol w:w="3015"/>
        <w:gridCol w:w="3105"/>
      </w:tblGrid>
      <w:tr w:rsidR="00163C14" w14:paraId="2534A719" w14:textId="77777777" w:rsidTr="1EFBF3E6">
        <w:trPr>
          <w:trHeight w:val="300"/>
        </w:trPr>
        <w:tc>
          <w:tcPr>
            <w:tcW w:w="1345" w:type="dxa"/>
            <w:shd w:val="clear" w:color="auto" w:fill="D0CECE" w:themeFill="background2" w:themeFillShade="E6"/>
          </w:tcPr>
          <w:p w14:paraId="254E6744" w14:textId="18B0F323" w:rsidR="00985FD5" w:rsidRDefault="00985FD5" w:rsidP="000062FC">
            <w:pPr>
              <w:rPr>
                <w:b/>
                <w:bCs/>
              </w:rPr>
            </w:pPr>
            <w:r>
              <w:rPr>
                <w:b/>
                <w:bCs/>
              </w:rPr>
              <w:t>Date:</w:t>
            </w:r>
          </w:p>
        </w:tc>
        <w:tc>
          <w:tcPr>
            <w:tcW w:w="1820" w:type="dxa"/>
            <w:shd w:val="clear" w:color="auto" w:fill="D0CECE" w:themeFill="background2" w:themeFillShade="E6"/>
          </w:tcPr>
          <w:p w14:paraId="697FD7D0" w14:textId="7EF22AD8" w:rsidR="00985FD5" w:rsidRDefault="00985FD5" w:rsidP="000062FC">
            <w:pPr>
              <w:rPr>
                <w:b/>
                <w:bCs/>
              </w:rPr>
            </w:pPr>
            <w:r>
              <w:rPr>
                <w:b/>
                <w:bCs/>
              </w:rPr>
              <w:t>Budget:</w:t>
            </w:r>
          </w:p>
        </w:tc>
        <w:tc>
          <w:tcPr>
            <w:tcW w:w="3015" w:type="dxa"/>
            <w:shd w:val="clear" w:color="auto" w:fill="D0CECE" w:themeFill="background2" w:themeFillShade="E6"/>
          </w:tcPr>
          <w:p w14:paraId="68872F76" w14:textId="4F3A694B" w:rsidR="00985FD5" w:rsidRDefault="00163C14" w:rsidP="000062FC">
            <w:pPr>
              <w:rPr>
                <w:b/>
                <w:bCs/>
              </w:rPr>
            </w:pPr>
            <w:r w:rsidRPr="1EFBF3E6">
              <w:rPr>
                <w:b/>
                <w:bCs/>
              </w:rPr>
              <w:t>Target</w:t>
            </w:r>
            <w:r w:rsidR="1C8071B6" w:rsidRPr="1EFBF3E6">
              <w:rPr>
                <w:b/>
                <w:bCs/>
              </w:rPr>
              <w:t xml:space="preserve"> </w:t>
            </w:r>
            <w:r w:rsidR="0CA39317" w:rsidRPr="1EFBF3E6">
              <w:rPr>
                <w:b/>
                <w:bCs/>
              </w:rPr>
              <w:t>Date</w:t>
            </w:r>
            <w:r w:rsidR="13F1042D" w:rsidRPr="1EFBF3E6">
              <w:rPr>
                <w:b/>
                <w:bCs/>
              </w:rPr>
              <w:t>(s)</w:t>
            </w:r>
            <w:r w:rsidR="0CA39317" w:rsidRPr="1EFBF3E6">
              <w:rPr>
                <w:b/>
                <w:bCs/>
              </w:rPr>
              <w:t>:</w:t>
            </w:r>
          </w:p>
        </w:tc>
        <w:tc>
          <w:tcPr>
            <w:tcW w:w="3105" w:type="dxa"/>
            <w:shd w:val="clear" w:color="auto" w:fill="D0CECE" w:themeFill="background2" w:themeFillShade="E6"/>
          </w:tcPr>
          <w:p w14:paraId="3DDAD3A6" w14:textId="33BCCC5F" w:rsidR="20DCD4B2" w:rsidRDefault="20DCD4B2" w:rsidP="1EFBF3E6">
            <w:pPr>
              <w:rPr>
                <w:b/>
                <w:bCs/>
              </w:rPr>
            </w:pPr>
            <w:r w:rsidRPr="1EFBF3E6">
              <w:rPr>
                <w:b/>
                <w:bCs/>
              </w:rPr>
              <w:t>Date Justification:</w:t>
            </w:r>
          </w:p>
        </w:tc>
      </w:tr>
      <w:tr w:rsidR="00464396" w14:paraId="1BADA189" w14:textId="77777777" w:rsidTr="1EFBF3E6">
        <w:trPr>
          <w:trHeight w:val="300"/>
        </w:trPr>
        <w:tc>
          <w:tcPr>
            <w:tcW w:w="1345" w:type="dxa"/>
          </w:tcPr>
          <w:p w14:paraId="698186B2" w14:textId="14FCD010" w:rsidR="00985FD5" w:rsidRDefault="00585494" w:rsidP="000062F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6/18</w:t>
            </w:r>
            <w:r w:rsidR="004E0225">
              <w:rPr>
                <w:sz w:val="20"/>
                <w:szCs w:val="20"/>
              </w:rPr>
              <w:t>/2025</w:t>
            </w:r>
          </w:p>
          <w:p w14:paraId="4520B49A" w14:textId="6A8E207F" w:rsidR="00985FD5" w:rsidRPr="009B6867" w:rsidRDefault="00985FD5" w:rsidP="000062FC">
            <w:pPr>
              <w:rPr>
                <w:sz w:val="20"/>
                <w:szCs w:val="20"/>
              </w:rPr>
            </w:pPr>
          </w:p>
        </w:tc>
        <w:tc>
          <w:tcPr>
            <w:tcW w:w="1820" w:type="dxa"/>
          </w:tcPr>
          <w:p w14:paraId="205EFC79" w14:textId="4CBF1CFA" w:rsidR="00985FD5" w:rsidRPr="009B6867" w:rsidRDefault="00743C22" w:rsidP="000062F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Leveraging media budget to activate an investment of $500K</w:t>
            </w:r>
            <w:r w:rsidR="00ED3EB2">
              <w:rPr>
                <w:sz w:val="20"/>
                <w:szCs w:val="20"/>
              </w:rPr>
              <w:t xml:space="preserve"> to support August promotion. 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3015" w:type="dxa"/>
          </w:tcPr>
          <w:p w14:paraId="77087CEE" w14:textId="02DD0095" w:rsidR="00985FD5" w:rsidRPr="009B6867" w:rsidRDefault="004E0225" w:rsidP="000062F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Campaign is running for the month of </w:t>
            </w:r>
            <w:r w:rsidR="008A3ABA">
              <w:rPr>
                <w:sz w:val="20"/>
                <w:szCs w:val="20"/>
              </w:rPr>
              <w:t>August</w:t>
            </w:r>
            <w:r>
              <w:rPr>
                <w:sz w:val="20"/>
                <w:szCs w:val="20"/>
              </w:rPr>
              <w:t xml:space="preserve">. </w:t>
            </w:r>
            <w:r w:rsidR="008A3ABA">
              <w:rPr>
                <w:sz w:val="20"/>
                <w:szCs w:val="20"/>
              </w:rPr>
              <w:t xml:space="preserve">We will activate </w:t>
            </w:r>
            <w:r w:rsidR="00B245F2">
              <w:rPr>
                <w:sz w:val="20"/>
                <w:szCs w:val="20"/>
              </w:rPr>
              <w:t xml:space="preserve">OLA, Paid Social and </w:t>
            </w:r>
            <w:r w:rsidR="00B430D5">
              <w:rPr>
                <w:sz w:val="20"/>
                <w:szCs w:val="20"/>
              </w:rPr>
              <w:t>Paid Search</w:t>
            </w:r>
            <w:r w:rsidR="00EE4278">
              <w:rPr>
                <w:sz w:val="20"/>
                <w:szCs w:val="20"/>
              </w:rPr>
              <w:t xml:space="preserve">. </w:t>
            </w:r>
          </w:p>
        </w:tc>
        <w:tc>
          <w:tcPr>
            <w:tcW w:w="3105" w:type="dxa"/>
          </w:tcPr>
          <w:p w14:paraId="5F6941FD" w14:textId="6805C453" w:rsidR="3004F45D" w:rsidRDefault="004E0225" w:rsidP="1EFBF3E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Creative assets for Paid Social</w:t>
            </w:r>
            <w:r w:rsidR="00EE4278">
              <w:rPr>
                <w:sz w:val="20"/>
                <w:szCs w:val="20"/>
              </w:rPr>
              <w:t xml:space="preserve"> and OLA</w:t>
            </w:r>
            <w:r>
              <w:rPr>
                <w:sz w:val="20"/>
                <w:szCs w:val="20"/>
              </w:rPr>
              <w:t xml:space="preserve"> – will work to have those assets final and delivered</w:t>
            </w:r>
            <w:r w:rsidR="00A73B2C">
              <w:rPr>
                <w:sz w:val="20"/>
                <w:szCs w:val="20"/>
              </w:rPr>
              <w:t xml:space="preserve"> to Carat</w:t>
            </w:r>
            <w:r>
              <w:rPr>
                <w:sz w:val="20"/>
                <w:szCs w:val="20"/>
              </w:rPr>
              <w:t xml:space="preserve"> by </w:t>
            </w:r>
            <w:r w:rsidR="00EE4278">
              <w:rPr>
                <w:b/>
                <w:bCs/>
                <w:sz w:val="20"/>
                <w:szCs w:val="20"/>
              </w:rPr>
              <w:t>mid</w:t>
            </w:r>
            <w:r w:rsidR="00C65AA3">
              <w:rPr>
                <w:b/>
                <w:bCs/>
                <w:sz w:val="20"/>
                <w:szCs w:val="20"/>
              </w:rPr>
              <w:t>-July</w:t>
            </w:r>
            <w:r>
              <w:rPr>
                <w:sz w:val="20"/>
                <w:szCs w:val="20"/>
              </w:rPr>
              <w:t xml:space="preserve"> for </w:t>
            </w:r>
            <w:r w:rsidR="00C65AA3">
              <w:rPr>
                <w:sz w:val="20"/>
                <w:szCs w:val="20"/>
              </w:rPr>
              <w:t>August</w:t>
            </w:r>
            <w:r>
              <w:rPr>
                <w:sz w:val="20"/>
                <w:szCs w:val="20"/>
              </w:rPr>
              <w:t xml:space="preserve"> launch. </w:t>
            </w:r>
          </w:p>
        </w:tc>
      </w:tr>
    </w:tbl>
    <w:p w14:paraId="5FC16A98" w14:textId="77777777" w:rsidR="009B6867" w:rsidRDefault="009B6867" w:rsidP="000062FC">
      <w:pPr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20"/>
        <w:gridCol w:w="3018"/>
        <w:gridCol w:w="3420"/>
      </w:tblGrid>
      <w:tr w:rsidR="1EFBF3E6" w14:paraId="3B727206" w14:textId="77777777" w:rsidTr="1EFBF3E6">
        <w:trPr>
          <w:trHeight w:val="300"/>
        </w:trPr>
        <w:tc>
          <w:tcPr>
            <w:tcW w:w="2820" w:type="dxa"/>
            <w:shd w:val="clear" w:color="auto" w:fill="D0CECE" w:themeFill="background2" w:themeFillShade="E6"/>
          </w:tcPr>
          <w:p w14:paraId="30090D9A" w14:textId="1A168386" w:rsidR="1EFBF3E6" w:rsidRDefault="1EFBF3E6" w:rsidP="1EFBF3E6">
            <w:pPr>
              <w:rPr>
                <w:b/>
                <w:bCs/>
              </w:rPr>
            </w:pPr>
            <w:r w:rsidRPr="1EFBF3E6">
              <w:rPr>
                <w:b/>
                <w:bCs/>
              </w:rPr>
              <w:t>Brief</w:t>
            </w:r>
            <w:r w:rsidR="37B2E61C" w:rsidRPr="1EFBF3E6">
              <w:rPr>
                <w:b/>
                <w:bCs/>
              </w:rPr>
              <w:t xml:space="preserve"> Ownership</w:t>
            </w:r>
            <w:r w:rsidRPr="1EFBF3E6">
              <w:rPr>
                <w:b/>
                <w:bCs/>
              </w:rPr>
              <w:t>:</w:t>
            </w:r>
          </w:p>
        </w:tc>
        <w:tc>
          <w:tcPr>
            <w:tcW w:w="3018" w:type="dxa"/>
            <w:shd w:val="clear" w:color="auto" w:fill="D0CECE" w:themeFill="background2" w:themeFillShade="E6"/>
          </w:tcPr>
          <w:p w14:paraId="36EAA938" w14:textId="74398836" w:rsidR="0950CD31" w:rsidRDefault="0950CD31" w:rsidP="1EFBF3E6">
            <w:pPr>
              <w:rPr>
                <w:b/>
                <w:bCs/>
              </w:rPr>
            </w:pPr>
            <w:r w:rsidRPr="1EFBF3E6">
              <w:rPr>
                <w:b/>
                <w:bCs/>
              </w:rPr>
              <w:t>Brief Reviewers &amp; Approvers:</w:t>
            </w:r>
          </w:p>
        </w:tc>
        <w:tc>
          <w:tcPr>
            <w:tcW w:w="3420" w:type="dxa"/>
            <w:shd w:val="clear" w:color="auto" w:fill="D0CECE" w:themeFill="background2" w:themeFillShade="E6"/>
          </w:tcPr>
          <w:p w14:paraId="511BF15D" w14:textId="5C2EC759" w:rsidR="1EFBF3E6" w:rsidRDefault="1EFBF3E6" w:rsidP="1EFBF3E6">
            <w:pPr>
              <w:rPr>
                <w:b/>
                <w:bCs/>
              </w:rPr>
            </w:pPr>
            <w:r w:rsidRPr="1EFBF3E6">
              <w:rPr>
                <w:b/>
                <w:bCs/>
              </w:rPr>
              <w:t>Stakeholders:</w:t>
            </w:r>
          </w:p>
        </w:tc>
      </w:tr>
      <w:tr w:rsidR="1EFBF3E6" w14:paraId="2B5F4576" w14:textId="77777777" w:rsidTr="1EFBF3E6">
        <w:trPr>
          <w:trHeight w:val="300"/>
        </w:trPr>
        <w:tc>
          <w:tcPr>
            <w:tcW w:w="2820" w:type="dxa"/>
          </w:tcPr>
          <w:p w14:paraId="09B191F8" w14:textId="79BF1849" w:rsidR="7CA37FC9" w:rsidRDefault="004E0225" w:rsidP="1EFBF3E6">
            <w:pPr>
              <w:spacing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Latoya Smith </w:t>
            </w:r>
          </w:p>
        </w:tc>
        <w:tc>
          <w:tcPr>
            <w:tcW w:w="3018" w:type="dxa"/>
          </w:tcPr>
          <w:p w14:paraId="51AB537B" w14:textId="71275F6A" w:rsidR="3DE1CAE6" w:rsidRDefault="004E0225" w:rsidP="1EFBF3E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N/A</w:t>
            </w:r>
          </w:p>
        </w:tc>
        <w:tc>
          <w:tcPr>
            <w:tcW w:w="3420" w:type="dxa"/>
          </w:tcPr>
          <w:p w14:paraId="54C622DF" w14:textId="526C8633" w:rsidR="57899E88" w:rsidRDefault="004E0225" w:rsidP="1EFBF3E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Sydney </w:t>
            </w:r>
            <w:r w:rsidR="001211BA" w:rsidRPr="001211BA">
              <w:rPr>
                <w:sz w:val="20"/>
                <w:szCs w:val="20"/>
              </w:rPr>
              <w:t>Osentoski</w:t>
            </w:r>
            <w:r w:rsidR="001211BA">
              <w:rPr>
                <w:sz w:val="20"/>
                <w:szCs w:val="20"/>
              </w:rPr>
              <w:t xml:space="preserve"> &amp; Josi Farmer (Site), Joseph Murphy &amp; Cambrey Thomas (Marketing assets)</w:t>
            </w:r>
          </w:p>
        </w:tc>
      </w:tr>
    </w:tbl>
    <w:p w14:paraId="075514E7" w14:textId="4A3E291D" w:rsidR="000062FC" w:rsidRDefault="000062FC" w:rsidP="000062FC">
      <w:pPr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E005F" w14:paraId="5AE9C07B" w14:textId="77777777" w:rsidTr="002E005F">
        <w:tc>
          <w:tcPr>
            <w:tcW w:w="9350" w:type="dxa"/>
            <w:shd w:val="clear" w:color="auto" w:fill="D0CECE" w:themeFill="background2" w:themeFillShade="E6"/>
          </w:tcPr>
          <w:p w14:paraId="19E4003C" w14:textId="528F88D1" w:rsidR="002E005F" w:rsidRDefault="002E005F" w:rsidP="000062FC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BUSINESS SITUATION </w:t>
            </w:r>
          </w:p>
        </w:tc>
      </w:tr>
    </w:tbl>
    <w:p w14:paraId="791B3D5B" w14:textId="77777777" w:rsidR="002E005F" w:rsidRDefault="002E005F" w:rsidP="000062FC">
      <w:pPr>
        <w:rPr>
          <w:b/>
          <w:bCs/>
        </w:rPr>
      </w:pPr>
    </w:p>
    <w:p w14:paraId="0C59F73B" w14:textId="1D487EE9" w:rsidR="000062FC" w:rsidRDefault="001A0C24" w:rsidP="000062FC">
      <w:r>
        <w:t xml:space="preserve">For what problem are you trying to </w:t>
      </w:r>
      <w:r w:rsidR="5FA10360">
        <w:t>solve?</w:t>
      </w:r>
      <w:r w:rsidR="000062FC">
        <w:t xml:space="preserve"> </w:t>
      </w:r>
    </w:p>
    <w:tbl>
      <w:tblPr>
        <w:tblStyle w:val="TableGrid"/>
        <w:tblW w:w="0" w:type="auto"/>
        <w:tblBorders>
          <w:top w:val="single" w:sz="12" w:space="0" w:color="AEAAAA" w:themeColor="background2" w:themeShade="BF"/>
          <w:left w:val="single" w:sz="12" w:space="0" w:color="AEAAAA" w:themeColor="background2" w:themeShade="BF"/>
          <w:bottom w:val="single" w:sz="12" w:space="0" w:color="AEAAAA" w:themeColor="background2" w:themeShade="BF"/>
          <w:right w:val="single" w:sz="12" w:space="0" w:color="AEAAAA" w:themeColor="background2" w:themeShade="BF"/>
          <w:insideH w:val="single" w:sz="12" w:space="0" w:color="AEAAAA" w:themeColor="background2" w:themeShade="BF"/>
          <w:insideV w:val="single" w:sz="12" w:space="0" w:color="AEAAAA" w:themeColor="background2" w:themeShade="BF"/>
        </w:tblBorders>
        <w:tblLayout w:type="fixed"/>
        <w:tblLook w:val="06A0" w:firstRow="1" w:lastRow="0" w:firstColumn="1" w:lastColumn="0" w:noHBand="1" w:noVBand="1"/>
      </w:tblPr>
      <w:tblGrid>
        <w:gridCol w:w="9360"/>
      </w:tblGrid>
      <w:tr w:rsidR="5DE6EA9B" w14:paraId="23277E87" w14:textId="77777777" w:rsidTr="5DE6EA9B">
        <w:trPr>
          <w:trHeight w:val="1305"/>
        </w:trPr>
        <w:tc>
          <w:tcPr>
            <w:tcW w:w="9360" w:type="dxa"/>
            <w:tcBorders>
              <w:top w:val="single" w:sz="6" w:space="0" w:color="AEAAAA" w:themeColor="background2" w:themeShade="BF"/>
              <w:left w:val="single" w:sz="6" w:space="0" w:color="AEAAAA" w:themeColor="background2" w:themeShade="BF"/>
              <w:bottom w:val="single" w:sz="6" w:space="0" w:color="AEAAAA" w:themeColor="background2" w:themeShade="BF"/>
              <w:right w:val="single" w:sz="6" w:space="0" w:color="AEAAAA" w:themeColor="background2" w:themeShade="BF"/>
            </w:tcBorders>
          </w:tcPr>
          <w:p w14:paraId="07C16540" w14:textId="40436D64" w:rsidR="00E33D08" w:rsidRDefault="00E33D08" w:rsidP="00E33D08">
            <w:pPr>
              <w:rPr>
                <w:b/>
                <w:bCs/>
              </w:rPr>
            </w:pPr>
            <w:r w:rsidRPr="00D06B51">
              <w:t xml:space="preserve">The primary goal is to </w:t>
            </w:r>
            <w:r w:rsidRPr="00D06B51">
              <w:rPr>
                <w:b/>
                <w:bCs/>
              </w:rPr>
              <w:t>drive an increase in sales lift for GM Energy home products</w:t>
            </w:r>
            <w:r>
              <w:t xml:space="preserve"> to hit the sales volume of HEMS products in the month on </w:t>
            </w:r>
            <w:r w:rsidR="00560388">
              <w:t>August</w:t>
            </w:r>
            <w:r>
              <w:t xml:space="preserve"> which is </w:t>
            </w:r>
            <w:r w:rsidR="003B66E6">
              <w:rPr>
                <w:b/>
                <w:bCs/>
              </w:rPr>
              <w:t>318</w:t>
            </w:r>
            <w:r>
              <w:t xml:space="preserve"> HEMS products. </w:t>
            </w:r>
          </w:p>
          <w:p w14:paraId="2155FAFB" w14:textId="77777777" w:rsidR="00E33D08" w:rsidRPr="00D06B51" w:rsidRDefault="00E33D08" w:rsidP="00E33D08"/>
          <w:p w14:paraId="7A8A2188" w14:textId="77777777" w:rsidR="00E33D08" w:rsidRPr="00D06B51" w:rsidRDefault="00E33D08" w:rsidP="00E33D08">
            <w:r w:rsidRPr="00D06B51">
              <w:t xml:space="preserve">To achieve this, we need to </w:t>
            </w:r>
            <w:r w:rsidRPr="00D06B51">
              <w:rPr>
                <w:b/>
                <w:bCs/>
              </w:rPr>
              <w:t>accelerate sales</w:t>
            </w:r>
            <w:r w:rsidRPr="00D06B51">
              <w:t xml:space="preserve"> of key GM Energy home products, including:</w:t>
            </w:r>
          </w:p>
          <w:p w14:paraId="20356102" w14:textId="77777777" w:rsidR="00E33D08" w:rsidRPr="00D06B51" w:rsidRDefault="00E33D08" w:rsidP="00E33D08">
            <w:pPr>
              <w:numPr>
                <w:ilvl w:val="0"/>
                <w:numId w:val="11"/>
              </w:numPr>
            </w:pPr>
            <w:r w:rsidRPr="00D06B51">
              <w:rPr>
                <w:b/>
                <w:bCs/>
              </w:rPr>
              <w:t>V2H Enablement Kit</w:t>
            </w:r>
            <w:r>
              <w:rPr>
                <w:b/>
                <w:bCs/>
              </w:rPr>
              <w:t xml:space="preserve"> (15% Off)</w:t>
            </w:r>
          </w:p>
          <w:p w14:paraId="3AD75448" w14:textId="77777777" w:rsidR="00E33D08" w:rsidRPr="00D06B51" w:rsidRDefault="00E33D08" w:rsidP="00E33D08">
            <w:pPr>
              <w:numPr>
                <w:ilvl w:val="0"/>
                <w:numId w:val="11"/>
              </w:numPr>
            </w:pPr>
            <w:r w:rsidRPr="00D06B51">
              <w:rPr>
                <w:b/>
                <w:bCs/>
              </w:rPr>
              <w:t>V2H Bundle</w:t>
            </w:r>
            <w:r>
              <w:rPr>
                <w:b/>
                <w:bCs/>
              </w:rPr>
              <w:t xml:space="preserve"> (15% Off)</w:t>
            </w:r>
          </w:p>
          <w:p w14:paraId="71C91DBA" w14:textId="77777777" w:rsidR="00E33D08" w:rsidRPr="00D06B51" w:rsidRDefault="00E33D08" w:rsidP="00E33D08">
            <w:pPr>
              <w:numPr>
                <w:ilvl w:val="0"/>
                <w:numId w:val="11"/>
              </w:numPr>
            </w:pPr>
            <w:r w:rsidRPr="00D06B51">
              <w:rPr>
                <w:b/>
                <w:bCs/>
              </w:rPr>
              <w:t>Energy Storage Bundle</w:t>
            </w:r>
            <w:r>
              <w:rPr>
                <w:b/>
                <w:bCs/>
              </w:rPr>
              <w:t xml:space="preserve"> (20% Off)</w:t>
            </w:r>
          </w:p>
          <w:p w14:paraId="4B866507" w14:textId="77777777" w:rsidR="00E33D08" w:rsidRPr="00963A0F" w:rsidRDefault="00E33D08" w:rsidP="00E33D08">
            <w:pPr>
              <w:numPr>
                <w:ilvl w:val="0"/>
                <w:numId w:val="11"/>
              </w:numPr>
            </w:pPr>
            <w:r w:rsidRPr="00D06B51">
              <w:rPr>
                <w:b/>
                <w:bCs/>
              </w:rPr>
              <w:t>Home System</w:t>
            </w:r>
            <w:r>
              <w:rPr>
                <w:b/>
                <w:bCs/>
              </w:rPr>
              <w:t xml:space="preserve"> (20% Off)</w:t>
            </w:r>
          </w:p>
          <w:p w14:paraId="7DDE8C24" w14:textId="77777777" w:rsidR="00E33D08" w:rsidRPr="00D06B51" w:rsidRDefault="00E33D08" w:rsidP="00E33D08">
            <w:pPr>
              <w:ind w:left="720"/>
            </w:pPr>
          </w:p>
          <w:p w14:paraId="5DB32FAC" w14:textId="77777777" w:rsidR="00E33D08" w:rsidRPr="00D06B51" w:rsidRDefault="00E33D08" w:rsidP="00E33D08">
            <w:r w:rsidRPr="00D06B51">
              <w:t xml:space="preserve">By refining our marketing strategy and optimizing messaging, we aim to </w:t>
            </w:r>
            <w:r w:rsidRPr="00D06B51">
              <w:rPr>
                <w:b/>
                <w:bCs/>
              </w:rPr>
              <w:t>increase awareness, drive engagement, and convert interest into sales</w:t>
            </w:r>
            <w:r w:rsidRPr="00D06B51">
              <w:t>, ensuring GM Energy products reach more customers and deliver on our business objectives.</w:t>
            </w:r>
          </w:p>
          <w:p w14:paraId="4354DE4C" w14:textId="5877E670" w:rsidR="5DE6EA9B" w:rsidRDefault="5DE6EA9B" w:rsidP="00E33D08"/>
        </w:tc>
      </w:tr>
    </w:tbl>
    <w:p w14:paraId="679DA284" w14:textId="777BE4F5" w:rsidR="002E005F" w:rsidRDefault="002E005F" w:rsidP="5DE6EA9B"/>
    <w:p w14:paraId="19CE403E" w14:textId="66778044" w:rsidR="55D4C0DE" w:rsidRDefault="55D4C0DE">
      <w:r w:rsidRPr="7D94414B">
        <w:rPr>
          <w:b/>
          <w:bCs/>
        </w:rPr>
        <w:t>THE AUDIENCE(S)</w:t>
      </w:r>
    </w:p>
    <w:p w14:paraId="7D9F1AE0" w14:textId="3A6A1515" w:rsidR="55D4C0DE" w:rsidRDefault="55D4C0DE" w:rsidP="5DE6EA9B">
      <w:pPr>
        <w:rPr>
          <w:b/>
          <w:bCs/>
        </w:rPr>
      </w:pPr>
      <w:r>
        <w:t xml:space="preserve">Who we should focus on for this effort and </w:t>
      </w:r>
      <w:r w:rsidR="3F1B90D6">
        <w:t>what it is</w:t>
      </w:r>
      <w:r>
        <w:t xml:space="preserve"> </w:t>
      </w:r>
      <w:r w:rsidR="17E4C028">
        <w:t xml:space="preserve">that is </w:t>
      </w:r>
      <w:r>
        <w:t>important to know about them, including what the audience is doing today vs. what we want them to.</w:t>
      </w:r>
    </w:p>
    <w:tbl>
      <w:tblPr>
        <w:tblStyle w:val="TableGrid"/>
        <w:tblW w:w="0" w:type="auto"/>
        <w:tblBorders>
          <w:top w:val="single" w:sz="6" w:space="0" w:color="AEAAAA" w:themeColor="background2" w:themeShade="BF"/>
          <w:left w:val="single" w:sz="6" w:space="0" w:color="AEAAAA" w:themeColor="background2" w:themeShade="BF"/>
          <w:bottom w:val="single" w:sz="6" w:space="0" w:color="AEAAAA" w:themeColor="background2" w:themeShade="BF"/>
          <w:right w:val="single" w:sz="6" w:space="0" w:color="AEAAAA" w:themeColor="background2" w:themeShade="BF"/>
          <w:insideH w:val="single" w:sz="6" w:space="0" w:color="AEAAAA" w:themeColor="background2" w:themeShade="BF"/>
          <w:insideV w:val="single" w:sz="6" w:space="0" w:color="AEAAAA" w:themeColor="background2" w:themeShade="BF"/>
        </w:tblBorders>
        <w:tblLayout w:type="fixed"/>
        <w:tblLook w:val="06A0" w:firstRow="1" w:lastRow="0" w:firstColumn="1" w:lastColumn="0" w:noHBand="1" w:noVBand="1"/>
      </w:tblPr>
      <w:tblGrid>
        <w:gridCol w:w="9360"/>
      </w:tblGrid>
      <w:tr w:rsidR="5DE6EA9B" w14:paraId="560E3333" w14:textId="77777777" w:rsidTr="5DE6EA9B">
        <w:trPr>
          <w:trHeight w:val="1095"/>
        </w:trPr>
        <w:tc>
          <w:tcPr>
            <w:tcW w:w="9360" w:type="dxa"/>
          </w:tcPr>
          <w:p w14:paraId="1FCE670C" w14:textId="77777777" w:rsidR="00D06B51" w:rsidRPr="00D06B51" w:rsidRDefault="00D06B51" w:rsidP="00D06B51">
            <w:pPr>
              <w:rPr>
                <w:rFonts w:ascii="Calibri" w:eastAsia="Calibri" w:hAnsi="Calibri" w:cs="Calibri"/>
                <w:b/>
                <w:bCs/>
                <w:color w:val="000000" w:themeColor="text1"/>
              </w:rPr>
            </w:pPr>
            <w:r w:rsidRPr="00D06B51">
              <w:rPr>
                <w:rFonts w:ascii="Calibri" w:eastAsia="Calibri" w:hAnsi="Calibri" w:cs="Calibri"/>
                <w:b/>
                <w:bCs/>
                <w:color w:val="000000" w:themeColor="text1"/>
              </w:rPr>
              <w:t>Who We Should Focus On:</w:t>
            </w:r>
          </w:p>
          <w:p w14:paraId="4C53E7D6" w14:textId="77777777" w:rsidR="00D06B51" w:rsidRDefault="00D06B51" w:rsidP="00D06B51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00D06B51">
              <w:rPr>
                <w:rFonts w:ascii="Calibri" w:eastAsia="Calibri" w:hAnsi="Calibri" w:cs="Calibri"/>
                <w:color w:val="000000" w:themeColor="text1"/>
              </w:rPr>
              <w:t xml:space="preserve">Our primary audience consists of </w:t>
            </w:r>
            <w:r w:rsidRPr="00D06B51">
              <w:rPr>
                <w:rFonts w:ascii="Calibri" w:eastAsia="Calibri" w:hAnsi="Calibri" w:cs="Calibri"/>
                <w:b/>
                <w:bCs/>
                <w:color w:val="000000" w:themeColor="text1"/>
              </w:rPr>
              <w:t>GM V2H-capable EV buyers</w:t>
            </w:r>
            <w:r w:rsidRPr="00D06B51">
              <w:rPr>
                <w:rFonts w:ascii="Calibri" w:eastAsia="Calibri" w:hAnsi="Calibri" w:cs="Calibri"/>
                <w:color w:val="000000" w:themeColor="text1"/>
              </w:rPr>
              <w:t xml:space="preserve"> and </w:t>
            </w:r>
            <w:r w:rsidRPr="00D06B51">
              <w:rPr>
                <w:rFonts w:ascii="Calibri" w:eastAsia="Calibri" w:hAnsi="Calibri" w:cs="Calibri"/>
                <w:b/>
                <w:bCs/>
                <w:color w:val="000000" w:themeColor="text1"/>
              </w:rPr>
              <w:t>GM V2H-capable EV intenders</w:t>
            </w:r>
            <w:r w:rsidRPr="00D06B51">
              <w:rPr>
                <w:rFonts w:ascii="Calibri" w:eastAsia="Calibri" w:hAnsi="Calibri" w:cs="Calibri"/>
                <w:color w:val="000000" w:themeColor="text1"/>
              </w:rPr>
              <w:t xml:space="preserve">—those who either </w:t>
            </w:r>
            <w:r w:rsidRPr="00D06B51">
              <w:rPr>
                <w:rFonts w:ascii="Calibri" w:eastAsia="Calibri" w:hAnsi="Calibri" w:cs="Calibri"/>
                <w:b/>
                <w:bCs/>
                <w:color w:val="000000" w:themeColor="text1"/>
              </w:rPr>
              <w:t>own</w:t>
            </w:r>
            <w:r w:rsidRPr="00D06B51">
              <w:rPr>
                <w:rFonts w:ascii="Calibri" w:eastAsia="Calibri" w:hAnsi="Calibri" w:cs="Calibri"/>
                <w:color w:val="000000" w:themeColor="text1"/>
              </w:rPr>
              <w:t xml:space="preserve"> or are </w:t>
            </w:r>
            <w:r w:rsidRPr="00D06B51">
              <w:rPr>
                <w:rFonts w:ascii="Calibri" w:eastAsia="Calibri" w:hAnsi="Calibri" w:cs="Calibri"/>
                <w:b/>
                <w:bCs/>
                <w:color w:val="000000" w:themeColor="text1"/>
              </w:rPr>
              <w:t>considering</w:t>
            </w:r>
            <w:r w:rsidRPr="00D06B51">
              <w:rPr>
                <w:rFonts w:ascii="Calibri" w:eastAsia="Calibri" w:hAnsi="Calibri" w:cs="Calibri"/>
                <w:color w:val="000000" w:themeColor="text1"/>
              </w:rPr>
              <w:t xml:space="preserve"> a GM vehicle equipped with bidirectional charging capabilities.</w:t>
            </w:r>
          </w:p>
          <w:p w14:paraId="65C507E2" w14:textId="77777777" w:rsidR="006B4B16" w:rsidRPr="00D06B51" w:rsidRDefault="006B4B16" w:rsidP="00D06B51">
            <w:pPr>
              <w:rPr>
                <w:rFonts w:ascii="Calibri" w:eastAsia="Calibri" w:hAnsi="Calibri" w:cs="Calibri"/>
                <w:color w:val="000000" w:themeColor="text1"/>
              </w:rPr>
            </w:pPr>
          </w:p>
          <w:p w14:paraId="49F1EA96" w14:textId="77777777" w:rsidR="00D06B51" w:rsidRPr="00D06B51" w:rsidRDefault="00D06B51" w:rsidP="00D06B51">
            <w:pPr>
              <w:rPr>
                <w:rFonts w:ascii="Calibri" w:eastAsia="Calibri" w:hAnsi="Calibri" w:cs="Calibri"/>
                <w:b/>
                <w:bCs/>
                <w:color w:val="000000" w:themeColor="text1"/>
              </w:rPr>
            </w:pPr>
            <w:r w:rsidRPr="00D06B51">
              <w:rPr>
                <w:rFonts w:ascii="Calibri" w:eastAsia="Calibri" w:hAnsi="Calibri" w:cs="Calibri"/>
                <w:b/>
                <w:bCs/>
                <w:color w:val="000000" w:themeColor="text1"/>
              </w:rPr>
              <w:t>What’s Important to Know About Them:</w:t>
            </w:r>
          </w:p>
          <w:p w14:paraId="60C16145" w14:textId="77777777" w:rsidR="00D06B51" w:rsidRPr="00D06B51" w:rsidRDefault="00D06B51" w:rsidP="00D06B51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00D06B51">
              <w:rPr>
                <w:rFonts w:ascii="Calibri" w:eastAsia="Calibri" w:hAnsi="Calibri" w:cs="Calibri"/>
                <w:color w:val="000000" w:themeColor="text1"/>
              </w:rPr>
              <w:lastRenderedPageBreak/>
              <w:t xml:space="preserve">This audience is </w:t>
            </w:r>
            <w:r w:rsidRPr="00D06B51">
              <w:rPr>
                <w:rFonts w:ascii="Calibri" w:eastAsia="Calibri" w:hAnsi="Calibri" w:cs="Calibri"/>
                <w:b/>
                <w:bCs/>
                <w:color w:val="000000" w:themeColor="text1"/>
              </w:rPr>
              <w:t>highly engaged in energy efficiency and sustainability</w:t>
            </w:r>
            <w:r w:rsidRPr="00D06B51">
              <w:rPr>
                <w:rFonts w:ascii="Calibri" w:eastAsia="Calibri" w:hAnsi="Calibri" w:cs="Calibri"/>
                <w:color w:val="000000" w:themeColor="text1"/>
              </w:rPr>
              <w:t xml:space="preserve"> and is looking for ways to maximize the </w:t>
            </w:r>
            <w:r w:rsidRPr="00D06B51">
              <w:rPr>
                <w:rFonts w:ascii="Calibri" w:eastAsia="Calibri" w:hAnsi="Calibri" w:cs="Calibri"/>
                <w:b/>
                <w:bCs/>
                <w:color w:val="000000" w:themeColor="text1"/>
              </w:rPr>
              <w:t>value, utility, and resilience</w:t>
            </w:r>
            <w:r w:rsidRPr="00D06B51">
              <w:rPr>
                <w:rFonts w:ascii="Calibri" w:eastAsia="Calibri" w:hAnsi="Calibri" w:cs="Calibri"/>
                <w:color w:val="000000" w:themeColor="text1"/>
              </w:rPr>
              <w:t xml:space="preserve"> of their EV investment. Key motivations include:</w:t>
            </w:r>
          </w:p>
          <w:p w14:paraId="75BD79AB" w14:textId="77777777" w:rsidR="00D06B51" w:rsidRPr="00D06B51" w:rsidRDefault="00D06B51" w:rsidP="00D06B51">
            <w:pPr>
              <w:numPr>
                <w:ilvl w:val="0"/>
                <w:numId w:val="12"/>
              </w:numPr>
              <w:rPr>
                <w:rFonts w:ascii="Calibri" w:eastAsia="Calibri" w:hAnsi="Calibri" w:cs="Calibri"/>
                <w:color w:val="000000" w:themeColor="text1"/>
              </w:rPr>
            </w:pPr>
            <w:r w:rsidRPr="00D06B51">
              <w:rPr>
                <w:rFonts w:ascii="Calibri" w:eastAsia="Calibri" w:hAnsi="Calibri" w:cs="Calibri"/>
                <w:b/>
                <w:bCs/>
                <w:color w:val="000000" w:themeColor="text1"/>
              </w:rPr>
              <w:t>Using bidirectional charging</w:t>
            </w:r>
            <w:r w:rsidRPr="00D06B51">
              <w:rPr>
                <w:rFonts w:ascii="Calibri" w:eastAsia="Calibri" w:hAnsi="Calibri" w:cs="Calibri"/>
                <w:color w:val="000000" w:themeColor="text1"/>
              </w:rPr>
              <w:t xml:space="preserve"> to turn their vehicle into a backup power source during an outage.</w:t>
            </w:r>
          </w:p>
          <w:p w14:paraId="00F17AA7" w14:textId="77777777" w:rsidR="00D06B51" w:rsidRPr="00D06B51" w:rsidRDefault="00D06B51" w:rsidP="00D06B51">
            <w:pPr>
              <w:numPr>
                <w:ilvl w:val="0"/>
                <w:numId w:val="12"/>
              </w:numPr>
              <w:rPr>
                <w:rFonts w:ascii="Calibri" w:eastAsia="Calibri" w:hAnsi="Calibri" w:cs="Calibri"/>
                <w:color w:val="000000" w:themeColor="text1"/>
              </w:rPr>
            </w:pPr>
            <w:r w:rsidRPr="00D06B51">
              <w:rPr>
                <w:rFonts w:ascii="Calibri" w:eastAsia="Calibri" w:hAnsi="Calibri" w:cs="Calibri"/>
                <w:b/>
                <w:bCs/>
                <w:color w:val="000000" w:themeColor="text1"/>
              </w:rPr>
              <w:t>Maximizing energy usage</w:t>
            </w:r>
            <w:r w:rsidRPr="00D06B51">
              <w:rPr>
                <w:rFonts w:ascii="Calibri" w:eastAsia="Calibri" w:hAnsi="Calibri" w:cs="Calibri"/>
                <w:color w:val="000000" w:themeColor="text1"/>
              </w:rPr>
              <w:t xml:space="preserve"> from their vehicle’s battery to gain greater control over their energy consumption.</w:t>
            </w:r>
          </w:p>
          <w:p w14:paraId="4AFB10F0" w14:textId="77777777" w:rsidR="00D06B51" w:rsidRDefault="00D06B51" w:rsidP="00D06B51">
            <w:pPr>
              <w:numPr>
                <w:ilvl w:val="0"/>
                <w:numId w:val="12"/>
              </w:numPr>
              <w:rPr>
                <w:rFonts w:ascii="Calibri" w:eastAsia="Calibri" w:hAnsi="Calibri" w:cs="Calibri"/>
                <w:color w:val="000000" w:themeColor="text1"/>
              </w:rPr>
            </w:pPr>
            <w:r w:rsidRPr="00D06B51">
              <w:rPr>
                <w:rFonts w:ascii="Calibri" w:eastAsia="Calibri" w:hAnsi="Calibri" w:cs="Calibri"/>
                <w:b/>
                <w:bCs/>
                <w:color w:val="000000" w:themeColor="text1"/>
              </w:rPr>
              <w:t>Achieving energy independence and resilience</w:t>
            </w:r>
            <w:r w:rsidRPr="00D06B51">
              <w:rPr>
                <w:rFonts w:ascii="Calibri" w:eastAsia="Calibri" w:hAnsi="Calibri" w:cs="Calibri"/>
                <w:color w:val="000000" w:themeColor="text1"/>
              </w:rPr>
              <w:t>, reducing reliance on the grid while optimizing their home’s power solutions.</w:t>
            </w:r>
          </w:p>
          <w:p w14:paraId="0649EE83" w14:textId="77777777" w:rsidR="006B4B16" w:rsidRPr="00D06B51" w:rsidRDefault="006B4B16" w:rsidP="006B4B16">
            <w:pPr>
              <w:ind w:left="720"/>
              <w:rPr>
                <w:rFonts w:ascii="Calibri" w:eastAsia="Calibri" w:hAnsi="Calibri" w:cs="Calibri"/>
                <w:color w:val="000000" w:themeColor="text1"/>
              </w:rPr>
            </w:pPr>
          </w:p>
          <w:p w14:paraId="1CC5B0D7" w14:textId="77777777" w:rsidR="00D06B51" w:rsidRPr="00D06B51" w:rsidRDefault="00D06B51" w:rsidP="00D06B51">
            <w:pPr>
              <w:rPr>
                <w:rFonts w:ascii="Calibri" w:eastAsia="Calibri" w:hAnsi="Calibri" w:cs="Calibri"/>
                <w:b/>
                <w:bCs/>
                <w:color w:val="000000" w:themeColor="text1"/>
              </w:rPr>
            </w:pPr>
            <w:r w:rsidRPr="00D06B51">
              <w:rPr>
                <w:rFonts w:ascii="Calibri" w:eastAsia="Calibri" w:hAnsi="Calibri" w:cs="Calibri"/>
                <w:b/>
                <w:bCs/>
                <w:color w:val="000000" w:themeColor="text1"/>
              </w:rPr>
              <w:t>Current Behavior vs. Desired Behavior:</w:t>
            </w:r>
          </w:p>
          <w:p w14:paraId="671DEB64" w14:textId="77777777" w:rsidR="00D06B51" w:rsidRPr="00D06B51" w:rsidRDefault="00D06B51" w:rsidP="00D06B51">
            <w:pPr>
              <w:numPr>
                <w:ilvl w:val="0"/>
                <w:numId w:val="13"/>
              </w:numPr>
              <w:rPr>
                <w:rFonts w:ascii="Calibri" w:eastAsia="Calibri" w:hAnsi="Calibri" w:cs="Calibri"/>
                <w:color w:val="000000" w:themeColor="text1"/>
              </w:rPr>
            </w:pPr>
            <w:r w:rsidRPr="00D06B51">
              <w:rPr>
                <w:rFonts w:ascii="Calibri" w:eastAsia="Calibri" w:hAnsi="Calibri" w:cs="Calibri"/>
                <w:b/>
                <w:bCs/>
                <w:color w:val="000000" w:themeColor="text1"/>
              </w:rPr>
              <w:t>Today,</w:t>
            </w:r>
            <w:r w:rsidRPr="00D06B51">
              <w:rPr>
                <w:rFonts w:ascii="Calibri" w:eastAsia="Calibri" w:hAnsi="Calibri" w:cs="Calibri"/>
                <w:color w:val="000000" w:themeColor="text1"/>
              </w:rPr>
              <w:t xml:space="preserve"> these consumers may be unaware or uncertain about how GM Energy home products enable bidirectional charging and enhance their EV experience. They may be researching </w:t>
            </w:r>
            <w:r w:rsidRPr="00D06B51">
              <w:rPr>
                <w:rFonts w:ascii="Calibri" w:eastAsia="Calibri" w:hAnsi="Calibri" w:cs="Calibri"/>
                <w:b/>
                <w:bCs/>
                <w:color w:val="000000" w:themeColor="text1"/>
              </w:rPr>
              <w:t>alternative backup power solutions</w:t>
            </w:r>
            <w:r w:rsidRPr="00D06B51">
              <w:rPr>
                <w:rFonts w:ascii="Calibri" w:eastAsia="Calibri" w:hAnsi="Calibri" w:cs="Calibri"/>
                <w:color w:val="000000" w:themeColor="text1"/>
              </w:rPr>
              <w:t xml:space="preserve"> or simply </w:t>
            </w:r>
            <w:r w:rsidRPr="00D06B51">
              <w:rPr>
                <w:rFonts w:ascii="Calibri" w:eastAsia="Calibri" w:hAnsi="Calibri" w:cs="Calibri"/>
                <w:b/>
                <w:bCs/>
                <w:color w:val="000000" w:themeColor="text1"/>
              </w:rPr>
              <w:t xml:space="preserve">not </w:t>
            </w:r>
            <w:proofErr w:type="gramStart"/>
            <w:r w:rsidRPr="00D06B51">
              <w:rPr>
                <w:rFonts w:ascii="Calibri" w:eastAsia="Calibri" w:hAnsi="Calibri" w:cs="Calibri"/>
                <w:b/>
                <w:bCs/>
                <w:color w:val="000000" w:themeColor="text1"/>
              </w:rPr>
              <w:t>taking action</w:t>
            </w:r>
            <w:proofErr w:type="gramEnd"/>
            <w:r w:rsidRPr="00D06B51">
              <w:rPr>
                <w:rFonts w:ascii="Calibri" w:eastAsia="Calibri" w:hAnsi="Calibri" w:cs="Calibri"/>
                <w:color w:val="000000" w:themeColor="text1"/>
              </w:rPr>
              <w:t xml:space="preserve"> due to lack of clarity.</w:t>
            </w:r>
          </w:p>
          <w:p w14:paraId="01DC3984" w14:textId="77777777" w:rsidR="00D06B51" w:rsidRDefault="00D06B51" w:rsidP="00D06B51">
            <w:pPr>
              <w:numPr>
                <w:ilvl w:val="0"/>
                <w:numId w:val="13"/>
              </w:numPr>
              <w:rPr>
                <w:rFonts w:ascii="Calibri" w:eastAsia="Calibri" w:hAnsi="Calibri" w:cs="Calibri"/>
                <w:color w:val="000000" w:themeColor="text1"/>
              </w:rPr>
            </w:pPr>
            <w:r w:rsidRPr="00D06B51">
              <w:rPr>
                <w:rFonts w:ascii="Calibri" w:eastAsia="Calibri" w:hAnsi="Calibri" w:cs="Calibri"/>
                <w:b/>
                <w:bCs/>
                <w:color w:val="000000" w:themeColor="text1"/>
              </w:rPr>
              <w:t>We want them to</w:t>
            </w:r>
            <w:r w:rsidRPr="00D06B51">
              <w:rPr>
                <w:rFonts w:ascii="Calibri" w:eastAsia="Calibri" w:hAnsi="Calibri" w:cs="Calibri"/>
                <w:color w:val="000000" w:themeColor="text1"/>
              </w:rPr>
              <w:t xml:space="preserve"> see GM Energy as </w:t>
            </w:r>
            <w:r w:rsidRPr="00D06B51">
              <w:rPr>
                <w:rFonts w:ascii="Calibri" w:eastAsia="Calibri" w:hAnsi="Calibri" w:cs="Calibri"/>
                <w:b/>
                <w:bCs/>
                <w:color w:val="000000" w:themeColor="text1"/>
              </w:rPr>
              <w:t>the trusted provider</w:t>
            </w:r>
            <w:r w:rsidRPr="00D06B51">
              <w:rPr>
                <w:rFonts w:ascii="Calibri" w:eastAsia="Calibri" w:hAnsi="Calibri" w:cs="Calibri"/>
                <w:color w:val="000000" w:themeColor="text1"/>
              </w:rPr>
              <w:t xml:space="preserve"> of home energy solutions that integrate seamlessly with their GM V2H-capable EV. The goal is to drive awareness, </w:t>
            </w:r>
            <w:r w:rsidRPr="00D06B51">
              <w:rPr>
                <w:rFonts w:ascii="Calibri" w:eastAsia="Calibri" w:hAnsi="Calibri" w:cs="Calibri"/>
                <w:b/>
                <w:bCs/>
                <w:color w:val="000000" w:themeColor="text1"/>
              </w:rPr>
              <w:t>educate on the benefits of bidirectionality</w:t>
            </w:r>
            <w:r w:rsidRPr="00D06B51">
              <w:rPr>
                <w:rFonts w:ascii="Calibri" w:eastAsia="Calibri" w:hAnsi="Calibri" w:cs="Calibri"/>
                <w:color w:val="000000" w:themeColor="text1"/>
              </w:rPr>
              <w:t xml:space="preserve">, and ultimately </w:t>
            </w:r>
            <w:r w:rsidRPr="00D06B51">
              <w:rPr>
                <w:rFonts w:ascii="Calibri" w:eastAsia="Calibri" w:hAnsi="Calibri" w:cs="Calibri"/>
                <w:b/>
                <w:bCs/>
                <w:color w:val="000000" w:themeColor="text1"/>
              </w:rPr>
              <w:t>convert interest into sales</w:t>
            </w:r>
            <w:r w:rsidRPr="00D06B51">
              <w:rPr>
                <w:rFonts w:ascii="Calibri" w:eastAsia="Calibri" w:hAnsi="Calibri" w:cs="Calibri"/>
                <w:color w:val="000000" w:themeColor="text1"/>
              </w:rPr>
              <w:t xml:space="preserve"> of key GM Energy home products.</w:t>
            </w:r>
          </w:p>
          <w:p w14:paraId="5A700E5D" w14:textId="77777777" w:rsidR="006B4B16" w:rsidRPr="00D06B51" w:rsidRDefault="006B4B16" w:rsidP="006B4B16">
            <w:pPr>
              <w:ind w:left="720"/>
              <w:rPr>
                <w:rFonts w:ascii="Calibri" w:eastAsia="Calibri" w:hAnsi="Calibri" w:cs="Calibri"/>
                <w:color w:val="000000" w:themeColor="text1"/>
              </w:rPr>
            </w:pPr>
          </w:p>
          <w:p w14:paraId="78973CCA" w14:textId="77777777" w:rsidR="00D06B51" w:rsidRPr="00D06B51" w:rsidRDefault="00D06B51" w:rsidP="00D06B51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00D06B51">
              <w:rPr>
                <w:rFonts w:ascii="Calibri" w:eastAsia="Calibri" w:hAnsi="Calibri" w:cs="Calibri"/>
                <w:color w:val="000000" w:themeColor="text1"/>
              </w:rPr>
              <w:t xml:space="preserve">By addressing these insights, we can position GM Energy as the </w:t>
            </w:r>
            <w:r w:rsidRPr="00D06B51">
              <w:rPr>
                <w:rFonts w:ascii="Calibri" w:eastAsia="Calibri" w:hAnsi="Calibri" w:cs="Calibri"/>
                <w:b/>
                <w:bCs/>
                <w:color w:val="000000" w:themeColor="text1"/>
              </w:rPr>
              <w:t>go-to solution</w:t>
            </w:r>
            <w:r w:rsidRPr="00D06B51">
              <w:rPr>
                <w:rFonts w:ascii="Calibri" w:eastAsia="Calibri" w:hAnsi="Calibri" w:cs="Calibri"/>
                <w:color w:val="000000" w:themeColor="text1"/>
              </w:rPr>
              <w:t xml:space="preserve"> for </w:t>
            </w:r>
            <w:r w:rsidRPr="00D06B51">
              <w:rPr>
                <w:rFonts w:ascii="Calibri" w:eastAsia="Calibri" w:hAnsi="Calibri" w:cs="Calibri"/>
                <w:b/>
                <w:bCs/>
                <w:color w:val="000000" w:themeColor="text1"/>
              </w:rPr>
              <w:t>energy freedom, resilience, and seamless EV integration</w:t>
            </w:r>
            <w:r w:rsidRPr="00D06B51">
              <w:rPr>
                <w:rFonts w:ascii="Calibri" w:eastAsia="Calibri" w:hAnsi="Calibri" w:cs="Calibri"/>
                <w:color w:val="000000" w:themeColor="text1"/>
              </w:rPr>
              <w:t>, ultimately driving product adoption and sales growth.</w:t>
            </w:r>
          </w:p>
          <w:p w14:paraId="0FF69870" w14:textId="4F7EF404" w:rsidR="5DE6EA9B" w:rsidRDefault="5DE6EA9B" w:rsidP="5DE6EA9B">
            <w:pPr>
              <w:rPr>
                <w:rFonts w:ascii="Calibri" w:eastAsia="Calibri" w:hAnsi="Calibri" w:cs="Calibri"/>
                <w:color w:val="000000" w:themeColor="text1"/>
              </w:rPr>
            </w:pPr>
          </w:p>
        </w:tc>
      </w:tr>
    </w:tbl>
    <w:p w14:paraId="43CA2D36" w14:textId="0791CE9F" w:rsidR="7D94414B" w:rsidRDefault="7D94414B" w:rsidP="7D94414B">
      <w:pPr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E005F" w:rsidRPr="001364CB" w14:paraId="3C5CA878" w14:textId="77777777" w:rsidTr="5DE6EA9B">
        <w:trPr>
          <w:trHeight w:val="300"/>
        </w:trPr>
        <w:tc>
          <w:tcPr>
            <w:tcW w:w="9350" w:type="dxa"/>
            <w:shd w:val="clear" w:color="auto" w:fill="D0CECE" w:themeFill="background2" w:themeFillShade="E6"/>
          </w:tcPr>
          <w:p w14:paraId="0854E833" w14:textId="31D46A6B" w:rsidR="002E005F" w:rsidRPr="001364CB" w:rsidRDefault="74C073D6" w:rsidP="7D94414B">
            <w:pPr>
              <w:rPr>
                <w:b/>
                <w:bCs/>
                <w:strike/>
              </w:rPr>
            </w:pPr>
            <w:r w:rsidRPr="4FB79F92">
              <w:rPr>
                <w:b/>
                <w:bCs/>
              </w:rPr>
              <w:t>OUTCOMES (</w:t>
            </w:r>
            <w:r w:rsidR="148702A8" w:rsidRPr="4FB79F92">
              <w:rPr>
                <w:b/>
                <w:bCs/>
              </w:rPr>
              <w:t>OBJECTIVES/KPI’S</w:t>
            </w:r>
            <w:r w:rsidR="30DAC4DE" w:rsidRPr="4FB79F92">
              <w:rPr>
                <w:b/>
                <w:bCs/>
              </w:rPr>
              <w:t>)</w:t>
            </w:r>
          </w:p>
        </w:tc>
      </w:tr>
    </w:tbl>
    <w:p w14:paraId="754A70E7" w14:textId="29EA0067" w:rsidR="5DE6EA9B" w:rsidRDefault="5DE6EA9B" w:rsidP="5DE6EA9B"/>
    <w:p w14:paraId="6039E43E" w14:textId="5F0E6B37" w:rsidR="6E97B3EB" w:rsidRDefault="6E97B3EB" w:rsidP="5DE6EA9B">
      <w:r>
        <w:t>What will make this effort successful?  The specific KPIs our efforts must achieve and where and how we intend to measure our efforts.</w:t>
      </w:r>
      <w:r w:rsidR="6A06E2B7">
        <w:t xml:space="preserve"> Conversions, </w:t>
      </w:r>
      <w:r w:rsidR="6AAD6464">
        <w:t>etc.</w:t>
      </w:r>
    </w:p>
    <w:tbl>
      <w:tblPr>
        <w:tblStyle w:val="TableGrid"/>
        <w:tblW w:w="0" w:type="auto"/>
        <w:tblBorders>
          <w:top w:val="single" w:sz="6" w:space="0" w:color="AEAAAA" w:themeColor="background2" w:themeShade="BF"/>
          <w:left w:val="single" w:sz="6" w:space="0" w:color="AEAAAA" w:themeColor="background2" w:themeShade="BF"/>
          <w:bottom w:val="single" w:sz="6" w:space="0" w:color="AEAAAA" w:themeColor="background2" w:themeShade="BF"/>
          <w:right w:val="single" w:sz="6" w:space="0" w:color="AEAAAA" w:themeColor="background2" w:themeShade="BF"/>
          <w:insideH w:val="single" w:sz="6" w:space="0" w:color="AEAAAA" w:themeColor="background2" w:themeShade="BF"/>
          <w:insideV w:val="single" w:sz="6" w:space="0" w:color="AEAAAA" w:themeColor="background2" w:themeShade="BF"/>
        </w:tblBorders>
        <w:tblLayout w:type="fixed"/>
        <w:tblLook w:val="06A0" w:firstRow="1" w:lastRow="0" w:firstColumn="1" w:lastColumn="0" w:noHBand="1" w:noVBand="1"/>
      </w:tblPr>
      <w:tblGrid>
        <w:gridCol w:w="9360"/>
      </w:tblGrid>
      <w:tr w:rsidR="5DE6EA9B" w14:paraId="319CA13D" w14:textId="77777777" w:rsidTr="5DE6EA9B">
        <w:trPr>
          <w:trHeight w:val="735"/>
        </w:trPr>
        <w:tc>
          <w:tcPr>
            <w:tcW w:w="9360" w:type="dxa"/>
          </w:tcPr>
          <w:p w14:paraId="12C2F95B" w14:textId="77777777" w:rsidR="006B4B16" w:rsidRDefault="006B4B16" w:rsidP="006B4B16">
            <w:r w:rsidRPr="006B4B16">
              <w:t xml:space="preserve">Success will be measured by our ability to </w:t>
            </w:r>
            <w:r w:rsidRPr="006B4B16">
              <w:rPr>
                <w:b/>
                <w:bCs/>
              </w:rPr>
              <w:t>generate demand, educate EV shoppers in the consideration phase, and convert interest into action</w:t>
            </w:r>
            <w:r w:rsidRPr="006B4B16">
              <w:t>—ultimately driving sales of GM Energy home products.</w:t>
            </w:r>
          </w:p>
          <w:p w14:paraId="4AF2465B" w14:textId="77777777" w:rsidR="006B4B16" w:rsidRPr="006B4B16" w:rsidRDefault="006B4B16" w:rsidP="006B4B16"/>
          <w:p w14:paraId="5CE4D220" w14:textId="77777777" w:rsidR="006B4B16" w:rsidRPr="006B4B16" w:rsidRDefault="006B4B16" w:rsidP="006B4B16">
            <w:pPr>
              <w:rPr>
                <w:b/>
                <w:bCs/>
              </w:rPr>
            </w:pPr>
            <w:r w:rsidRPr="006B4B16">
              <w:rPr>
                <w:b/>
                <w:bCs/>
              </w:rPr>
              <w:t>Key Performance Indicators (KPIs):</w:t>
            </w:r>
          </w:p>
          <w:p w14:paraId="515E0D0F" w14:textId="77777777" w:rsidR="006B4B16" w:rsidRPr="006B4B16" w:rsidRDefault="006B4B16" w:rsidP="006B4B16">
            <w:r w:rsidRPr="006B4B16">
              <w:t xml:space="preserve">To evaluate the impact of our efforts, we will track both </w:t>
            </w:r>
            <w:r w:rsidRPr="006B4B16">
              <w:rPr>
                <w:b/>
                <w:bCs/>
              </w:rPr>
              <w:t>media performance</w:t>
            </w:r>
            <w:r w:rsidRPr="006B4B16">
              <w:t xml:space="preserve"> and </w:t>
            </w:r>
            <w:r w:rsidRPr="006B4B16">
              <w:rPr>
                <w:b/>
                <w:bCs/>
              </w:rPr>
              <w:t>conversion metrics</w:t>
            </w:r>
            <w:r w:rsidRPr="006B4B16">
              <w:t>:</w:t>
            </w:r>
          </w:p>
          <w:p w14:paraId="2027E6D2" w14:textId="77777777" w:rsidR="006B4B16" w:rsidRPr="006B4B16" w:rsidRDefault="006B4B16" w:rsidP="006B4B16">
            <w:pPr>
              <w:rPr>
                <w:b/>
                <w:bCs/>
              </w:rPr>
            </w:pPr>
            <w:r w:rsidRPr="006B4B16">
              <w:rPr>
                <w:b/>
                <w:bCs/>
              </w:rPr>
              <w:t>1. Media Performance KPIs (Measuring Awareness &amp; Engagement)</w:t>
            </w:r>
          </w:p>
          <w:p w14:paraId="35CECF1F" w14:textId="77777777" w:rsidR="006B4B16" w:rsidRPr="006B4B16" w:rsidRDefault="006B4B16" w:rsidP="006B4B16">
            <w:pPr>
              <w:numPr>
                <w:ilvl w:val="0"/>
                <w:numId w:val="14"/>
              </w:numPr>
            </w:pPr>
            <w:r w:rsidRPr="006B4B16">
              <w:rPr>
                <w:b/>
                <w:bCs/>
              </w:rPr>
              <w:t>Impressions</w:t>
            </w:r>
            <w:r w:rsidRPr="006B4B16">
              <w:t xml:space="preserve"> – Gauge reach and exposure to ensure target audiences are seeing our message.</w:t>
            </w:r>
          </w:p>
          <w:p w14:paraId="59ECA104" w14:textId="77777777" w:rsidR="006B4B16" w:rsidRPr="006B4B16" w:rsidRDefault="006B4B16" w:rsidP="006B4B16">
            <w:pPr>
              <w:numPr>
                <w:ilvl w:val="0"/>
                <w:numId w:val="14"/>
              </w:numPr>
            </w:pPr>
            <w:r w:rsidRPr="006B4B16">
              <w:rPr>
                <w:b/>
                <w:bCs/>
              </w:rPr>
              <w:t>Clicks &amp; Click-Through Rate (CTR)</w:t>
            </w:r>
            <w:r w:rsidRPr="006B4B16">
              <w:t xml:space="preserve"> – Measure engagement and audience interest in learning more.</w:t>
            </w:r>
          </w:p>
          <w:p w14:paraId="65E9FE9A" w14:textId="76A36DDE" w:rsidR="006B4B16" w:rsidRPr="006B4B16" w:rsidRDefault="006B4B16" w:rsidP="006B4B16">
            <w:pPr>
              <w:numPr>
                <w:ilvl w:val="0"/>
                <w:numId w:val="14"/>
              </w:numPr>
            </w:pPr>
            <w:r w:rsidRPr="006B4B16">
              <w:rPr>
                <w:b/>
                <w:bCs/>
              </w:rPr>
              <w:t>High-Value Behaviors (HVBs)</w:t>
            </w:r>
            <w:r w:rsidRPr="006B4B16">
              <w:t xml:space="preserve"> – Track meaningful interactions, such as </w:t>
            </w:r>
            <w:r>
              <w:t>PDP</w:t>
            </w:r>
            <w:r w:rsidRPr="006B4B16">
              <w:t xml:space="preserve"> visits, time spent on site, and content engagement.</w:t>
            </w:r>
          </w:p>
          <w:p w14:paraId="5CD94637" w14:textId="70B98D70" w:rsidR="006B4B16" w:rsidRDefault="006B4B16" w:rsidP="006B4B16">
            <w:pPr>
              <w:numPr>
                <w:ilvl w:val="0"/>
                <w:numId w:val="14"/>
              </w:numPr>
            </w:pPr>
            <w:r w:rsidRPr="006B4B16">
              <w:rPr>
                <w:b/>
                <w:bCs/>
              </w:rPr>
              <w:lastRenderedPageBreak/>
              <w:t>Lead</w:t>
            </w:r>
            <w:r>
              <w:rPr>
                <w:b/>
                <w:bCs/>
              </w:rPr>
              <w:t xml:space="preserve"> Form</w:t>
            </w:r>
            <w:r w:rsidRPr="006B4B16">
              <w:rPr>
                <w:b/>
                <w:bCs/>
              </w:rPr>
              <w:t xml:space="preserve"> Submit Lift</w:t>
            </w:r>
            <w:r w:rsidRPr="006B4B16">
              <w:t xml:space="preserve"> </w:t>
            </w:r>
            <w:proofErr w:type="gramStart"/>
            <w:r w:rsidRPr="006B4B16">
              <w:t xml:space="preserve">– </w:t>
            </w:r>
            <w:r>
              <w:t xml:space="preserve"> </w:t>
            </w:r>
            <w:r w:rsidRPr="006B4B16">
              <w:t>the</w:t>
            </w:r>
            <w:proofErr w:type="gramEnd"/>
            <w:r w:rsidRPr="006B4B16">
              <w:t xml:space="preserve"> increase in lead form submissions, signaling strong purchase intent.</w:t>
            </w:r>
          </w:p>
          <w:p w14:paraId="695FA84E" w14:textId="6F9E586E" w:rsidR="5DE6EA9B" w:rsidRDefault="5DE6EA9B" w:rsidP="0064385F"/>
        </w:tc>
      </w:tr>
    </w:tbl>
    <w:p w14:paraId="6AC2CF52" w14:textId="1CA7FADA" w:rsidR="5DE6EA9B" w:rsidRDefault="5DE6EA9B">
      <w:r>
        <w:lastRenderedPageBreak/>
        <w:br w:type="page"/>
      </w:r>
    </w:p>
    <w:p w14:paraId="0C08AE39" w14:textId="71A37505" w:rsidR="7D94414B" w:rsidRDefault="7D94414B" w:rsidP="7D94414B">
      <w:pPr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E005F" w14:paraId="733D1B58" w14:textId="77777777" w:rsidTr="002E005F">
        <w:tc>
          <w:tcPr>
            <w:tcW w:w="9350" w:type="dxa"/>
            <w:shd w:val="clear" w:color="auto" w:fill="D0CECE" w:themeFill="background2" w:themeFillShade="E6"/>
          </w:tcPr>
          <w:p w14:paraId="0FC427F2" w14:textId="1C7BF827" w:rsidR="002E005F" w:rsidRPr="002E005F" w:rsidRDefault="002E005F" w:rsidP="000062FC">
            <w:r>
              <w:rPr>
                <w:b/>
                <w:bCs/>
              </w:rPr>
              <w:t>THE ASSIGNMENT</w:t>
            </w:r>
            <w:r w:rsidR="00DB366C">
              <w:rPr>
                <w:b/>
                <w:bCs/>
              </w:rPr>
              <w:t>/DESCRIPTION</w:t>
            </w:r>
          </w:p>
        </w:tc>
      </w:tr>
    </w:tbl>
    <w:p w14:paraId="3C781988" w14:textId="057F0157" w:rsidR="000062FC" w:rsidRDefault="3D1A0C26" w:rsidP="5DE6EA9B">
      <w:r>
        <w:t>Cl</w:t>
      </w:r>
      <w:r w:rsidR="000062FC">
        <w:t>ear description of the scope of this assignment</w:t>
      </w:r>
      <w:r w:rsidR="5915806F">
        <w:t xml:space="preserve">, </w:t>
      </w:r>
      <w:r w:rsidR="004F12D2">
        <w:t>creative deliverable</w:t>
      </w:r>
      <w:r w:rsidR="001364CB">
        <w:t>(s)</w:t>
      </w:r>
      <w:r w:rsidR="78B1C6D6">
        <w:t>,</w:t>
      </w:r>
      <w:r w:rsidR="4B431ED9">
        <w:t xml:space="preserve"> </w:t>
      </w:r>
      <w:r w:rsidR="4575A11D">
        <w:t>mandatories,</w:t>
      </w:r>
      <w:r w:rsidR="4CDBB0C4">
        <w:t xml:space="preserve"> or considerations.</w:t>
      </w:r>
      <w:r w:rsidR="194E6A89">
        <w:t xml:space="preserve">  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9360"/>
      </w:tblGrid>
      <w:tr w:rsidR="5DE6EA9B" w14:paraId="683035C1" w14:textId="77777777" w:rsidTr="5DE6EA9B">
        <w:trPr>
          <w:trHeight w:val="1785"/>
        </w:trPr>
        <w:tc>
          <w:tcPr>
            <w:tcW w:w="9360" w:type="dxa"/>
            <w:tcBorders>
              <w:top w:val="single" w:sz="4" w:space="0" w:color="AEAAAA" w:themeColor="background2" w:themeShade="BF"/>
              <w:left w:val="single" w:sz="4" w:space="0" w:color="AEAAAA" w:themeColor="background2" w:themeShade="BF"/>
              <w:bottom w:val="single" w:sz="4" w:space="0" w:color="AEAAAA" w:themeColor="background2" w:themeShade="BF"/>
              <w:right w:val="single" w:sz="4" w:space="0" w:color="AEAAAA" w:themeColor="background2" w:themeShade="BF"/>
            </w:tcBorders>
          </w:tcPr>
          <w:p w14:paraId="009AF900" w14:textId="11769A44" w:rsidR="006D381A" w:rsidRDefault="006D381A" w:rsidP="006D381A">
            <w:r w:rsidRPr="006D381A">
              <w:t xml:space="preserve">This assignment focuses on developing and executing a comprehensive </w:t>
            </w:r>
            <w:r w:rsidRPr="006D381A">
              <w:rPr>
                <w:b/>
                <w:bCs/>
              </w:rPr>
              <w:t>marketing and creative strategy</w:t>
            </w:r>
            <w:r w:rsidRPr="006D381A">
              <w:t xml:space="preserve"> to support the </w:t>
            </w:r>
            <w:r w:rsidRPr="006D381A">
              <w:rPr>
                <w:b/>
                <w:bCs/>
              </w:rPr>
              <w:t>GM Energy home product incentive program</w:t>
            </w:r>
            <w:r w:rsidRPr="006D381A">
              <w:t xml:space="preserve">. </w:t>
            </w:r>
          </w:p>
          <w:p w14:paraId="7A1807B0" w14:textId="77777777" w:rsidR="006D381A" w:rsidRPr="006D381A" w:rsidRDefault="006D381A" w:rsidP="006D381A"/>
          <w:p w14:paraId="52CF3AB8" w14:textId="77777777" w:rsidR="006D381A" w:rsidRPr="006D381A" w:rsidRDefault="006D381A" w:rsidP="006D381A">
            <w:pPr>
              <w:rPr>
                <w:b/>
                <w:bCs/>
              </w:rPr>
            </w:pPr>
            <w:r w:rsidRPr="006D381A">
              <w:rPr>
                <w:b/>
                <w:bCs/>
              </w:rPr>
              <w:t>Creative Deliverables &amp; Executional Components:</w:t>
            </w:r>
          </w:p>
          <w:p w14:paraId="12E7763D" w14:textId="77777777" w:rsidR="006D381A" w:rsidRPr="006D381A" w:rsidRDefault="006D381A" w:rsidP="006D381A">
            <w:pPr>
              <w:numPr>
                <w:ilvl w:val="0"/>
                <w:numId w:val="17"/>
              </w:numPr>
            </w:pPr>
            <w:r w:rsidRPr="006D381A">
              <w:rPr>
                <w:b/>
                <w:bCs/>
              </w:rPr>
              <w:t>Media Plan Supporting the Incentive Program</w:t>
            </w:r>
          </w:p>
          <w:p w14:paraId="54AFB795" w14:textId="77777777" w:rsidR="006D381A" w:rsidRPr="006D381A" w:rsidRDefault="006D381A" w:rsidP="006D381A">
            <w:pPr>
              <w:numPr>
                <w:ilvl w:val="1"/>
                <w:numId w:val="17"/>
              </w:numPr>
            </w:pPr>
            <w:r w:rsidRPr="006D381A">
              <w:rPr>
                <w:b/>
                <w:bCs/>
              </w:rPr>
              <w:t>Paid Media Activation</w:t>
            </w:r>
            <w:r w:rsidRPr="006D381A">
              <w:t xml:space="preserve"> – Digital campaign designed to </w:t>
            </w:r>
            <w:r w:rsidRPr="006D381A">
              <w:rPr>
                <w:b/>
                <w:bCs/>
              </w:rPr>
              <w:t>generate awareness and demand</w:t>
            </w:r>
            <w:r w:rsidRPr="006D381A">
              <w:t xml:space="preserve"> for GM Energy home products.</w:t>
            </w:r>
          </w:p>
          <w:p w14:paraId="7422BC85" w14:textId="77777777" w:rsidR="006D381A" w:rsidRPr="006D381A" w:rsidRDefault="006D381A" w:rsidP="006D381A">
            <w:pPr>
              <w:numPr>
                <w:ilvl w:val="1"/>
                <w:numId w:val="17"/>
              </w:numPr>
            </w:pPr>
            <w:r w:rsidRPr="006D381A">
              <w:rPr>
                <w:b/>
                <w:bCs/>
              </w:rPr>
              <w:t>High-Value Behavioral (HVB) Retargeting</w:t>
            </w:r>
            <w:r w:rsidRPr="006D381A">
              <w:t xml:space="preserve"> – Engage consumers who have shown interest but have not yet converted.</w:t>
            </w:r>
          </w:p>
          <w:p w14:paraId="7BABA50D" w14:textId="77777777" w:rsidR="006C74A0" w:rsidRPr="006D381A" w:rsidRDefault="006C74A0" w:rsidP="006C74A0">
            <w:pPr>
              <w:ind w:left="1440"/>
            </w:pPr>
          </w:p>
          <w:p w14:paraId="5DDAE601" w14:textId="77777777" w:rsidR="5DE6EA9B" w:rsidRDefault="0027317E" w:rsidP="0027317E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Remaining creative will be produced by McCann. </w:t>
            </w:r>
          </w:p>
          <w:p w14:paraId="3991DFD0" w14:textId="1259249A" w:rsidR="0027317E" w:rsidRDefault="0027317E" w:rsidP="0027317E"/>
        </w:tc>
      </w:tr>
    </w:tbl>
    <w:p w14:paraId="5201D55B" w14:textId="38FA3E88" w:rsidR="5DE6EA9B" w:rsidRDefault="5DE6EA9B" w:rsidP="5DE6EA9B">
      <w:pPr>
        <w:spacing w:line="259" w:lineRule="auto"/>
      </w:pPr>
    </w:p>
    <w:tbl>
      <w:tblPr>
        <w:tblStyle w:val="TableGrid"/>
        <w:tblW w:w="9402" w:type="dxa"/>
        <w:tblBorders>
          <w:top w:val="single" w:sz="6" w:space="0" w:color="AEAAAA" w:themeColor="background2" w:themeShade="BF"/>
          <w:left w:val="single" w:sz="6" w:space="0" w:color="AEAAAA" w:themeColor="background2" w:themeShade="BF"/>
          <w:bottom w:val="single" w:sz="6" w:space="0" w:color="AEAAAA" w:themeColor="background2" w:themeShade="BF"/>
          <w:right w:val="single" w:sz="6" w:space="0" w:color="AEAAAA" w:themeColor="background2" w:themeShade="BF"/>
          <w:insideH w:val="single" w:sz="6" w:space="0" w:color="AEAAAA" w:themeColor="background2" w:themeShade="BF"/>
          <w:insideV w:val="single" w:sz="6" w:space="0" w:color="AEAAAA" w:themeColor="background2" w:themeShade="BF"/>
        </w:tblBorders>
        <w:tblLook w:val="04A0" w:firstRow="1" w:lastRow="0" w:firstColumn="1" w:lastColumn="0" w:noHBand="0" w:noVBand="1"/>
      </w:tblPr>
      <w:tblGrid>
        <w:gridCol w:w="1474"/>
        <w:gridCol w:w="969"/>
        <w:gridCol w:w="1046"/>
        <w:gridCol w:w="2589"/>
        <w:gridCol w:w="1199"/>
        <w:gridCol w:w="1459"/>
        <w:gridCol w:w="222"/>
        <w:gridCol w:w="222"/>
        <w:gridCol w:w="222"/>
      </w:tblGrid>
      <w:tr w:rsidR="5DE6EA9B" w14:paraId="4151FECB" w14:textId="77777777" w:rsidTr="5DE6EA9B">
        <w:trPr>
          <w:trHeight w:val="300"/>
        </w:trPr>
        <w:tc>
          <w:tcPr>
            <w:tcW w:w="9402" w:type="dxa"/>
            <w:gridSpan w:val="6"/>
            <w:tcBorders>
              <w:top w:val="single" w:sz="6" w:space="0" w:color="AEAAAA" w:themeColor="background2" w:themeShade="BF"/>
              <w:left w:val="single" w:sz="6" w:space="0" w:color="AEAAAA" w:themeColor="background2" w:themeShade="BF"/>
              <w:bottom w:val="single" w:sz="6" w:space="0" w:color="AEAAAA" w:themeColor="background2" w:themeShade="BF"/>
              <w:right w:val="single" w:sz="6" w:space="0" w:color="AEAAAA" w:themeColor="background2" w:themeShade="BF"/>
            </w:tcBorders>
            <w:shd w:val="clear" w:color="auto" w:fill="BFBFBF" w:themeFill="background1" w:themeFillShade="BF"/>
          </w:tcPr>
          <w:p w14:paraId="4BEEBF9D" w14:textId="21392F2A" w:rsidR="50E2DBFF" w:rsidRDefault="50E2DBFF" w:rsidP="5DE6EA9B">
            <w:pPr>
              <w:rPr>
                <w:b/>
                <w:bCs/>
              </w:rPr>
            </w:pPr>
            <w:r w:rsidRPr="5DE6EA9B">
              <w:rPr>
                <w:b/>
                <w:bCs/>
              </w:rPr>
              <w:t>WORKSTREAMS IMPACTED</w:t>
            </w:r>
          </w:p>
        </w:tc>
        <w:tc>
          <w:tcPr>
            <w:tcW w:w="0" w:type="auto"/>
          </w:tcPr>
          <w:p w14:paraId="48B8D5DC" w14:textId="77777777" w:rsidR="00890C3A" w:rsidRDefault="00890C3A"/>
        </w:tc>
        <w:tc>
          <w:tcPr>
            <w:tcW w:w="0" w:type="auto"/>
          </w:tcPr>
          <w:p w14:paraId="75F1439E" w14:textId="77777777" w:rsidR="00890C3A" w:rsidRDefault="00890C3A"/>
        </w:tc>
        <w:tc>
          <w:tcPr>
            <w:tcW w:w="0" w:type="auto"/>
          </w:tcPr>
          <w:p w14:paraId="43BBF76A" w14:textId="77777777" w:rsidR="00890C3A" w:rsidRDefault="00890C3A"/>
        </w:tc>
      </w:tr>
      <w:tr w:rsidR="00A87EC7" w:rsidRPr="006E10AE" w14:paraId="579464F9" w14:textId="77777777" w:rsidTr="5DE6EA9B">
        <w:trPr>
          <w:gridAfter w:val="3"/>
          <w:trHeight w:val="300"/>
        </w:trPr>
        <w:tc>
          <w:tcPr>
            <w:tcW w:w="1567" w:type="dxa"/>
            <w:tcBorders>
              <w:top w:val="single" w:sz="6" w:space="0" w:color="AEAAAA" w:themeColor="background2" w:themeShade="BF"/>
            </w:tcBorders>
            <w:shd w:val="clear" w:color="auto" w:fill="DAE8F8"/>
          </w:tcPr>
          <w:p w14:paraId="40D16127" w14:textId="7147258E" w:rsidR="00A87EC7" w:rsidRPr="006E10AE" w:rsidRDefault="597F5D67" w:rsidP="5DE6EA9B">
            <w:pPr>
              <w:rPr>
                <w:b/>
                <w:bCs/>
              </w:rPr>
            </w:pPr>
            <w:r w:rsidRPr="5DE6EA9B">
              <w:rPr>
                <w:b/>
                <w:bCs/>
              </w:rPr>
              <w:t>MARKETING</w:t>
            </w:r>
          </w:p>
        </w:tc>
        <w:tc>
          <w:tcPr>
            <w:tcW w:w="1567" w:type="dxa"/>
            <w:tcBorders>
              <w:top w:val="single" w:sz="6" w:space="0" w:color="AEAAAA" w:themeColor="background2" w:themeShade="BF"/>
            </w:tcBorders>
            <w:shd w:val="clear" w:color="auto" w:fill="DAE8F8"/>
          </w:tcPr>
          <w:p w14:paraId="3B88DC0D" w14:textId="4A6A52EC" w:rsidR="00A87EC7" w:rsidRPr="006E10AE" w:rsidRDefault="144B62A4" w:rsidP="4FB79F92">
            <w:pPr>
              <w:rPr>
                <w:b/>
                <w:bCs/>
                <w:sz w:val="22"/>
                <w:szCs w:val="22"/>
              </w:rPr>
            </w:pPr>
            <w:r w:rsidRPr="5DE6EA9B">
              <w:rPr>
                <w:b/>
                <w:bCs/>
              </w:rPr>
              <w:t>SALES OPS</w:t>
            </w:r>
          </w:p>
        </w:tc>
        <w:tc>
          <w:tcPr>
            <w:tcW w:w="1567" w:type="dxa"/>
            <w:tcBorders>
              <w:top w:val="single" w:sz="6" w:space="0" w:color="AEAAAA" w:themeColor="background2" w:themeShade="BF"/>
            </w:tcBorders>
            <w:shd w:val="clear" w:color="auto" w:fill="DAE8F8"/>
          </w:tcPr>
          <w:p w14:paraId="0C6EB21F" w14:textId="71C0E4F7" w:rsidR="00A87EC7" w:rsidRPr="006E10AE" w:rsidRDefault="144B62A4" w:rsidP="5DE6EA9B">
            <w:pPr>
              <w:spacing w:line="259" w:lineRule="auto"/>
              <w:rPr>
                <w:b/>
                <w:bCs/>
                <w:sz w:val="22"/>
                <w:szCs w:val="22"/>
              </w:rPr>
            </w:pPr>
            <w:r w:rsidRPr="5DE6EA9B">
              <w:rPr>
                <w:b/>
                <w:bCs/>
              </w:rPr>
              <w:t>MEDIA</w:t>
            </w:r>
          </w:p>
        </w:tc>
        <w:tc>
          <w:tcPr>
            <w:tcW w:w="1567" w:type="dxa"/>
            <w:tcBorders>
              <w:top w:val="single" w:sz="6" w:space="0" w:color="AEAAAA" w:themeColor="background2" w:themeShade="BF"/>
            </w:tcBorders>
            <w:shd w:val="clear" w:color="auto" w:fill="DAE8F8"/>
          </w:tcPr>
          <w:p w14:paraId="0DB4091C" w14:textId="69165931" w:rsidR="00A87EC7" w:rsidRPr="006E10AE" w:rsidRDefault="144B62A4" w:rsidP="5DE6EA9B">
            <w:pPr>
              <w:spacing w:line="259" w:lineRule="auto"/>
              <w:rPr>
                <w:b/>
                <w:bCs/>
                <w:sz w:val="22"/>
                <w:szCs w:val="22"/>
              </w:rPr>
            </w:pPr>
            <w:r w:rsidRPr="5DE6EA9B">
              <w:rPr>
                <w:b/>
                <w:bCs/>
              </w:rPr>
              <w:t>ANALYTICS/REPORTING</w:t>
            </w:r>
          </w:p>
        </w:tc>
        <w:tc>
          <w:tcPr>
            <w:tcW w:w="1567" w:type="dxa"/>
            <w:tcBorders>
              <w:top w:val="single" w:sz="6" w:space="0" w:color="AEAAAA" w:themeColor="background2" w:themeShade="BF"/>
            </w:tcBorders>
            <w:shd w:val="clear" w:color="auto" w:fill="DAE8F8"/>
          </w:tcPr>
          <w:p w14:paraId="09D022A5" w14:textId="171B720B" w:rsidR="00A87EC7" w:rsidRPr="006E10AE" w:rsidRDefault="144B62A4" w:rsidP="4FB79F92">
            <w:pPr>
              <w:spacing w:line="259" w:lineRule="auto"/>
              <w:rPr>
                <w:b/>
                <w:bCs/>
                <w:sz w:val="22"/>
                <w:szCs w:val="22"/>
              </w:rPr>
            </w:pPr>
            <w:r w:rsidRPr="5DE6EA9B">
              <w:rPr>
                <w:b/>
                <w:bCs/>
              </w:rPr>
              <w:t>WEBSITE</w:t>
            </w:r>
          </w:p>
        </w:tc>
        <w:tc>
          <w:tcPr>
            <w:tcW w:w="1567" w:type="dxa"/>
            <w:tcBorders>
              <w:top w:val="single" w:sz="6" w:space="0" w:color="AEAAAA" w:themeColor="background2" w:themeShade="BF"/>
            </w:tcBorders>
            <w:shd w:val="clear" w:color="auto" w:fill="DAE8F8"/>
          </w:tcPr>
          <w:p w14:paraId="658C047A" w14:textId="35659481" w:rsidR="00A87EC7" w:rsidRPr="006E10AE" w:rsidRDefault="144B62A4" w:rsidP="5DE6EA9B">
            <w:pPr>
              <w:spacing w:line="259" w:lineRule="auto"/>
              <w:rPr>
                <w:b/>
                <w:bCs/>
              </w:rPr>
            </w:pPr>
            <w:r w:rsidRPr="5DE6EA9B">
              <w:rPr>
                <w:b/>
                <w:bCs/>
              </w:rPr>
              <w:t>CRM/EMAIL</w:t>
            </w:r>
          </w:p>
        </w:tc>
      </w:tr>
      <w:tr w:rsidR="00A87EC7" w14:paraId="697DC75E" w14:textId="77777777" w:rsidTr="5DE6EA9B">
        <w:trPr>
          <w:gridAfter w:val="3"/>
          <w:trHeight w:val="300"/>
        </w:trPr>
        <w:tc>
          <w:tcPr>
            <w:tcW w:w="1567" w:type="dxa"/>
            <w:vAlign w:val="center"/>
          </w:tcPr>
          <w:p w14:paraId="5EEC185D" w14:textId="76302DD4" w:rsidR="00A87EC7" w:rsidRDefault="008047A2" w:rsidP="4FB79F92">
            <w:pPr>
              <w:jc w:val="center"/>
            </w:pPr>
            <w:r>
              <w:t xml:space="preserve">OLA Assets </w:t>
            </w:r>
          </w:p>
        </w:tc>
        <w:tc>
          <w:tcPr>
            <w:tcW w:w="1567" w:type="dxa"/>
            <w:vAlign w:val="center"/>
          </w:tcPr>
          <w:p w14:paraId="226F8107" w14:textId="79222C82" w:rsidR="00A87EC7" w:rsidRDefault="00A87EC7" w:rsidP="4FB79F92">
            <w:pPr>
              <w:jc w:val="center"/>
            </w:pPr>
          </w:p>
        </w:tc>
        <w:tc>
          <w:tcPr>
            <w:tcW w:w="1567" w:type="dxa"/>
            <w:vAlign w:val="center"/>
          </w:tcPr>
          <w:p w14:paraId="2AB5A9D5" w14:textId="5A9FAB64" w:rsidR="00A87EC7" w:rsidRDefault="008047A2" w:rsidP="4FB79F92">
            <w:pPr>
              <w:jc w:val="center"/>
            </w:pPr>
            <w:r>
              <w:t>Media Plan</w:t>
            </w:r>
          </w:p>
        </w:tc>
        <w:tc>
          <w:tcPr>
            <w:tcW w:w="1567" w:type="dxa"/>
            <w:vAlign w:val="center"/>
          </w:tcPr>
          <w:p w14:paraId="16412460" w14:textId="53B7AE9D" w:rsidR="00A87EC7" w:rsidRDefault="008047A2" w:rsidP="4FB79F92">
            <w:pPr>
              <w:jc w:val="center"/>
            </w:pPr>
            <w:r>
              <w:t>GM Energy Analytics</w:t>
            </w:r>
            <w:r w:rsidR="000A63DC">
              <w:t xml:space="preserve"> &amp; MRM</w:t>
            </w:r>
          </w:p>
        </w:tc>
        <w:tc>
          <w:tcPr>
            <w:tcW w:w="1567" w:type="dxa"/>
            <w:vAlign w:val="center"/>
          </w:tcPr>
          <w:p w14:paraId="0E4DABCA" w14:textId="31B6953F" w:rsidR="00A87EC7" w:rsidRDefault="00A87EC7" w:rsidP="4FB79F92">
            <w:pPr>
              <w:jc w:val="center"/>
            </w:pPr>
          </w:p>
        </w:tc>
        <w:tc>
          <w:tcPr>
            <w:tcW w:w="1567" w:type="dxa"/>
            <w:vAlign w:val="center"/>
          </w:tcPr>
          <w:p w14:paraId="1542DA34" w14:textId="448871DF" w:rsidR="00A87EC7" w:rsidRDefault="00A87EC7" w:rsidP="4FB79F92">
            <w:pPr>
              <w:jc w:val="center"/>
            </w:pPr>
          </w:p>
        </w:tc>
      </w:tr>
    </w:tbl>
    <w:p w14:paraId="51022FEA" w14:textId="49CE9A95" w:rsidR="15A01CD6" w:rsidRDefault="15A01CD6" w:rsidP="5C48308C">
      <w:pPr>
        <w:spacing w:line="259" w:lineRule="auto"/>
      </w:pPr>
      <w:r>
        <w:t>Is this ask related to another project</w:t>
      </w:r>
      <w:r w:rsidR="6FA8998E">
        <w:t>?</w:t>
      </w:r>
    </w:p>
    <w:p w14:paraId="559D5133" w14:textId="77777777" w:rsidR="00475251" w:rsidRDefault="00475251" w:rsidP="000062F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75251" w14:paraId="5B2FC60F" w14:textId="77777777" w:rsidTr="00D71682">
        <w:tc>
          <w:tcPr>
            <w:tcW w:w="9350" w:type="dxa"/>
            <w:shd w:val="clear" w:color="auto" w:fill="D0CECE" w:themeFill="background2" w:themeFillShade="E6"/>
          </w:tcPr>
          <w:p w14:paraId="20E70ECE" w14:textId="26479390" w:rsidR="00475251" w:rsidRPr="002E005F" w:rsidRDefault="00475251" w:rsidP="00D71682">
            <w:r>
              <w:rPr>
                <w:b/>
                <w:bCs/>
              </w:rPr>
              <w:t>GM APPROVED CLAIMS</w:t>
            </w:r>
          </w:p>
        </w:tc>
      </w:tr>
    </w:tbl>
    <w:p w14:paraId="1A43F76F" w14:textId="1F256A60" w:rsidR="000062FC" w:rsidRDefault="00475251" w:rsidP="5DE6EA9B">
      <w:pPr>
        <w:rPr>
          <w:b/>
          <w:bCs/>
        </w:rPr>
      </w:pPr>
      <w:r>
        <w:t xml:space="preserve">Please include any/all legally approved claims related to this project. 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9360"/>
      </w:tblGrid>
      <w:tr w:rsidR="5DE6EA9B" w14:paraId="7AB3EF0A" w14:textId="77777777" w:rsidTr="5DE6EA9B">
        <w:trPr>
          <w:trHeight w:val="1110"/>
        </w:trPr>
        <w:tc>
          <w:tcPr>
            <w:tcW w:w="9360" w:type="dxa"/>
            <w:tcBorders>
              <w:top w:val="single" w:sz="6" w:space="0" w:color="AEAAAA" w:themeColor="background2" w:themeShade="BF"/>
              <w:left w:val="single" w:sz="6" w:space="0" w:color="AEAAAA" w:themeColor="background2" w:themeShade="BF"/>
              <w:bottom w:val="single" w:sz="6" w:space="0" w:color="AEAAAA" w:themeColor="background2" w:themeShade="BF"/>
              <w:right w:val="single" w:sz="6" w:space="0" w:color="AEAAAA" w:themeColor="background2" w:themeShade="BF"/>
            </w:tcBorders>
          </w:tcPr>
          <w:p w14:paraId="7EB4A930" w14:textId="1B8274DA" w:rsidR="5DE6EA9B" w:rsidRDefault="00525419" w:rsidP="5DE6EA9B">
            <w:r>
              <w:t xml:space="preserve">No additional legally approved claims to integrate.  </w:t>
            </w:r>
          </w:p>
        </w:tc>
      </w:tr>
    </w:tbl>
    <w:p w14:paraId="32E113F5" w14:textId="12570EBF" w:rsidR="000062FC" w:rsidRDefault="000062FC" w:rsidP="000062FC">
      <w:pPr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E005F" w14:paraId="2CD6C965" w14:textId="77777777" w:rsidTr="7D94414B">
        <w:tc>
          <w:tcPr>
            <w:tcW w:w="9350" w:type="dxa"/>
            <w:shd w:val="clear" w:color="auto" w:fill="D0CECE" w:themeFill="background2" w:themeFillShade="E6"/>
          </w:tcPr>
          <w:p w14:paraId="741D8DD3" w14:textId="045988F6" w:rsidR="002E005F" w:rsidRPr="002E005F" w:rsidRDefault="087FA523" w:rsidP="7D94414B">
            <w:pPr>
              <w:spacing w:line="259" w:lineRule="auto"/>
            </w:pPr>
            <w:r w:rsidRPr="7D94414B">
              <w:rPr>
                <w:b/>
                <w:bCs/>
              </w:rPr>
              <w:t>OTHER</w:t>
            </w:r>
          </w:p>
        </w:tc>
      </w:tr>
    </w:tbl>
    <w:p w14:paraId="17550D94" w14:textId="1C07E08B" w:rsidR="000062FC" w:rsidRDefault="000062FC" w:rsidP="5DE6EA9B">
      <w:pPr>
        <w:rPr>
          <w:b/>
          <w:bCs/>
        </w:rPr>
      </w:pPr>
      <w:r>
        <w:t xml:space="preserve">Your desires and expectations for the work.  What you </w:t>
      </w:r>
      <w:r w:rsidR="00970417">
        <w:t>might</w:t>
      </w:r>
      <w:r>
        <w:t xml:space="preserve"> already </w:t>
      </w:r>
      <w:r w:rsidR="315622CC">
        <w:t>be thinking</w:t>
      </w:r>
      <w:r>
        <w:t xml:space="preserve"> </w:t>
      </w:r>
      <w:r w:rsidR="00970417">
        <w:t xml:space="preserve">about as potential solutions.  </w:t>
      </w:r>
      <w:r w:rsidR="00651B39">
        <w:t>Language requirements?</w:t>
      </w:r>
      <w:r w:rsidR="00163C14">
        <w:t xml:space="preserve"> Tracking considerations?</w:t>
      </w:r>
      <w:r w:rsidR="650859AC">
        <w:t xml:space="preserve"> Background info or context?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9360"/>
      </w:tblGrid>
      <w:tr w:rsidR="5DE6EA9B" w14:paraId="42F033D1" w14:textId="77777777" w:rsidTr="5DE6EA9B">
        <w:trPr>
          <w:trHeight w:val="1125"/>
        </w:trPr>
        <w:tc>
          <w:tcPr>
            <w:tcW w:w="9360" w:type="dxa"/>
            <w:tcBorders>
              <w:top w:val="single" w:sz="6" w:space="0" w:color="AEAAAA" w:themeColor="background2" w:themeShade="BF"/>
              <w:left w:val="single" w:sz="6" w:space="0" w:color="AEAAAA" w:themeColor="background2" w:themeShade="BF"/>
              <w:bottom w:val="single" w:sz="6" w:space="0" w:color="AEAAAA" w:themeColor="background2" w:themeShade="BF"/>
              <w:right w:val="single" w:sz="6" w:space="0" w:color="AEAAAA" w:themeColor="background2" w:themeShade="BF"/>
            </w:tcBorders>
          </w:tcPr>
          <w:p w14:paraId="2AE61D0D" w14:textId="77777777" w:rsidR="006A3331" w:rsidRPr="006A3331" w:rsidRDefault="006A3331" w:rsidP="006A3331">
            <w:r w:rsidRPr="006A3331">
              <w:t xml:space="preserve">This initiative must be executed with </w:t>
            </w:r>
            <w:r w:rsidRPr="006A3331">
              <w:rPr>
                <w:b/>
                <w:bCs/>
              </w:rPr>
              <w:t>campaign excellence</w:t>
            </w:r>
            <w:r w:rsidRPr="006A3331">
              <w:t xml:space="preserve">, ensuring </w:t>
            </w:r>
            <w:r w:rsidRPr="006A3331">
              <w:rPr>
                <w:b/>
                <w:bCs/>
              </w:rPr>
              <w:t>high-quality creative, strategic alignment, and measurable business impact</w:t>
            </w:r>
            <w:r w:rsidRPr="006A3331">
              <w:t>. Our key expectations include:</w:t>
            </w:r>
          </w:p>
          <w:p w14:paraId="58F5466D" w14:textId="77777777" w:rsidR="006A3331" w:rsidRPr="006A3331" w:rsidRDefault="006A3331" w:rsidP="006A3331">
            <w:pPr>
              <w:rPr>
                <w:b/>
                <w:bCs/>
              </w:rPr>
            </w:pPr>
            <w:r w:rsidRPr="006A3331">
              <w:rPr>
                <w:b/>
                <w:bCs/>
              </w:rPr>
              <w:t>1. Timely Launch &amp; Execution</w:t>
            </w:r>
          </w:p>
          <w:p w14:paraId="549BA11B" w14:textId="54956316" w:rsidR="006A3331" w:rsidRPr="006A3331" w:rsidRDefault="006A3331" w:rsidP="006A3331">
            <w:pPr>
              <w:numPr>
                <w:ilvl w:val="0"/>
                <w:numId w:val="19"/>
              </w:numPr>
            </w:pPr>
            <w:r w:rsidRPr="006A3331">
              <w:t xml:space="preserve">All </w:t>
            </w:r>
            <w:r w:rsidRPr="006A3331">
              <w:rPr>
                <w:b/>
                <w:bCs/>
              </w:rPr>
              <w:t>creative and assets must be live by A</w:t>
            </w:r>
            <w:r w:rsidR="00CA7881">
              <w:rPr>
                <w:b/>
                <w:bCs/>
              </w:rPr>
              <w:t xml:space="preserve">ugust 1 </w:t>
            </w:r>
            <w:r>
              <w:rPr>
                <w:b/>
                <w:bCs/>
              </w:rPr>
              <w:t>(at the latest)</w:t>
            </w:r>
            <w:r w:rsidRPr="006A3331">
              <w:t xml:space="preserve"> to fully support the incentive period.</w:t>
            </w:r>
          </w:p>
          <w:p w14:paraId="71807D05" w14:textId="77777777" w:rsidR="006A3331" w:rsidRPr="006A3331" w:rsidRDefault="006A3331" w:rsidP="006A3331">
            <w:pPr>
              <w:numPr>
                <w:ilvl w:val="0"/>
                <w:numId w:val="19"/>
              </w:numPr>
            </w:pPr>
            <w:r w:rsidRPr="006A3331">
              <w:t xml:space="preserve">Seamless collaboration across teams to ensure a </w:t>
            </w:r>
            <w:r w:rsidRPr="006A3331">
              <w:rPr>
                <w:b/>
                <w:bCs/>
              </w:rPr>
              <w:t>smooth rollout</w:t>
            </w:r>
            <w:r w:rsidRPr="006A3331">
              <w:t xml:space="preserve"> and avoid any delays.</w:t>
            </w:r>
          </w:p>
          <w:p w14:paraId="69491E74" w14:textId="77777777" w:rsidR="006A3331" w:rsidRPr="006A3331" w:rsidRDefault="006A3331" w:rsidP="006A3331">
            <w:pPr>
              <w:rPr>
                <w:b/>
                <w:bCs/>
              </w:rPr>
            </w:pPr>
            <w:r w:rsidRPr="006A3331">
              <w:rPr>
                <w:b/>
                <w:bCs/>
              </w:rPr>
              <w:t>2. High-Quality, Impactful Creative</w:t>
            </w:r>
          </w:p>
          <w:p w14:paraId="352228E0" w14:textId="77777777" w:rsidR="006A3331" w:rsidRPr="006A3331" w:rsidRDefault="006A3331" w:rsidP="006A3331">
            <w:pPr>
              <w:numPr>
                <w:ilvl w:val="0"/>
                <w:numId w:val="20"/>
              </w:numPr>
            </w:pPr>
            <w:r w:rsidRPr="006A3331">
              <w:lastRenderedPageBreak/>
              <w:t xml:space="preserve">The campaign must deliver </w:t>
            </w:r>
            <w:r w:rsidRPr="006A3331">
              <w:rPr>
                <w:b/>
                <w:bCs/>
              </w:rPr>
              <w:t>clear, compelling, and visually engaging messaging</w:t>
            </w:r>
            <w:r w:rsidRPr="006A3331">
              <w:t xml:space="preserve"> that drives awareness and conversions.</w:t>
            </w:r>
          </w:p>
          <w:p w14:paraId="7A86DFF4" w14:textId="77777777" w:rsidR="006A3331" w:rsidRPr="006A3331" w:rsidRDefault="006A3331" w:rsidP="006A3331">
            <w:pPr>
              <w:numPr>
                <w:ilvl w:val="0"/>
                <w:numId w:val="20"/>
              </w:numPr>
            </w:pPr>
            <w:r w:rsidRPr="006A3331">
              <w:t xml:space="preserve">Creative should </w:t>
            </w:r>
            <w:r w:rsidRPr="006A3331">
              <w:rPr>
                <w:b/>
                <w:bCs/>
              </w:rPr>
              <w:t>seamlessly align</w:t>
            </w:r>
            <w:r w:rsidRPr="006A3331">
              <w:t xml:space="preserve"> with the overall GM Energy brand voice and product positioning.</w:t>
            </w:r>
          </w:p>
          <w:p w14:paraId="234A97E4" w14:textId="77777777" w:rsidR="006A3331" w:rsidRPr="006A3331" w:rsidRDefault="006A3331" w:rsidP="006A3331">
            <w:pPr>
              <w:numPr>
                <w:ilvl w:val="0"/>
                <w:numId w:val="20"/>
              </w:numPr>
            </w:pPr>
            <w:r w:rsidRPr="006A3331">
              <w:t xml:space="preserve">Assets should be tailored to different touchpoints, ensuring </w:t>
            </w:r>
            <w:r w:rsidRPr="006A3331">
              <w:rPr>
                <w:b/>
                <w:bCs/>
              </w:rPr>
              <w:t>consistency and relevance across digital, web, and CRM channels</w:t>
            </w:r>
            <w:r w:rsidRPr="006A3331">
              <w:t>.</w:t>
            </w:r>
          </w:p>
          <w:p w14:paraId="7FB1D03A" w14:textId="77777777" w:rsidR="006A3331" w:rsidRPr="006A3331" w:rsidRDefault="006A3331" w:rsidP="006A3331">
            <w:pPr>
              <w:rPr>
                <w:b/>
                <w:bCs/>
              </w:rPr>
            </w:pPr>
            <w:r w:rsidRPr="006A3331">
              <w:rPr>
                <w:b/>
                <w:bCs/>
              </w:rPr>
              <w:t>3. Hitting Key Performance Metrics</w:t>
            </w:r>
          </w:p>
          <w:p w14:paraId="638E4F6F" w14:textId="521B65C7" w:rsidR="006A3331" w:rsidRPr="006A3331" w:rsidRDefault="006A3331" w:rsidP="006A3331">
            <w:pPr>
              <w:numPr>
                <w:ilvl w:val="0"/>
                <w:numId w:val="21"/>
              </w:numPr>
            </w:pPr>
            <w:r w:rsidRPr="006A3331">
              <w:rPr>
                <w:b/>
                <w:bCs/>
              </w:rPr>
              <w:t>Drive measurable demand and conversions</w:t>
            </w:r>
            <w:r w:rsidRPr="006A3331">
              <w:t xml:space="preserve"> by meeting the KPIs set forth, including </w:t>
            </w:r>
            <w:r w:rsidRPr="006A3331">
              <w:rPr>
                <w:b/>
                <w:bCs/>
              </w:rPr>
              <w:t>impressions, clicks, high-value behaviors (HVBs)</w:t>
            </w:r>
            <w:r w:rsidR="00CA7881">
              <w:rPr>
                <w:b/>
                <w:bCs/>
              </w:rPr>
              <w:t xml:space="preserve"> and sales</w:t>
            </w:r>
            <w:r w:rsidR="00D66DA7">
              <w:rPr>
                <w:b/>
                <w:bCs/>
              </w:rPr>
              <w:t xml:space="preserve">. </w:t>
            </w:r>
          </w:p>
          <w:p w14:paraId="658A33A8" w14:textId="77777777" w:rsidR="006A3331" w:rsidRPr="006A3331" w:rsidRDefault="006A3331" w:rsidP="006A3331">
            <w:pPr>
              <w:numPr>
                <w:ilvl w:val="0"/>
                <w:numId w:val="21"/>
              </w:numPr>
            </w:pPr>
            <w:r w:rsidRPr="006A3331">
              <w:t xml:space="preserve">Tracking considerations should be in place to measure </w:t>
            </w:r>
            <w:r w:rsidRPr="006A3331">
              <w:rPr>
                <w:b/>
                <w:bCs/>
              </w:rPr>
              <w:t>website traffic, lead submissions, and conversion rates</w:t>
            </w:r>
            <w:r w:rsidRPr="006A3331">
              <w:t xml:space="preserve"> to evaluate the campaign’s success.</w:t>
            </w:r>
          </w:p>
          <w:p w14:paraId="01ECA82D" w14:textId="77777777" w:rsidR="006A3331" w:rsidRPr="006A3331" w:rsidRDefault="006A3331" w:rsidP="006A3331">
            <w:pPr>
              <w:rPr>
                <w:b/>
                <w:bCs/>
              </w:rPr>
            </w:pPr>
            <w:r w:rsidRPr="006A3331">
              <w:rPr>
                <w:b/>
                <w:bCs/>
              </w:rPr>
              <w:t>4. Strategic &amp; Data-Driven Approach</w:t>
            </w:r>
          </w:p>
          <w:p w14:paraId="6EFC684A" w14:textId="77777777" w:rsidR="006A3331" w:rsidRPr="006A3331" w:rsidRDefault="006A3331" w:rsidP="006A3331">
            <w:pPr>
              <w:numPr>
                <w:ilvl w:val="0"/>
                <w:numId w:val="22"/>
              </w:numPr>
            </w:pPr>
            <w:r w:rsidRPr="006A3331">
              <w:t xml:space="preserve">The campaign should be designed with a focus on </w:t>
            </w:r>
            <w:r w:rsidRPr="006A3331">
              <w:rPr>
                <w:b/>
                <w:bCs/>
              </w:rPr>
              <w:t>customer insights, audience segmentation, and purchase behavior</w:t>
            </w:r>
            <w:r w:rsidRPr="006A3331">
              <w:t xml:space="preserve"> to maximize engagement.</w:t>
            </w:r>
          </w:p>
          <w:p w14:paraId="6439C396" w14:textId="77777777" w:rsidR="006A3331" w:rsidRPr="006A3331" w:rsidRDefault="006A3331" w:rsidP="006A3331">
            <w:pPr>
              <w:numPr>
                <w:ilvl w:val="0"/>
                <w:numId w:val="22"/>
              </w:numPr>
            </w:pPr>
            <w:r w:rsidRPr="006A3331">
              <w:rPr>
                <w:b/>
                <w:bCs/>
              </w:rPr>
              <w:t>Retargeting efforts</w:t>
            </w:r>
            <w:r w:rsidRPr="006A3331">
              <w:t xml:space="preserve"> should be implemented to recapture interest from potential buyers who haven't converted.</w:t>
            </w:r>
          </w:p>
          <w:p w14:paraId="5B0A32F0" w14:textId="77777777" w:rsidR="006A3331" w:rsidRPr="006A3331" w:rsidRDefault="006A3331" w:rsidP="006A3331">
            <w:r w:rsidRPr="006A3331">
              <w:t xml:space="preserve">By delivering on these expectations, this campaign will </w:t>
            </w:r>
            <w:r w:rsidRPr="006A3331">
              <w:rPr>
                <w:b/>
                <w:bCs/>
              </w:rPr>
              <w:t>effectively accelerate GM Energy home product sales</w:t>
            </w:r>
            <w:r w:rsidRPr="006A3331">
              <w:t xml:space="preserve">, engage EV shoppers in the consideration phase, and demonstrate the </w:t>
            </w:r>
            <w:r w:rsidRPr="006A3331">
              <w:rPr>
                <w:b/>
                <w:bCs/>
              </w:rPr>
              <w:t>value of bidirectional charging and energy resilience</w:t>
            </w:r>
            <w:r w:rsidRPr="006A3331">
              <w:t>.</w:t>
            </w:r>
          </w:p>
          <w:p w14:paraId="2C95C2F9" w14:textId="640E9C15" w:rsidR="5DE6EA9B" w:rsidRDefault="5DE6EA9B" w:rsidP="5DE6EA9B"/>
        </w:tc>
      </w:tr>
    </w:tbl>
    <w:p w14:paraId="156A3A3C" w14:textId="77777777" w:rsidR="002E005F" w:rsidRDefault="002E005F" w:rsidP="000062FC">
      <w:pPr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823FF" w14:paraId="48B3E93E" w14:textId="77777777" w:rsidTr="00D71682">
        <w:tc>
          <w:tcPr>
            <w:tcW w:w="9350" w:type="dxa"/>
            <w:shd w:val="clear" w:color="auto" w:fill="D0CECE" w:themeFill="background2" w:themeFillShade="E6"/>
          </w:tcPr>
          <w:p w14:paraId="255BAACB" w14:textId="1FA57D82" w:rsidR="008823FF" w:rsidRPr="002E005F" w:rsidRDefault="008823FF" w:rsidP="00D71682">
            <w:r>
              <w:rPr>
                <w:b/>
                <w:bCs/>
              </w:rPr>
              <w:t>DATA REQUIREMENTS</w:t>
            </w:r>
          </w:p>
        </w:tc>
      </w:tr>
    </w:tbl>
    <w:p w14:paraId="79BF3239" w14:textId="5C4C3ACF" w:rsidR="008823FF" w:rsidRDefault="00651B39" w:rsidP="5DE6EA9B">
      <w:pPr>
        <w:rPr>
          <w:b/>
          <w:bCs/>
        </w:rPr>
      </w:pPr>
      <w:r>
        <w:t xml:space="preserve">Are there any data </w:t>
      </w:r>
      <w:r w:rsidR="5EC7778F">
        <w:t>dependencies to be considered?</w:t>
      </w:r>
      <w:r w:rsidR="5BD96223">
        <w:t xml:space="preserve"> </w:t>
      </w:r>
      <w:r w:rsidR="5BD96223" w:rsidRPr="5DE6EA9B">
        <w:rPr>
          <w:i/>
          <w:iCs/>
        </w:rPr>
        <w:t xml:space="preserve">Yes or </w:t>
      </w:r>
      <w:r w:rsidR="5BD96223" w:rsidRPr="00766318">
        <w:rPr>
          <w:b/>
          <w:bCs/>
          <w:i/>
          <w:iCs/>
        </w:rPr>
        <w:t>No</w:t>
      </w:r>
    </w:p>
    <w:p w14:paraId="01C60933" w14:textId="77777777" w:rsidR="008823FF" w:rsidRDefault="008823FF" w:rsidP="000062FC">
      <w:pPr>
        <w:rPr>
          <w:b/>
          <w:bCs/>
        </w:rPr>
      </w:pPr>
    </w:p>
    <w:tbl>
      <w:tblPr>
        <w:tblStyle w:val="TableGrid"/>
        <w:tblW w:w="0" w:type="auto"/>
        <w:tblBorders>
          <w:top w:val="single" w:sz="6" w:space="0" w:color="AEAAAA" w:themeColor="background2" w:themeShade="BF"/>
          <w:left w:val="single" w:sz="6" w:space="0" w:color="AEAAAA" w:themeColor="background2" w:themeShade="BF"/>
          <w:bottom w:val="single" w:sz="6" w:space="0" w:color="AEAAAA" w:themeColor="background2" w:themeShade="BF"/>
          <w:right w:val="single" w:sz="6" w:space="0" w:color="AEAAAA" w:themeColor="background2" w:themeShade="BF"/>
          <w:insideH w:val="single" w:sz="6" w:space="0" w:color="AEAAAA" w:themeColor="background2" w:themeShade="BF"/>
          <w:insideV w:val="single" w:sz="6" w:space="0" w:color="AEAAAA" w:themeColor="background2" w:themeShade="BF"/>
        </w:tblBorders>
        <w:tblLook w:val="04A0" w:firstRow="1" w:lastRow="0" w:firstColumn="1" w:lastColumn="0" w:noHBand="0" w:noVBand="1"/>
      </w:tblPr>
      <w:tblGrid>
        <w:gridCol w:w="3114"/>
        <w:gridCol w:w="3115"/>
        <w:gridCol w:w="3115"/>
      </w:tblGrid>
      <w:tr w:rsidR="002E005F" w14:paraId="1CDEDC38" w14:textId="77777777" w:rsidTr="5DE6EA9B">
        <w:tc>
          <w:tcPr>
            <w:tcW w:w="9350" w:type="dxa"/>
            <w:gridSpan w:val="3"/>
            <w:shd w:val="clear" w:color="auto" w:fill="DAE8F8"/>
          </w:tcPr>
          <w:p w14:paraId="2AFBE722" w14:textId="34281DB4" w:rsidR="002E005F" w:rsidRDefault="002E005F" w:rsidP="000062FC">
            <w:pPr>
              <w:rPr>
                <w:b/>
                <w:bCs/>
              </w:rPr>
            </w:pPr>
          </w:p>
        </w:tc>
      </w:tr>
      <w:tr w:rsidR="002E005F" w14:paraId="06557F92" w14:textId="77777777" w:rsidTr="5DE6EA9B">
        <w:tc>
          <w:tcPr>
            <w:tcW w:w="3116" w:type="dxa"/>
          </w:tcPr>
          <w:p w14:paraId="2BE66353" w14:textId="4A03226B" w:rsidR="002E005F" w:rsidRDefault="002E005F" w:rsidP="000062FC">
            <w:pPr>
              <w:rPr>
                <w:b/>
                <w:bCs/>
              </w:rPr>
            </w:pPr>
          </w:p>
        </w:tc>
        <w:tc>
          <w:tcPr>
            <w:tcW w:w="3117" w:type="dxa"/>
          </w:tcPr>
          <w:p w14:paraId="407D3946" w14:textId="48A542E6" w:rsidR="0000551F" w:rsidRPr="0000551F" w:rsidRDefault="0000551F" w:rsidP="000062FC">
            <w:pPr>
              <w:rPr>
                <w:sz w:val="20"/>
                <w:szCs w:val="20"/>
              </w:rPr>
            </w:pPr>
          </w:p>
        </w:tc>
        <w:tc>
          <w:tcPr>
            <w:tcW w:w="3117" w:type="dxa"/>
          </w:tcPr>
          <w:p w14:paraId="1F0B0F45" w14:textId="48B68B6B" w:rsidR="0000551F" w:rsidRPr="0000551F" w:rsidRDefault="0000551F" w:rsidP="000062FC">
            <w:pPr>
              <w:rPr>
                <w:sz w:val="20"/>
                <w:szCs w:val="20"/>
              </w:rPr>
            </w:pPr>
          </w:p>
        </w:tc>
      </w:tr>
    </w:tbl>
    <w:p w14:paraId="5E650559" w14:textId="592AC8FF" w:rsidR="5DE6EA9B" w:rsidRDefault="5DE6EA9B">
      <w:r>
        <w:br w:type="page"/>
      </w:r>
    </w:p>
    <w:p w14:paraId="4185C457" w14:textId="77777777" w:rsidR="00A70F8B" w:rsidRDefault="00A70F8B" w:rsidP="000062FC">
      <w:pPr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CA113A" w14:paraId="33DC0E70" w14:textId="77777777" w:rsidTr="5DE6EA9B">
        <w:tc>
          <w:tcPr>
            <w:tcW w:w="9350" w:type="dxa"/>
            <w:gridSpan w:val="3"/>
            <w:tcBorders>
              <w:bottom w:val="single" w:sz="6" w:space="0" w:color="AEAAAA" w:themeColor="background2" w:themeShade="BF"/>
            </w:tcBorders>
            <w:shd w:val="clear" w:color="auto" w:fill="D0CECE" w:themeFill="background2" w:themeFillShade="E6"/>
          </w:tcPr>
          <w:p w14:paraId="56B68A14" w14:textId="01FFF188" w:rsidR="00CA113A" w:rsidRDefault="00CA113A" w:rsidP="00D71682">
            <w:pPr>
              <w:rPr>
                <w:b/>
                <w:bCs/>
              </w:rPr>
            </w:pPr>
            <w:r>
              <w:rPr>
                <w:b/>
                <w:bCs/>
              </w:rPr>
              <w:t>EMAIL CONSIDERATIONS</w:t>
            </w:r>
          </w:p>
        </w:tc>
      </w:tr>
      <w:tr w:rsidR="00CA113A" w14:paraId="49925797" w14:textId="77777777" w:rsidTr="5DE6EA9B">
        <w:tc>
          <w:tcPr>
            <w:tcW w:w="3116" w:type="dxa"/>
            <w:tcBorders>
              <w:top w:val="single" w:sz="6" w:space="0" w:color="AEAAAA" w:themeColor="background2" w:themeShade="BF"/>
              <w:left w:val="single" w:sz="6" w:space="0" w:color="AEAAAA" w:themeColor="background2" w:themeShade="BF"/>
              <w:bottom w:val="single" w:sz="6" w:space="0" w:color="AEAAAA" w:themeColor="background2" w:themeShade="BF"/>
              <w:right w:val="single" w:sz="6" w:space="0" w:color="AEAAAA" w:themeColor="background2" w:themeShade="BF"/>
            </w:tcBorders>
          </w:tcPr>
          <w:p w14:paraId="790B5BDC" w14:textId="3A3AD31B" w:rsidR="00CA113A" w:rsidRDefault="00DB366C" w:rsidP="00D71682">
            <w:pPr>
              <w:rPr>
                <w:b/>
                <w:bCs/>
              </w:rPr>
            </w:pPr>
            <w:r>
              <w:rPr>
                <w:b/>
                <w:bCs/>
              </w:rPr>
              <w:t>TRIGGER</w:t>
            </w:r>
          </w:p>
          <w:p w14:paraId="43D00F71" w14:textId="57762B6C" w:rsidR="00CA113A" w:rsidRPr="0000551F" w:rsidRDefault="00CA113A" w:rsidP="00D71682">
            <w:pPr>
              <w:rPr>
                <w:sz w:val="20"/>
                <w:szCs w:val="20"/>
              </w:rPr>
            </w:pPr>
          </w:p>
          <w:p w14:paraId="1FED39F2" w14:textId="77777777" w:rsidR="00CA113A" w:rsidRDefault="00CA113A" w:rsidP="00D71682">
            <w:pPr>
              <w:rPr>
                <w:b/>
                <w:bCs/>
              </w:rPr>
            </w:pPr>
          </w:p>
          <w:p w14:paraId="6AD4AEDC" w14:textId="77777777" w:rsidR="00CA113A" w:rsidRDefault="00CA113A" w:rsidP="00D71682">
            <w:pPr>
              <w:rPr>
                <w:b/>
                <w:bCs/>
              </w:rPr>
            </w:pPr>
          </w:p>
        </w:tc>
        <w:tc>
          <w:tcPr>
            <w:tcW w:w="3117" w:type="dxa"/>
            <w:tcBorders>
              <w:top w:val="single" w:sz="6" w:space="0" w:color="AEAAAA" w:themeColor="background2" w:themeShade="BF"/>
              <w:left w:val="single" w:sz="6" w:space="0" w:color="AEAAAA" w:themeColor="background2" w:themeShade="BF"/>
              <w:bottom w:val="single" w:sz="6" w:space="0" w:color="AEAAAA" w:themeColor="background2" w:themeShade="BF"/>
              <w:right w:val="single" w:sz="6" w:space="0" w:color="AEAAAA" w:themeColor="background2" w:themeShade="BF"/>
            </w:tcBorders>
          </w:tcPr>
          <w:p w14:paraId="7C4525BB" w14:textId="411B22D1" w:rsidR="00CA113A" w:rsidRDefault="006D5E7A" w:rsidP="00D71682">
            <w:pPr>
              <w:rPr>
                <w:b/>
                <w:bCs/>
              </w:rPr>
            </w:pPr>
            <w:r>
              <w:rPr>
                <w:b/>
                <w:bCs/>
              </w:rPr>
              <w:t>SYSTEM</w:t>
            </w:r>
          </w:p>
          <w:p w14:paraId="03C561DC" w14:textId="77777777" w:rsidR="00CA113A" w:rsidRPr="0000551F" w:rsidRDefault="00CA113A" w:rsidP="00D71682">
            <w:pPr>
              <w:rPr>
                <w:sz w:val="20"/>
                <w:szCs w:val="20"/>
              </w:rPr>
            </w:pPr>
          </w:p>
        </w:tc>
        <w:tc>
          <w:tcPr>
            <w:tcW w:w="3117" w:type="dxa"/>
            <w:tcBorders>
              <w:top w:val="single" w:sz="6" w:space="0" w:color="AEAAAA" w:themeColor="background2" w:themeShade="BF"/>
              <w:left w:val="single" w:sz="6" w:space="0" w:color="AEAAAA" w:themeColor="background2" w:themeShade="BF"/>
              <w:bottom w:val="single" w:sz="6" w:space="0" w:color="AEAAAA" w:themeColor="background2" w:themeShade="BF"/>
              <w:right w:val="single" w:sz="6" w:space="0" w:color="AEAAAA" w:themeColor="background2" w:themeShade="BF"/>
            </w:tcBorders>
          </w:tcPr>
          <w:p w14:paraId="4647F031" w14:textId="45A89B25" w:rsidR="00CA113A" w:rsidRDefault="006D5E7A" w:rsidP="00D71682">
            <w:pPr>
              <w:rPr>
                <w:b/>
                <w:bCs/>
              </w:rPr>
            </w:pPr>
            <w:r>
              <w:rPr>
                <w:b/>
                <w:bCs/>
              </w:rPr>
              <w:t>MARKETING OPT-IN</w:t>
            </w:r>
          </w:p>
          <w:p w14:paraId="50D65547" w14:textId="77777777" w:rsidR="00CA113A" w:rsidRPr="0000551F" w:rsidRDefault="00CA113A" w:rsidP="00D71682">
            <w:pPr>
              <w:rPr>
                <w:sz w:val="20"/>
                <w:szCs w:val="20"/>
              </w:rPr>
            </w:pPr>
          </w:p>
        </w:tc>
      </w:tr>
    </w:tbl>
    <w:p w14:paraId="3948D53A" w14:textId="77777777" w:rsidR="00A70F8B" w:rsidRDefault="00A70F8B" w:rsidP="000062FC">
      <w:pPr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D57A0" w14:paraId="0EBC672E" w14:textId="77777777" w:rsidTr="7D94414B">
        <w:tc>
          <w:tcPr>
            <w:tcW w:w="9350" w:type="dxa"/>
            <w:shd w:val="clear" w:color="auto" w:fill="D0CECE" w:themeFill="background2" w:themeFillShade="E6"/>
          </w:tcPr>
          <w:p w14:paraId="3749367F" w14:textId="0449128A" w:rsidR="00DD57A0" w:rsidRDefault="55433F25" w:rsidP="00D71682">
            <w:pPr>
              <w:rPr>
                <w:b/>
                <w:bCs/>
              </w:rPr>
            </w:pPr>
            <w:r w:rsidRPr="7D94414B">
              <w:rPr>
                <w:b/>
                <w:bCs/>
              </w:rPr>
              <w:t>CREATIVE EXAMP</w:t>
            </w:r>
            <w:r w:rsidR="6DA30E1C" w:rsidRPr="7D94414B">
              <w:rPr>
                <w:b/>
                <w:bCs/>
              </w:rPr>
              <w:t>L</w:t>
            </w:r>
            <w:r w:rsidRPr="7D94414B">
              <w:rPr>
                <w:b/>
                <w:bCs/>
              </w:rPr>
              <w:t>ES</w:t>
            </w:r>
          </w:p>
        </w:tc>
      </w:tr>
    </w:tbl>
    <w:p w14:paraId="6CCEF64C" w14:textId="77777777" w:rsidR="00DD57A0" w:rsidRDefault="00DD57A0" w:rsidP="00DD57A0">
      <w:pPr>
        <w:rPr>
          <w:b/>
          <w:bCs/>
        </w:rPr>
      </w:pPr>
    </w:p>
    <w:p w14:paraId="0B0AC58C" w14:textId="77777777" w:rsidR="00DD57A0" w:rsidRPr="00A70F8B" w:rsidRDefault="00DD57A0" w:rsidP="000062FC">
      <w:pPr>
        <w:rPr>
          <w:b/>
          <w:bCs/>
        </w:rPr>
      </w:pPr>
    </w:p>
    <w:sectPr w:rsidR="00DD57A0" w:rsidRPr="00A70F8B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E2F6A2" w14:textId="77777777" w:rsidR="00587A5E" w:rsidRDefault="00587A5E" w:rsidP="009B6867">
      <w:r>
        <w:separator/>
      </w:r>
    </w:p>
  </w:endnote>
  <w:endnote w:type="continuationSeparator" w:id="0">
    <w:p w14:paraId="05AA7625" w14:textId="77777777" w:rsidR="00587A5E" w:rsidRDefault="00587A5E" w:rsidP="009B6867">
      <w:r>
        <w:continuationSeparator/>
      </w:r>
    </w:p>
  </w:endnote>
  <w:endnote w:type="continuationNotice" w:id="1">
    <w:p w14:paraId="7B697B82" w14:textId="77777777" w:rsidR="00587A5E" w:rsidRDefault="00587A5E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8D710D" w14:textId="77777777" w:rsidR="00D50A01" w:rsidRDefault="00D50A0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4DAF16" w14:textId="77777777" w:rsidR="00D50A01" w:rsidRDefault="00D50A0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892AB6" w14:textId="77777777" w:rsidR="00D50A01" w:rsidRDefault="00D50A0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AD24AF" w14:textId="77777777" w:rsidR="00587A5E" w:rsidRDefault="00587A5E" w:rsidP="009B6867">
      <w:r>
        <w:separator/>
      </w:r>
    </w:p>
  </w:footnote>
  <w:footnote w:type="continuationSeparator" w:id="0">
    <w:p w14:paraId="14B7756D" w14:textId="77777777" w:rsidR="00587A5E" w:rsidRDefault="00587A5E" w:rsidP="009B6867">
      <w:r>
        <w:continuationSeparator/>
      </w:r>
    </w:p>
  </w:footnote>
  <w:footnote w:type="continuationNotice" w:id="1">
    <w:p w14:paraId="470FAD89" w14:textId="77777777" w:rsidR="00587A5E" w:rsidRDefault="00587A5E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5CD259" w14:textId="77777777" w:rsidR="00D50A01" w:rsidRDefault="00D50A0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59802C" w14:textId="23C6A1BD" w:rsidR="00A06171" w:rsidRDefault="0000551F">
    <w:pPr>
      <w:pStyle w:val="Header"/>
    </w:pPr>
    <w:r>
      <w:t xml:space="preserve">   </w:t>
    </w:r>
    <w:r w:rsidR="00D50A01">
      <w:rPr>
        <w:noProof/>
      </w:rPr>
      <w:drawing>
        <wp:inline distT="0" distB="0" distL="0" distR="0" wp14:anchorId="163784A3" wp14:editId="6DCEA13A">
          <wp:extent cx="1488332" cy="605423"/>
          <wp:effectExtent l="0" t="0" r="0" b="0"/>
          <wp:docPr id="1546455203" name="Picture 1" descr="A blue and black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46455203" name="Picture 1" descr="A blue and black logo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11965" cy="61503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54CE11" w14:textId="77777777" w:rsidR="00D50A01" w:rsidRDefault="00D50A0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2D687B"/>
    <w:multiLevelType w:val="multilevel"/>
    <w:tmpl w:val="F7D42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7533CD"/>
    <w:multiLevelType w:val="multilevel"/>
    <w:tmpl w:val="000E5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5B4B55"/>
    <w:multiLevelType w:val="multilevel"/>
    <w:tmpl w:val="7F123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792B89"/>
    <w:multiLevelType w:val="multilevel"/>
    <w:tmpl w:val="AB30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33391B"/>
    <w:multiLevelType w:val="multilevel"/>
    <w:tmpl w:val="1FEE2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A87A9B"/>
    <w:multiLevelType w:val="multilevel"/>
    <w:tmpl w:val="A7BEA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F863A5"/>
    <w:multiLevelType w:val="multilevel"/>
    <w:tmpl w:val="02F49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7F3AF8"/>
    <w:multiLevelType w:val="multilevel"/>
    <w:tmpl w:val="E2F444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4845F55"/>
    <w:multiLevelType w:val="multilevel"/>
    <w:tmpl w:val="0F686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5C0235"/>
    <w:multiLevelType w:val="multilevel"/>
    <w:tmpl w:val="C16E1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0821D6"/>
    <w:multiLevelType w:val="multilevel"/>
    <w:tmpl w:val="9E4A0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7953C0"/>
    <w:multiLevelType w:val="multilevel"/>
    <w:tmpl w:val="44EC9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35191A"/>
    <w:multiLevelType w:val="multilevel"/>
    <w:tmpl w:val="41F23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476149"/>
    <w:multiLevelType w:val="multilevel"/>
    <w:tmpl w:val="D882B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EB549B0"/>
    <w:multiLevelType w:val="multilevel"/>
    <w:tmpl w:val="57CE1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EDA4837"/>
    <w:multiLevelType w:val="multilevel"/>
    <w:tmpl w:val="39EEEF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0754FF8"/>
    <w:multiLevelType w:val="multilevel"/>
    <w:tmpl w:val="3858E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61D704B"/>
    <w:multiLevelType w:val="multilevel"/>
    <w:tmpl w:val="8EF6D8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8A17323"/>
    <w:multiLevelType w:val="multilevel"/>
    <w:tmpl w:val="D2A0D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9206234"/>
    <w:multiLevelType w:val="multilevel"/>
    <w:tmpl w:val="6BD67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23733BF"/>
    <w:multiLevelType w:val="multilevel"/>
    <w:tmpl w:val="E1A64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8EE3AB4"/>
    <w:multiLevelType w:val="multilevel"/>
    <w:tmpl w:val="7F126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51F02C0"/>
    <w:multiLevelType w:val="multilevel"/>
    <w:tmpl w:val="5B1CD8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43186450">
    <w:abstractNumId w:val="14"/>
  </w:num>
  <w:num w:numId="2" w16cid:durableId="1975023195">
    <w:abstractNumId w:val="1"/>
  </w:num>
  <w:num w:numId="3" w16cid:durableId="908735960">
    <w:abstractNumId w:val="2"/>
  </w:num>
  <w:num w:numId="4" w16cid:durableId="2062288817">
    <w:abstractNumId w:val="21"/>
  </w:num>
  <w:num w:numId="5" w16cid:durableId="498080246">
    <w:abstractNumId w:val="20"/>
  </w:num>
  <w:num w:numId="6" w16cid:durableId="1013459835">
    <w:abstractNumId w:val="4"/>
  </w:num>
  <w:num w:numId="7" w16cid:durableId="693844302">
    <w:abstractNumId w:val="15"/>
  </w:num>
  <w:num w:numId="8" w16cid:durableId="596403091">
    <w:abstractNumId w:val="22"/>
  </w:num>
  <w:num w:numId="9" w16cid:durableId="1254122399">
    <w:abstractNumId w:val="17"/>
  </w:num>
  <w:num w:numId="10" w16cid:durableId="1304890035">
    <w:abstractNumId w:val="6"/>
  </w:num>
  <w:num w:numId="11" w16cid:durableId="1992516632">
    <w:abstractNumId w:val="9"/>
  </w:num>
  <w:num w:numId="12" w16cid:durableId="1973095690">
    <w:abstractNumId w:val="16"/>
  </w:num>
  <w:num w:numId="13" w16cid:durableId="77755820">
    <w:abstractNumId w:val="18"/>
  </w:num>
  <w:num w:numId="14" w16cid:durableId="1026294452">
    <w:abstractNumId w:val="11"/>
  </w:num>
  <w:num w:numId="15" w16cid:durableId="75133362">
    <w:abstractNumId w:val="19"/>
  </w:num>
  <w:num w:numId="16" w16cid:durableId="25065208">
    <w:abstractNumId w:val="3"/>
  </w:num>
  <w:num w:numId="17" w16cid:durableId="1573006590">
    <w:abstractNumId w:val="7"/>
  </w:num>
  <w:num w:numId="18" w16cid:durableId="324355743">
    <w:abstractNumId w:val="12"/>
  </w:num>
  <w:num w:numId="19" w16cid:durableId="277494765">
    <w:abstractNumId w:val="10"/>
  </w:num>
  <w:num w:numId="20" w16cid:durableId="894657409">
    <w:abstractNumId w:val="8"/>
  </w:num>
  <w:num w:numId="21" w16cid:durableId="618268142">
    <w:abstractNumId w:val="0"/>
  </w:num>
  <w:num w:numId="22" w16cid:durableId="2133478159">
    <w:abstractNumId w:val="5"/>
  </w:num>
  <w:num w:numId="23" w16cid:durableId="127031342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62FC"/>
    <w:rsid w:val="0000551F"/>
    <w:rsid w:val="00005E7E"/>
    <w:rsid w:val="000062FC"/>
    <w:rsid w:val="00026580"/>
    <w:rsid w:val="0009110E"/>
    <w:rsid w:val="000A63DC"/>
    <w:rsid w:val="001211BA"/>
    <w:rsid w:val="001364CB"/>
    <w:rsid w:val="00163C14"/>
    <w:rsid w:val="001A0C24"/>
    <w:rsid w:val="002107C4"/>
    <w:rsid w:val="00216C15"/>
    <w:rsid w:val="00221305"/>
    <w:rsid w:val="0027317E"/>
    <w:rsid w:val="002825A7"/>
    <w:rsid w:val="0029097A"/>
    <w:rsid w:val="002E005F"/>
    <w:rsid w:val="00322276"/>
    <w:rsid w:val="00336F13"/>
    <w:rsid w:val="003B66E6"/>
    <w:rsid w:val="00424055"/>
    <w:rsid w:val="00464396"/>
    <w:rsid w:val="00475251"/>
    <w:rsid w:val="00483B85"/>
    <w:rsid w:val="004A38DA"/>
    <w:rsid w:val="004A68E3"/>
    <w:rsid w:val="004E0225"/>
    <w:rsid w:val="004F12D2"/>
    <w:rsid w:val="00516A4A"/>
    <w:rsid w:val="005208A9"/>
    <w:rsid w:val="00521468"/>
    <w:rsid w:val="00525419"/>
    <w:rsid w:val="005546C8"/>
    <w:rsid w:val="00560388"/>
    <w:rsid w:val="00564472"/>
    <w:rsid w:val="00583A1D"/>
    <w:rsid w:val="00585494"/>
    <w:rsid w:val="00587A5E"/>
    <w:rsid w:val="005D4331"/>
    <w:rsid w:val="0064385F"/>
    <w:rsid w:val="00651B39"/>
    <w:rsid w:val="00656C02"/>
    <w:rsid w:val="00673924"/>
    <w:rsid w:val="006778C5"/>
    <w:rsid w:val="0068058B"/>
    <w:rsid w:val="006A3331"/>
    <w:rsid w:val="006B4B16"/>
    <w:rsid w:val="006C74A0"/>
    <w:rsid w:val="006D381A"/>
    <w:rsid w:val="006D5E7A"/>
    <w:rsid w:val="006E10AE"/>
    <w:rsid w:val="006E46D8"/>
    <w:rsid w:val="006E4CCB"/>
    <w:rsid w:val="006E58AC"/>
    <w:rsid w:val="0072627D"/>
    <w:rsid w:val="00734D19"/>
    <w:rsid w:val="00740453"/>
    <w:rsid w:val="00743C22"/>
    <w:rsid w:val="00766318"/>
    <w:rsid w:val="007D39FD"/>
    <w:rsid w:val="008047A2"/>
    <w:rsid w:val="00864864"/>
    <w:rsid w:val="008823FF"/>
    <w:rsid w:val="00890C3A"/>
    <w:rsid w:val="008A3ABA"/>
    <w:rsid w:val="008E6324"/>
    <w:rsid w:val="00932D98"/>
    <w:rsid w:val="00970417"/>
    <w:rsid w:val="009857AD"/>
    <w:rsid w:val="00985FD5"/>
    <w:rsid w:val="009A7EC7"/>
    <w:rsid w:val="009B6867"/>
    <w:rsid w:val="009C6DB9"/>
    <w:rsid w:val="009E205E"/>
    <w:rsid w:val="009F7305"/>
    <w:rsid w:val="00A06171"/>
    <w:rsid w:val="00A06C30"/>
    <w:rsid w:val="00A70F8B"/>
    <w:rsid w:val="00A73B2C"/>
    <w:rsid w:val="00A87EC7"/>
    <w:rsid w:val="00B04D97"/>
    <w:rsid w:val="00B245F2"/>
    <w:rsid w:val="00B430D5"/>
    <w:rsid w:val="00BB4C76"/>
    <w:rsid w:val="00C14FDC"/>
    <w:rsid w:val="00C25C23"/>
    <w:rsid w:val="00C32614"/>
    <w:rsid w:val="00C65AA3"/>
    <w:rsid w:val="00CA113A"/>
    <w:rsid w:val="00CA7881"/>
    <w:rsid w:val="00CE1063"/>
    <w:rsid w:val="00D06B51"/>
    <w:rsid w:val="00D50A01"/>
    <w:rsid w:val="00D66DA7"/>
    <w:rsid w:val="00D71682"/>
    <w:rsid w:val="00DB366C"/>
    <w:rsid w:val="00DD57A0"/>
    <w:rsid w:val="00E30F89"/>
    <w:rsid w:val="00E33D08"/>
    <w:rsid w:val="00E97B5E"/>
    <w:rsid w:val="00ED3EB2"/>
    <w:rsid w:val="00EE2778"/>
    <w:rsid w:val="00EE4278"/>
    <w:rsid w:val="00EF51B0"/>
    <w:rsid w:val="00F07B75"/>
    <w:rsid w:val="00F70D74"/>
    <w:rsid w:val="00F80EAB"/>
    <w:rsid w:val="00FA3795"/>
    <w:rsid w:val="00FF24AD"/>
    <w:rsid w:val="00FF4C27"/>
    <w:rsid w:val="01882390"/>
    <w:rsid w:val="0215338F"/>
    <w:rsid w:val="0320DF17"/>
    <w:rsid w:val="0650F7D5"/>
    <w:rsid w:val="087FA523"/>
    <w:rsid w:val="09000656"/>
    <w:rsid w:val="0950CD31"/>
    <w:rsid w:val="09CC894D"/>
    <w:rsid w:val="0CA39317"/>
    <w:rsid w:val="0D4949F5"/>
    <w:rsid w:val="0E1B08AF"/>
    <w:rsid w:val="1039D96A"/>
    <w:rsid w:val="134B4870"/>
    <w:rsid w:val="13F1042D"/>
    <w:rsid w:val="144B62A4"/>
    <w:rsid w:val="1482A22B"/>
    <w:rsid w:val="148702A8"/>
    <w:rsid w:val="15A01CD6"/>
    <w:rsid w:val="15C9B387"/>
    <w:rsid w:val="17E4C028"/>
    <w:rsid w:val="194E6A89"/>
    <w:rsid w:val="1B714565"/>
    <w:rsid w:val="1BD48E90"/>
    <w:rsid w:val="1BE65BCA"/>
    <w:rsid w:val="1C8071B6"/>
    <w:rsid w:val="1EB033D2"/>
    <w:rsid w:val="1EDECDE0"/>
    <w:rsid w:val="1EFBF3E6"/>
    <w:rsid w:val="1FBF8BAF"/>
    <w:rsid w:val="206BC9BF"/>
    <w:rsid w:val="20DCD4B2"/>
    <w:rsid w:val="21C0271B"/>
    <w:rsid w:val="2272A3D3"/>
    <w:rsid w:val="22DA6B80"/>
    <w:rsid w:val="26C2E453"/>
    <w:rsid w:val="2AA82F30"/>
    <w:rsid w:val="2EAFB990"/>
    <w:rsid w:val="2EE90D82"/>
    <w:rsid w:val="2F60F924"/>
    <w:rsid w:val="3004F45D"/>
    <w:rsid w:val="30DAC4DE"/>
    <w:rsid w:val="315622CC"/>
    <w:rsid w:val="334330E6"/>
    <w:rsid w:val="346D5375"/>
    <w:rsid w:val="34E2ABEC"/>
    <w:rsid w:val="37B2E61C"/>
    <w:rsid w:val="3831EDFA"/>
    <w:rsid w:val="3D1A0C26"/>
    <w:rsid w:val="3DBB94D4"/>
    <w:rsid w:val="3DE1CAE6"/>
    <w:rsid w:val="3F0BBB2B"/>
    <w:rsid w:val="3F1B90D6"/>
    <w:rsid w:val="4007CF7C"/>
    <w:rsid w:val="40A4FABD"/>
    <w:rsid w:val="41F134D2"/>
    <w:rsid w:val="427F4D23"/>
    <w:rsid w:val="4575A11D"/>
    <w:rsid w:val="45867803"/>
    <w:rsid w:val="45FC5F63"/>
    <w:rsid w:val="4B06661B"/>
    <w:rsid w:val="4B431ED9"/>
    <w:rsid w:val="4CDBB0C4"/>
    <w:rsid w:val="4DC7F85F"/>
    <w:rsid w:val="4E87029D"/>
    <w:rsid w:val="4E9EDA77"/>
    <w:rsid w:val="4EA1B2C1"/>
    <w:rsid w:val="4EB1556B"/>
    <w:rsid w:val="4FB79F92"/>
    <w:rsid w:val="50E2DBFF"/>
    <w:rsid w:val="5192FF58"/>
    <w:rsid w:val="51D48F4D"/>
    <w:rsid w:val="52061C71"/>
    <w:rsid w:val="52272D61"/>
    <w:rsid w:val="546C9B0A"/>
    <w:rsid w:val="547554EC"/>
    <w:rsid w:val="54D2E56B"/>
    <w:rsid w:val="551A801D"/>
    <w:rsid w:val="55433F25"/>
    <w:rsid w:val="55D4C0DE"/>
    <w:rsid w:val="55D59BEA"/>
    <w:rsid w:val="5647889C"/>
    <w:rsid w:val="56B50E93"/>
    <w:rsid w:val="57899E88"/>
    <w:rsid w:val="5915806F"/>
    <w:rsid w:val="597F5D67"/>
    <w:rsid w:val="5B1E58A1"/>
    <w:rsid w:val="5BD96223"/>
    <w:rsid w:val="5C48308C"/>
    <w:rsid w:val="5DA4E51A"/>
    <w:rsid w:val="5DE6EA9B"/>
    <w:rsid w:val="5EC7778F"/>
    <w:rsid w:val="5F212D70"/>
    <w:rsid w:val="5F69F5F3"/>
    <w:rsid w:val="5FA10360"/>
    <w:rsid w:val="650859AC"/>
    <w:rsid w:val="65C44051"/>
    <w:rsid w:val="6A06E2B7"/>
    <w:rsid w:val="6AAD6464"/>
    <w:rsid w:val="6BFA979E"/>
    <w:rsid w:val="6C7BDACA"/>
    <w:rsid w:val="6DA30E1C"/>
    <w:rsid w:val="6E97B3EB"/>
    <w:rsid w:val="6FA8998E"/>
    <w:rsid w:val="706DAAF8"/>
    <w:rsid w:val="731B03EA"/>
    <w:rsid w:val="74C073D6"/>
    <w:rsid w:val="77245226"/>
    <w:rsid w:val="7762165D"/>
    <w:rsid w:val="78B1C6D6"/>
    <w:rsid w:val="797802CB"/>
    <w:rsid w:val="7C36339C"/>
    <w:rsid w:val="7CA37FC9"/>
    <w:rsid w:val="7D3442DE"/>
    <w:rsid w:val="7D94414B"/>
    <w:rsid w:val="7F3647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FADD82"/>
  <w15:chartTrackingRefBased/>
  <w15:docId w15:val="{F6B4916B-625A-4D72-AB59-217FBB1217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B686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9B686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B6867"/>
  </w:style>
  <w:style w:type="paragraph" w:styleId="Footer">
    <w:name w:val="footer"/>
    <w:basedOn w:val="Normal"/>
    <w:link w:val="FooterChar"/>
    <w:uiPriority w:val="99"/>
    <w:unhideWhenUsed/>
    <w:rsid w:val="009B686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B6867"/>
  </w:style>
  <w:style w:type="character" w:styleId="CommentReference">
    <w:name w:val="annotation reference"/>
    <w:basedOn w:val="DefaultParagraphFont"/>
    <w:uiPriority w:val="99"/>
    <w:semiHidden/>
    <w:unhideWhenUsed/>
    <w:rsid w:val="00DD57A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D57A0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D57A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D57A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D57A0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60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49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77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46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332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49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0682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161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3619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9623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29343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72823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76373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8465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08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091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8251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9396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31723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84435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1883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68543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4809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98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5698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2297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1249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7905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70368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3214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66406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8458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03469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0278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4249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56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4929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769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1279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29366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49736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2488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77461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15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36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2713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7061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4921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4641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90010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9017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507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3225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88396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36541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4698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20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775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3410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9935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55372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7528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98197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99016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8027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34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0548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8623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0488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47606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94145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21952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80595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42234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94697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1909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7152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36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0564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6913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617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71006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4518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68282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03905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8014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18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4745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7818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3094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2966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56607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06362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46335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795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6310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41073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3782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28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880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3655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0753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36830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7707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95564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60520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5668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08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1917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160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4428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4701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69959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0382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96112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86552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83296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68393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0295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7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382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6647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5077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97530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53950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65662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89218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3120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81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5778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286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3144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3014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56485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52797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3080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48268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8317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20534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7233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61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7553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411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4241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15449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97452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0694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89143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9855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54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518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7513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3238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74202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1108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93758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43743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2991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00783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953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1617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54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2492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3570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6632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258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653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03854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96376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9947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51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2684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1471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7535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12745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64313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33548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02945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97218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22690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28004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5990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22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2663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4960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9045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6856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7917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1450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78579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4566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90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6068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6814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6149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0938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20039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65364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89932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43589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11943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1602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3143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74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5499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963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4810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9398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19435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4968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38417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5361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44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5880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8377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3960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70327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70826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29471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43556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90797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30692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9218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2935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1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167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2737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8027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6018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948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5330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20317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8863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14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6172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1580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7207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9704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5218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32814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87008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02387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39721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8126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309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48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4545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7015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1905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40295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47656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68582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79150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4098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88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166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2483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5610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54348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0655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90566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31153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3412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0773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3560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935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55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5527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686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3962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16216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4036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65252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78024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1282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85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560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871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4316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0231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24977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88431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44525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14880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82726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61440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5713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79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1724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0704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2844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27403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24142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89002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16609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5914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76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7574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4398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3224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10468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14956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90732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18987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88509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67422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91417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2662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01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3805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9011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2240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5064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1412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99223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99787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7543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05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7242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8967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5513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5484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38242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26813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53629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27411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5715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58488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8946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42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601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9909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7169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2635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3284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3173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3474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37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70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1001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1920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5495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94663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82684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202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69509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9077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43845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21573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133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65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53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6561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4174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3169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82513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22865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5538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1503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43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5662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6864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5618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31845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7479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27931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51747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4173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4384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78884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2813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45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1857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1296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2107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7847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23497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38869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27669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7595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213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0789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1992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0361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04077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63916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57003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24182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8379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58134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0631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83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5145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1632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9201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5156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6410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46797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82596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6946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81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1975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8402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0201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73011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5651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2682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97267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63643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29120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71078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4444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93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819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2385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1225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7623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80905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41123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92524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5844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20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2514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3305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1997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61590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7934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08569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44653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42972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92208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25664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7631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78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2226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312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8500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4971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0961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0021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962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961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50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9500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6424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4532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6371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22101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14786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53874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59234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5236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9564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8742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76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2479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9362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4460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9393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85302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03162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57422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9426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39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765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2504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3039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0485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0613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55279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64185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4461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48397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232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6311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55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417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6590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946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66400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64645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04200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26990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7143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39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274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8912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1003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91491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58071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71129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36955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0850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49644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74890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5917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38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2256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7568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1356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78390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54984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2977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85086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4524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36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8292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6811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0455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69222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95531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06341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39133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80772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221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60862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2815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11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7289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4414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1347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7490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3615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184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79666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6377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26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577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5328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0013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40745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5143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25884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5106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03398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0486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31150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9457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99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2095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582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4921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1539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77944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17638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53502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7505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28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2689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7714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1632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69672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44721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34973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22108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19647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65253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76356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8013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82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396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3249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3040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98062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75126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22615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20295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9932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79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304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133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0128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59152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74179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64279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61142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53092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65589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43111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1232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56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6207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659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3470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4710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15202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84139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99688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6741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15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413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6998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9428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7787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65790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89726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52869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34292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13393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8104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2375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5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2395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8722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7314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25493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11511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2951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84712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1808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7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110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5946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74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49503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79842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68360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79475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75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98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442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50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99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2576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7964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0800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87264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37119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4163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0346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94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3797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3711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2899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8885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5663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52433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84891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1178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99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421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3658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641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15213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24936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6712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13435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68234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61232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23677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2026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84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5435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3403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0687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79162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97481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51628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53390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1564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54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330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2531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7240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45942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40594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2823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6650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43082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6557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2322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8245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15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0449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4484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8511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24626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62538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7719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35939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9751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05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7640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9160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880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59834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962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79151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44728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6530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12800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2275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1547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56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6505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7851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8278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01750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8652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85054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05301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048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35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359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0338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4865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0422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20134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2993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42467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5435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38552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7139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1942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0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677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0763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7174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05568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8915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08670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10985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1381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69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374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0399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839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55940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63277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60976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22981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34758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74111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9489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1734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28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734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9217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6299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50362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61043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75215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7232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3426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99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2333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8876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2940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6122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68143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5358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69404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82175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53159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133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582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93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6517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6090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1670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99580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80459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73493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73170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5642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06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876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4008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2060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36137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32874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75530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76521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6174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99938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34151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8485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5426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3575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2667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9382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2925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27291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64393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0184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7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987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415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4792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79356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54883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00463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84044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9948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07492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2048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6582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0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0856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9879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4158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19029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60993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60438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9585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5298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19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15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0240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8911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81182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8165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87351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36007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8238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51274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11360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386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49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485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89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0537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161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62521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78805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42205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8677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91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366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2838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1359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54227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25056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10539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72421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2214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93232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89502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8917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24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782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6186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3433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23431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9518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05969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28008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2466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78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915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9837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3873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8887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29067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14547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77503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17381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25355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09255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8200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3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50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1088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2363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9727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68832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94248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65041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4322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05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3465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3768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5100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12734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67239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4149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8057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76352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47059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642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4000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90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1957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314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7493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6439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50935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3519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13867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622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54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2652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3921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3372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526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92012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91802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17216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48370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9391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64503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1313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03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353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594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008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0122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1000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0174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56383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5474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70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4896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3427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5912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43292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46391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7964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8019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99916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49393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6355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4350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35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9992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7874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2189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3791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29193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06561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05193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4184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8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5663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1007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7987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64121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50001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66192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47031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1073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10411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89626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5371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23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3773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5001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2519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61089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20433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71022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26018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094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46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9492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5206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6566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00479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455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00083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5762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41789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51416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42291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1544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21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7432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3671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1316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14818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51335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7996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77539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003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63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7515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7932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1745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0782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49216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32905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30302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32937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71229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2651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3091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87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200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299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8891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6404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18328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44462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40436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5695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37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656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9083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7973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1489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54014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87882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92100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89243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63498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79423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1105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61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4122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8366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8003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821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31187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29518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0615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7897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69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994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0806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4917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85686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71822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11237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25784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27089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4524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33066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3200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59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8558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8322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7043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0483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9948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5839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17653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6598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35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645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7680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2931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3874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7980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18623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47847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71244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5860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72646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654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43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4563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302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8403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2589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19406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80810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21615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8170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47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0744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0307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893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08995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07568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17443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5466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25607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91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7267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1507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62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4733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7636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9668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68454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11073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16695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52948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3512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76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520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2649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8930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78841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59493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83185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60539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3070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80415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24031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9881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21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6174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7288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6166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24935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17657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64200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61596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4364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58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049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71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760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5443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20015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48099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18581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13013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16249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1040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5965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32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8206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0696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1436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5150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71147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0075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07358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853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31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68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2929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1304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7265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02467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12518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23882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9619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3328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3730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4475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99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782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3967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3387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3139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70205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404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80221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3046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74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9135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9459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3482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25313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1540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82248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42860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4889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13761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08630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6363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62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337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0149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9352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158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84606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1135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67746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0464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82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874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6484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6628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8794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50389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36896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13198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917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61070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0804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6173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02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427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6918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3601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0286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1212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5882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73652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8018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35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541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7397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2529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6755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46635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56133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86637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5068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84978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61463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4889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69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307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0106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4056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09168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16179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05341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2424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3954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53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783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5233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042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05131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79882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43055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20539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4328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26024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0249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6043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52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9743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3896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5190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22347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05374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18702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83110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3685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63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256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2602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9624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54634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51512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8825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9569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791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49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60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255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 2013 - 2022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894479a-6f18-4a80-81b6-5fecf1f9b364">
      <Terms xmlns="http://schemas.microsoft.com/office/infopath/2007/PartnerControls"/>
    </lcf76f155ced4ddcb4097134ff3c332f>
    <TaxCatchAll xmlns="52ef1776-7057-41cc-966e-e93be27f120e" xsi:nil="true"/>
    <PrimeClassificationStatusDetails xmlns="52ef1776-7057-41cc-966e-e93be27f120e" xsi:nil="true"/>
    <PrimeLastClassified xmlns="52ef1776-7057-41cc-966e-e93be27f120e" xsi:nil="true"/>
    <FolderAddedDate xmlns="3894479a-6f18-4a80-81b6-5fecf1f9b364" xsi:nil="true"/>
    <PrimeClassificationStatus xmlns="52ef1776-7057-41cc-966e-e93be27f120e" xsi:nil="true"/>
    <PrimeCorrectedByUser xmlns="52ef1776-7057-41cc-966e-e93be27f120e" xsi:nil="true"/>
    <IntakeOrder xmlns="3894479a-6f18-4a80-81b6-5fecf1f9b364" xsi:nil="true"/>
    <SiteLocation xmlns="3894479a-6f18-4a80-81b6-5fecf1f9b364" xsi:nil="true"/>
    <SharedWithUsers xmlns="52ef1776-7057-41cc-966e-e93be27f120e">
      <UserInfo>
        <DisplayName/>
        <AccountId xsi:nil="true"/>
        <AccountType/>
      </UserInfo>
    </SharedWithUsers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148A34014C1D846B4C59ADC9AE2FBF6" ma:contentTypeVersion="31" ma:contentTypeDescription="Create a new document." ma:contentTypeScope="" ma:versionID="8ad650213b0a8f51c97beb2e1b7b0e82">
  <xsd:schema xmlns:xsd="http://www.w3.org/2001/XMLSchema" xmlns:xs="http://www.w3.org/2001/XMLSchema" xmlns:p="http://schemas.microsoft.com/office/2006/metadata/properties" xmlns:ns2="3894479a-6f18-4a80-81b6-5fecf1f9b364" xmlns:ns3="52ef1776-7057-41cc-966e-e93be27f120e" targetNamespace="http://schemas.microsoft.com/office/2006/metadata/properties" ma:root="true" ma:fieldsID="fe33e1576cbb4aaee452a9b932db73f3" ns2:_="" ns3:_="">
    <xsd:import namespace="3894479a-6f18-4a80-81b6-5fecf1f9b364"/>
    <xsd:import namespace="52ef1776-7057-41cc-966e-e93be27f120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Location" minOccurs="0"/>
                <xsd:element ref="ns2:SiteLocation" minOccurs="0"/>
                <xsd:element ref="ns2:IntakeOrder" minOccurs="0"/>
                <xsd:element ref="ns2:FolderAddedDate" minOccurs="0"/>
                <xsd:element ref="ns3:PrimeClassificationStatus" minOccurs="0"/>
                <xsd:element ref="ns3:PrimeClassificationStatusDetails" minOccurs="0"/>
                <xsd:element ref="ns3:PrimeLastClassified" minOccurs="0"/>
                <xsd:element ref="ns3:PrimeCorrectedByUse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894479a-6f18-4a80-81b6-5fecf1f9b36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9f2fb0f5-e63c-4e8e-9ea5-5963d22110f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  <xsd:element name="SiteLocation" ma:index="23" nillable="true" ma:displayName="SiteLocation" ma:format="Dropdown" ma:internalName="SiteLocation">
      <xsd:simpleType>
        <xsd:restriction base="dms:Note">
          <xsd:maxLength value="255"/>
        </xsd:restriction>
      </xsd:simpleType>
    </xsd:element>
    <xsd:element name="IntakeOrder" ma:index="24" nillable="true" ma:displayName="Intake Order" ma:description="Use the next number when adding new projects" ma:format="Dropdown" ma:indexed="true" ma:internalName="IntakeOrder">
      <xsd:simpleType>
        <xsd:restriction base="dms:Number"/>
      </xsd:simpleType>
    </xsd:element>
    <xsd:element name="FolderAddedDate" ma:index="25" nillable="true" ma:displayName="Folder Added Date" ma:description="Date the folder was added" ma:format="Dropdown" ma:internalName="FolderAddedDate">
      <xsd:simpleType>
        <xsd:restriction base="dms:DateTim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2ef1776-7057-41cc-966e-e93be27f120e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c0083649-4d5e-4569-8b01-e28ac40496bf}" ma:internalName="TaxCatchAll" ma:showField="CatchAllData" ma:web="52ef1776-7057-41cc-966e-e93be27f12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rimeClassificationStatus" ma:index="26" nillable="true" ma:displayName="Processing status" ma:internalName="PrimeClassificationStatus">
      <xsd:simpleType>
        <xsd:restriction base="dms:Text"/>
      </xsd:simpleType>
    </xsd:element>
    <xsd:element name="PrimeClassificationStatusDetails" ma:index="27" nillable="true" ma:displayName="Processing details" ma:internalName="PrimeClassificationStatusDetails">
      <xsd:simpleType>
        <xsd:restriction base="dms:Note">
          <xsd:maxLength value="255"/>
        </xsd:restriction>
      </xsd:simpleType>
    </xsd:element>
    <xsd:element name="PrimeLastClassified" ma:index="28" nillable="true" ma:displayName="Processed" ma:internalName="PrimeLastClassified">
      <xsd:simpleType>
        <xsd:restriction base="dms:DateTime"/>
      </xsd:simpleType>
    </xsd:element>
    <xsd:element name="PrimeCorrectedByUser" ma:index="29" nillable="true" ma:displayName="Corrected" ma:internalName="PrimeCorrectedByUser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202E428-0017-4A39-89C5-703323FF6903}">
  <ds:schemaRefs>
    <ds:schemaRef ds:uri="http://schemas.microsoft.com/office/2006/metadata/properties"/>
    <ds:schemaRef ds:uri="http://schemas.microsoft.com/office/infopath/2007/PartnerControls"/>
    <ds:schemaRef ds:uri="3894479a-6f18-4a80-81b6-5fecf1f9b364"/>
    <ds:schemaRef ds:uri="52ef1776-7057-41cc-966e-e93be27f120e"/>
  </ds:schemaRefs>
</ds:datastoreItem>
</file>

<file path=customXml/itemProps2.xml><?xml version="1.0" encoding="utf-8"?>
<ds:datastoreItem xmlns:ds="http://schemas.openxmlformats.org/officeDocument/2006/customXml" ds:itemID="{A72D6316-E424-4BC9-872B-DF0CF169EB5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B8AA931-ECAD-4C22-A166-6B7FA168E6F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894479a-6f18-4a80-81b6-5fecf1f9b364"/>
    <ds:schemaRef ds:uri="52ef1776-7057-41cc-966e-e93be27f120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1208</TotalTime>
  <Pages>6</Pages>
  <Words>1035</Words>
  <Characters>5903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 Conroy</dc:creator>
  <cp:keywords/>
  <dc:description/>
  <cp:lastModifiedBy>Yifan Gao</cp:lastModifiedBy>
  <cp:revision>2</cp:revision>
  <dcterms:created xsi:type="dcterms:W3CDTF">2025-09-25T16:13:00Z</dcterms:created>
  <dcterms:modified xsi:type="dcterms:W3CDTF">2025-09-25T16:13:00Z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0x010100D148A34014C1D846B4C59ADC9AE2FBF6</vt:lpwstr>
  </property>
  <property fmtid="{D5CDD505-2E9C-101B-9397-08002B2CF9AE}" pid="3" name="MediaServiceImageTags">
    <vt:lpwstr/>
  </property>
  <property fmtid="{D5CDD505-2E9C-101B-9397-08002B2CF9AE}" pid="4" name="Order">
    <vt:r8>2117300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  <property fmtid="{D5CDD505-2E9C-101B-9397-08002B2CF9AE}" pid="11" name="PrimeModelURL">
    <vt:lpwstr>, </vt:lpwstr>
  </property>
</Properties>
</file>