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404" w:rsidRPr="00E652CB" w:rsidRDefault="009D6404">
      <w:r>
        <w:rPr>
          <w:rFonts w:hint="eastAsia"/>
        </w:rPr>
        <w:t>L</w:t>
      </w:r>
      <w:r>
        <w:t>ECTURE 1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Memorandum</w:t>
      </w:r>
      <w:r w:rsidR="00E652CB"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Company (From)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Destination (To)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Date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Topic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Memo itself</w:t>
      </w: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L</w:t>
      </w:r>
      <w: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>ECTURE 2</w:t>
      </w: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Letters: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Sender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Date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Destination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Subject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Opening salutations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lastRenderedPageBreak/>
        <w:t>Introduction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Body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Conclusion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Closing remarks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Signature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Enclosure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Carbon copy</w:t>
      </w:r>
      <w:r w:rsidR="00C70880"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 xml:space="preserve"> </w:t>
      </w:r>
      <w:r w:rsidR="00C70880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抄送人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bookmarkStart w:id="0" w:name="OLE_LINK1"/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Initials</w:t>
      </w:r>
      <w:bookmarkEnd w:id="0"/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D91A10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怎么写信</w:t>
      </w:r>
    </w:p>
    <w:p w:rsidR="009D6404" w:rsidRDefault="00A52379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25061E0" wp14:editId="5681543B">
            <wp:extent cx="5731510" cy="6277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04" w:rsidRDefault="0035581A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F2B37FF" wp14:editId="10FFBC6E">
            <wp:extent cx="5695238" cy="7542857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7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>LECTURE 3</w:t>
      </w:r>
    </w:p>
    <w:p w:rsidR="001A4BDF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lastRenderedPageBreak/>
        <w:t>Mechanism Description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       Introduction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Definition</w:t>
      </w:r>
    </w:p>
    <w:p w:rsidR="000E6A6A" w:rsidRDefault="001A4BDF">
      <w:pPr>
        <w:rPr>
          <w:rFonts w:ascii="Microsoft YaHei UI" w:eastAsia="Microsoft YaHei UI" w:hAnsi="Microsoft YaHei UI"/>
          <w:color w:val="212121"/>
          <w:sz w:val="22"/>
        </w:rPr>
      </w:pPr>
      <w: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 xml:space="preserve">XXXX is a xxclass </w:t>
      </w:r>
      <w:r w:rsidR="00F1114E"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 xml:space="preserve"> to do sth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Overall function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Overall appearance (colour, shape, size, texture</w:t>
      </w:r>
      <w:r w:rsidR="00F1114E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质地</w:t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, finish, material)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List of parts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bookmarkStart w:id="1" w:name="OLE_LINK5"/>
      <w:r w:rsidR="00A134D6">
        <w:rPr>
          <w:rFonts w:ascii="Microsoft YaHei UI" w:eastAsia="Microsoft YaHei UI" w:hAnsi="Microsoft YaHei UI" w:hint="eastAsia"/>
          <w:color w:val="212121"/>
          <w:sz w:val="22"/>
        </w:rPr>
        <w:t>不锈钢：</w:t>
      </w:r>
      <w:r w:rsidR="000E6A6A">
        <w:rPr>
          <w:rFonts w:ascii="Microsoft YaHei UI" w:eastAsia="Microsoft YaHei UI" w:hAnsi="Microsoft YaHei UI" w:hint="eastAsia"/>
          <w:color w:val="212121"/>
          <w:sz w:val="22"/>
        </w:rPr>
        <w:t>s</w:t>
      </w:r>
      <w:r w:rsidR="000E6A6A">
        <w:rPr>
          <w:rFonts w:ascii="Microsoft YaHei UI" w:eastAsia="Microsoft YaHei UI" w:hAnsi="Microsoft YaHei UI"/>
          <w:color w:val="212121"/>
          <w:sz w:val="22"/>
        </w:rPr>
        <w:t>tainless steel</w:t>
      </w:r>
    </w:p>
    <w:p w:rsidR="000E6A6A" w:rsidRDefault="000E6A6A">
      <w:pPr>
        <w:rPr>
          <w:rFonts w:ascii="Microsoft YaHei UI" w:eastAsia="Microsoft YaHei UI" w:hAnsi="Microsoft YaHei UI"/>
          <w:color w:val="212121"/>
          <w:sz w:val="22"/>
        </w:rPr>
      </w:pPr>
      <w:r>
        <w:rPr>
          <w:rFonts w:ascii="Microsoft YaHei UI" w:eastAsia="Microsoft YaHei UI" w:hAnsi="Microsoft YaHei UI" w:hint="eastAsia"/>
          <w:color w:val="212121"/>
          <w:sz w:val="22"/>
        </w:rPr>
        <w:t>木头：w</w:t>
      </w:r>
      <w:r>
        <w:rPr>
          <w:rFonts w:ascii="Microsoft YaHei UI" w:eastAsia="Microsoft YaHei UI" w:hAnsi="Microsoft YaHei UI"/>
          <w:color w:val="212121"/>
          <w:sz w:val="22"/>
        </w:rPr>
        <w:t>ooden</w:t>
      </w:r>
    </w:p>
    <w:p w:rsidR="000E6A6A" w:rsidRDefault="000E6A6A">
      <w:pPr>
        <w:rPr>
          <w:rFonts w:ascii="Microsoft YaHei UI" w:eastAsia="Microsoft YaHei UI" w:hAnsi="Microsoft YaHei UI"/>
          <w:color w:val="212121"/>
          <w:sz w:val="22"/>
        </w:rPr>
      </w:pPr>
      <w:r>
        <w:rPr>
          <w:rFonts w:ascii="Microsoft YaHei UI" w:eastAsia="Microsoft YaHei UI" w:hAnsi="Microsoft YaHei UI" w:hint="eastAsia"/>
          <w:color w:val="212121"/>
          <w:sz w:val="22"/>
        </w:rPr>
        <w:t>塑料p</w:t>
      </w:r>
      <w:r>
        <w:rPr>
          <w:rFonts w:ascii="Microsoft YaHei UI" w:eastAsia="Microsoft YaHei UI" w:hAnsi="Microsoft YaHei UI"/>
          <w:color w:val="212121"/>
          <w:sz w:val="22"/>
        </w:rPr>
        <w:t>lastic</w:t>
      </w:r>
    </w:p>
    <w:p w:rsidR="000E6A6A" w:rsidRDefault="000E6A6A">
      <w:pPr>
        <w:rPr>
          <w:rFonts w:ascii="Microsoft YaHei UI" w:eastAsia="Microsoft YaHei UI" w:hAnsi="Microsoft YaHei UI"/>
          <w:color w:val="212121"/>
          <w:sz w:val="22"/>
        </w:rPr>
      </w:pPr>
      <w:r>
        <w:rPr>
          <w:rFonts w:ascii="Microsoft YaHei UI" w:eastAsia="Microsoft YaHei UI" w:hAnsi="Microsoft YaHei UI" w:hint="eastAsia"/>
          <w:color w:val="212121"/>
          <w:sz w:val="22"/>
        </w:rPr>
        <w:t>石头s</w:t>
      </w:r>
      <w:r>
        <w:rPr>
          <w:rFonts w:ascii="Microsoft YaHei UI" w:eastAsia="Microsoft YaHei UI" w:hAnsi="Microsoft YaHei UI"/>
          <w:color w:val="212121"/>
          <w:sz w:val="22"/>
        </w:rPr>
        <w:t>tone</w:t>
      </w:r>
    </w:p>
    <w:p w:rsidR="000E6A6A" w:rsidRDefault="000E6A6A">
      <w:pPr>
        <w:rPr>
          <w:rFonts w:ascii="Microsoft YaHei UI" w:eastAsia="Microsoft YaHei UI" w:hAnsi="Microsoft YaHei UI"/>
          <w:color w:val="212121"/>
          <w:sz w:val="22"/>
        </w:rPr>
      </w:pPr>
      <w:r>
        <w:rPr>
          <w:rFonts w:ascii="Microsoft YaHei UI" w:eastAsia="Microsoft YaHei UI" w:hAnsi="Microsoft YaHei UI" w:hint="eastAsia"/>
          <w:color w:val="212121"/>
          <w:sz w:val="22"/>
        </w:rPr>
        <w:t xml:space="preserve">棉质 </w:t>
      </w:r>
      <w:r>
        <w:rPr>
          <w:rFonts w:ascii="Microsoft YaHei UI" w:eastAsia="Microsoft YaHei UI" w:hAnsi="Microsoft YaHei UI"/>
          <w:color w:val="212121"/>
          <w:sz w:val="22"/>
        </w:rPr>
        <w:t>cotton</w:t>
      </w:r>
      <w:r>
        <w:rPr>
          <w:rFonts w:ascii="Microsoft YaHei UI" w:eastAsia="Microsoft YaHei UI" w:hAnsi="Microsoft YaHei UI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t xml:space="preserve">正方形 </w:t>
      </w:r>
      <w:r>
        <w:rPr>
          <w:rFonts w:ascii="Microsoft YaHei UI" w:eastAsia="Microsoft YaHei UI" w:hAnsi="Microsoft YaHei UI"/>
          <w:color w:val="212121"/>
          <w:sz w:val="22"/>
        </w:rPr>
        <w:t>square</w:t>
      </w:r>
    </w:p>
    <w:p w:rsidR="000E6A6A" w:rsidRDefault="000E6A6A">
      <w:pPr>
        <w:rPr>
          <w:rFonts w:ascii="Microsoft YaHei UI" w:eastAsia="Microsoft YaHei UI" w:hAnsi="Microsoft YaHei UI"/>
          <w:color w:val="212121"/>
          <w:sz w:val="22"/>
        </w:rPr>
      </w:pPr>
      <w:r>
        <w:rPr>
          <w:rFonts w:ascii="Microsoft YaHei UI" w:eastAsia="Microsoft YaHei UI" w:hAnsi="Microsoft YaHei UI" w:hint="eastAsia"/>
          <w:color w:val="212121"/>
          <w:sz w:val="22"/>
        </w:rPr>
        <w:t>圆柱c</w:t>
      </w:r>
      <w:r>
        <w:rPr>
          <w:rFonts w:ascii="Microsoft YaHei UI" w:eastAsia="Microsoft YaHei UI" w:hAnsi="Microsoft YaHei UI"/>
          <w:color w:val="212121"/>
          <w:sz w:val="22"/>
        </w:rPr>
        <w:t>ylinder</w:t>
      </w:r>
    </w:p>
    <w:p w:rsidR="000E6A6A" w:rsidRDefault="000E6A6A">
      <w:pPr>
        <w:rPr>
          <w:rFonts w:ascii="Microsoft YaHei UI" w:eastAsia="Microsoft YaHei UI" w:hAnsi="Microsoft YaHei UI"/>
          <w:color w:val="212121"/>
          <w:sz w:val="22"/>
        </w:rPr>
      </w:pPr>
      <w:r>
        <w:rPr>
          <w:rFonts w:ascii="Microsoft YaHei UI" w:eastAsia="Microsoft YaHei UI" w:hAnsi="Microsoft YaHei UI" w:hint="eastAsia"/>
          <w:color w:val="212121"/>
          <w:sz w:val="22"/>
        </w:rPr>
        <w:t>五边形</w:t>
      </w:r>
      <w:r>
        <w:rPr>
          <w:rFonts w:ascii="Microsoft YaHei UI" w:eastAsia="Microsoft YaHei UI" w:hAnsi="Microsoft YaHei UI"/>
          <w:color w:val="212121"/>
          <w:sz w:val="22"/>
        </w:rPr>
        <w:t>pentagon</w:t>
      </w:r>
    </w:p>
    <w:p w:rsidR="000E6A6A" w:rsidRDefault="000E6A6A">
      <w:pPr>
        <w:rPr>
          <w:rFonts w:ascii="Microsoft YaHei UI" w:eastAsia="Microsoft YaHei UI" w:hAnsi="Microsoft YaHei UI"/>
          <w:color w:val="212121"/>
          <w:sz w:val="22"/>
        </w:rPr>
      </w:pPr>
      <w:r>
        <w:rPr>
          <w:rFonts w:ascii="Microsoft YaHei UI" w:eastAsia="Microsoft YaHei UI" w:hAnsi="Microsoft YaHei UI" w:hint="eastAsia"/>
          <w:color w:val="212121"/>
          <w:sz w:val="22"/>
        </w:rPr>
        <w:t>六边形</w:t>
      </w:r>
      <w:r>
        <w:rPr>
          <w:rFonts w:ascii="Microsoft YaHei UI" w:eastAsia="Microsoft YaHei UI" w:hAnsi="Microsoft YaHei UI"/>
          <w:color w:val="212121"/>
          <w:sz w:val="22"/>
        </w:rPr>
        <w:t>Hexagon</w:t>
      </w:r>
    </w:p>
    <w:p w:rsidR="000E6A6A" w:rsidRDefault="000E6A6A">
      <w:pPr>
        <w:rPr>
          <w:rFonts w:ascii="Microsoft YaHei UI" w:eastAsia="Microsoft YaHei UI" w:hAnsi="Microsoft YaHei UI"/>
          <w:color w:val="212121"/>
          <w:sz w:val="22"/>
        </w:rPr>
      </w:pPr>
      <w:r>
        <w:rPr>
          <w:rFonts w:ascii="Microsoft YaHei UI" w:eastAsia="Microsoft YaHei UI" w:hAnsi="Microsoft YaHei UI"/>
          <w:color w:val="212121"/>
          <w:sz w:val="22"/>
        </w:rPr>
        <w:t>8</w:t>
      </w:r>
      <w:r>
        <w:rPr>
          <w:rFonts w:ascii="Microsoft YaHei UI" w:eastAsia="Microsoft YaHei UI" w:hAnsi="Microsoft YaHei UI" w:hint="eastAsia"/>
          <w:color w:val="212121"/>
          <w:sz w:val="22"/>
        </w:rPr>
        <w:t xml:space="preserve">边形 </w:t>
      </w:r>
      <w:r>
        <w:rPr>
          <w:rFonts w:ascii="Microsoft YaHei UI" w:eastAsia="Microsoft YaHei UI" w:hAnsi="Microsoft YaHei UI"/>
          <w:color w:val="212121"/>
          <w:sz w:val="22"/>
        </w:rPr>
        <w:t>octagon</w:t>
      </w:r>
    </w:p>
    <w:p w:rsidR="000E6A6A" w:rsidRDefault="000E6A6A">
      <w:pPr>
        <w:rPr>
          <w:rFonts w:ascii="Microsoft YaHei UI" w:eastAsia="Microsoft YaHei UI" w:hAnsi="Microsoft YaHei UI"/>
          <w:color w:val="212121"/>
          <w:sz w:val="22"/>
        </w:rPr>
      </w:pPr>
      <w:r>
        <w:rPr>
          <w:rFonts w:ascii="Microsoft YaHei UI" w:eastAsia="Microsoft YaHei UI" w:hAnsi="Microsoft YaHei UI"/>
          <w:color w:val="212121"/>
          <w:sz w:val="22"/>
        </w:rPr>
        <w:t>10</w:t>
      </w:r>
      <w:r>
        <w:rPr>
          <w:rFonts w:ascii="Microsoft YaHei UI" w:eastAsia="Microsoft YaHei UI" w:hAnsi="Microsoft YaHei UI" w:hint="eastAsia"/>
          <w:color w:val="212121"/>
          <w:sz w:val="22"/>
        </w:rPr>
        <w:t xml:space="preserve">边形 </w:t>
      </w:r>
      <w:r>
        <w:rPr>
          <w:rFonts w:ascii="Microsoft YaHei UI" w:eastAsia="Microsoft YaHei UI" w:hAnsi="Microsoft YaHei UI"/>
          <w:color w:val="212121"/>
          <w:sz w:val="22"/>
        </w:rPr>
        <w:t>decagon</w:t>
      </w:r>
    </w:p>
    <w:bookmarkEnd w:id="1"/>
    <w:p w:rsidR="009D6404" w:rsidRDefault="000E6A6A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</w:rPr>
        <w:t>柱子</w:t>
      </w:r>
      <w:r>
        <w:rPr>
          <w:rFonts w:ascii="Microsoft YaHei UI" w:eastAsia="Microsoft YaHei UI" w:hAnsi="Microsoft YaHei UI"/>
          <w:color w:val="212121"/>
          <w:sz w:val="22"/>
        </w:rPr>
        <w:t>pillar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       Parts’ description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lastRenderedPageBreak/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Definition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Function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Appearance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Link to the next part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       Conclusion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Summary of the mechanism function (relist the parts)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Sense of finality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Proposals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       Introduction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Purpose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Background (statement of the problem) 2 subheadings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Scope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       Solution criteria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Approach (2 subheadings)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lastRenderedPageBreak/>
        <w:t>•       Result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       Plan of action (3 steps)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       Schedule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       Budget ( 3 positions)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       Qualifications (2 people)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       Conclusion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Summary</w:t>
      </w:r>
      <w:r w:rsidR="009D6404"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9D6404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        Contact</w:t>
      </w: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7B4C5B" w:rsidRDefault="009D6404" w:rsidP="007B4C5B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L</w:t>
      </w:r>
      <w: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>ECTURE 5</w:t>
      </w:r>
      <w:bookmarkStart w:id="2" w:name="_Hlk517050732"/>
      <w:bookmarkStart w:id="3" w:name="_GoBack"/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Instructions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Introduction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Definition of the overall process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Purpose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lastRenderedPageBreak/>
        <w:t>Theory or principles, if necessary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List of steps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Steps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Definition</w:t>
      </w:r>
      <w:r w:rsidR="006A2ECC"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 xml:space="preserve"> </w:t>
      </w:r>
      <w:r w:rsidR="006A2ECC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描述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Description of what happens</w:t>
      </w:r>
      <w:r w:rsidR="006A2ECC"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 xml:space="preserve">  </w:t>
      </w:r>
      <w:r w:rsidR="006A2ECC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描述发生了什么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Cautions</w:t>
      </w:r>
      <w:r w:rsidR="006A2ECC"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 xml:space="preserve">   </w:t>
      </w:r>
      <w:r w:rsidR="006A2ECC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警告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List of required equipment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Specific directions (number the directions in sequence)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Result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Conclusion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Summary of the steps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Additional information</w:t>
      </w:r>
    </w:p>
    <w:bookmarkEnd w:id="2"/>
    <w:bookmarkEnd w:id="3"/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L</w:t>
      </w:r>
      <w: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>ECTURE 7</w:t>
      </w: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</w:rPr>
      </w:pP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Abstract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Informative abstract  Summarize each section of a paper, 150 to 200 words</w:t>
      </w:r>
    </w:p>
    <w:p w:rsidR="00667C41" w:rsidRDefault="00667C41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</w:rPr>
        <w:t>每段2句话，1</w:t>
      </w:r>
      <w:r>
        <w:rPr>
          <w:rFonts w:ascii="Microsoft YaHei UI" w:eastAsia="Microsoft YaHei UI" w:hAnsi="Microsoft YaHei UI"/>
          <w:color w:val="212121"/>
          <w:sz w:val="22"/>
        </w:rPr>
        <w:t>50</w:t>
      </w:r>
      <w:r>
        <w:rPr>
          <w:rFonts w:ascii="Microsoft YaHei UI" w:eastAsia="Microsoft YaHei UI" w:hAnsi="Microsoft YaHei UI" w:hint="eastAsia"/>
          <w:color w:val="212121"/>
          <w:sz w:val="22"/>
        </w:rPr>
        <w:t>字</w:t>
      </w: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9D6404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>LECTURE 9</w:t>
      </w:r>
    </w:p>
    <w:p w:rsidR="0082686A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Toulmin logic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lastRenderedPageBreak/>
        <w:t>Toulmin logic provides a way of checking your own arguments for overlooked flaws.  It can also help you arrange your argument.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 w:rsidR="0082686A">
        <w:rPr>
          <w:rFonts w:ascii="Arial" w:hAnsi="Arial" w:cs="Arial"/>
          <w:color w:val="2E3033"/>
          <w:sz w:val="18"/>
          <w:szCs w:val="18"/>
          <w:shd w:val="clear" w:color="auto" w:fill="FFFFFF"/>
        </w:rPr>
        <w:t>检查您自己的参数的方法，以发现被忽略的缺陷。它还可以帮助你安排你的论点。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bookmarkStart w:id="4" w:name="_Hlk517047958"/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Claim: Major proposition or conclusion of the argument</w:t>
      </w:r>
    </w:p>
    <w:p w:rsidR="00376DFC" w:rsidRDefault="0082686A">
      <w:pPr>
        <w:rPr>
          <w:rFonts w:ascii="Arial" w:hAnsi="Arial" w:cs="Arial"/>
          <w:color w:val="2E30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主张：论点的主要命题或结论</w:t>
      </w:r>
      <w:r w:rsidR="00376DFC"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 xml:space="preserve"> </w:t>
      </w:r>
      <w:r w:rsidR="00376DFC">
        <w:rPr>
          <w:rFonts w:ascii="Arial" w:hAnsi="Arial" w:cs="Arial"/>
          <w:color w:val="2E3033"/>
          <w:sz w:val="18"/>
          <w:szCs w:val="18"/>
          <w:shd w:val="clear" w:color="auto" w:fill="FFFFFF"/>
        </w:rPr>
        <w:t xml:space="preserve"> </w:t>
      </w:r>
    </w:p>
    <w:p w:rsidR="00376DFC" w:rsidRDefault="00376DFC">
      <w:pPr>
        <w:rPr>
          <w:rFonts w:ascii="Arial" w:hAnsi="Arial" w:cs="Arial"/>
          <w:color w:val="2E30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C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laim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: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你想让他人承认的观点或你想让他人做的事</w:t>
      </w:r>
    </w:p>
    <w:p w:rsidR="00376DFC" w:rsidRPr="00376DFC" w:rsidRDefault="00376DFC" w:rsidP="00376DFC">
      <w:pPr>
        <w:widowControl/>
        <w:spacing w:before="288" w:after="288" w:line="336" w:lineRule="atLeast"/>
        <w:ind w:left="540" w:right="540"/>
        <w:rPr>
          <w:rFonts w:ascii="宋体" w:eastAsia="宋体" w:hAnsi="宋体" w:cs="宋体"/>
          <w:kern w:val="0"/>
          <w:sz w:val="24"/>
          <w:szCs w:val="24"/>
        </w:rPr>
      </w:pPr>
      <w:bookmarkStart w:id="5" w:name="top"/>
      <w:r w:rsidRPr="00376DFC">
        <w:rPr>
          <w:rFonts w:ascii="宋体" w:eastAsia="宋体" w:hAnsi="宋体" w:cs="宋体"/>
          <w:i/>
          <w:iCs/>
          <w:kern w:val="0"/>
          <w:sz w:val="24"/>
          <w:szCs w:val="24"/>
        </w:rPr>
        <w:t>You should use a hearing aid.</w:t>
      </w:r>
    </w:p>
    <w:bookmarkEnd w:id="5"/>
    <w:p w:rsidR="00376DFC" w:rsidRPr="00376DFC" w:rsidRDefault="00376DFC">
      <w:pPr>
        <w:rPr>
          <w:rFonts w:ascii="Arial" w:hAnsi="Arial" w:cs="Arial"/>
          <w:color w:val="2E3033"/>
          <w:sz w:val="18"/>
          <w:szCs w:val="18"/>
          <w:shd w:val="clear" w:color="auto" w:fill="FFFFFF"/>
        </w:rPr>
      </w:pPr>
    </w:p>
    <w:p w:rsidR="0082686A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 xml:space="preserve">Grounds: Evidence upon which the </w:t>
      </w:r>
      <w:bookmarkStart w:id="6" w:name="OLE_LINK2"/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claim</w:t>
      </w:r>
      <w:bookmarkEnd w:id="6"/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 xml:space="preserve"> rest</w:t>
      </w:r>
    </w:p>
    <w:p w:rsidR="00376DFC" w:rsidRDefault="0082686A">
      <w:pPr>
        <w:rPr>
          <w:rFonts w:ascii="Arial" w:hAnsi="Arial" w:cs="Arial"/>
          <w:color w:val="2E30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理由：</w:t>
      </w:r>
      <w:r w:rsidR="00EF7F6F"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论点所依赖的证据</w:t>
      </w:r>
      <w:r w:rsidR="00376DFC"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，具体的数据或者是一种事实</w:t>
      </w:r>
    </w:p>
    <w:p w:rsidR="00376DFC" w:rsidRPr="00376DFC" w:rsidRDefault="00376DFC" w:rsidP="00376DFC">
      <w:pPr>
        <w:widowControl/>
        <w:spacing w:before="288" w:after="288" w:line="336" w:lineRule="atLeast"/>
        <w:ind w:left="540" w:right="540"/>
        <w:rPr>
          <w:rFonts w:ascii="宋体" w:eastAsia="宋体" w:hAnsi="宋体" w:cs="宋体"/>
          <w:kern w:val="0"/>
          <w:sz w:val="24"/>
          <w:szCs w:val="24"/>
        </w:rPr>
      </w:pPr>
      <w:r w:rsidRPr="00376DFC">
        <w:rPr>
          <w:rFonts w:ascii="宋体" w:eastAsia="宋体" w:hAnsi="宋体" w:cs="宋体"/>
          <w:i/>
          <w:iCs/>
          <w:kern w:val="0"/>
          <w:sz w:val="24"/>
          <w:szCs w:val="24"/>
        </w:rPr>
        <w:t>Over 70% of all people over 65 years have a hearing difficulty.</w:t>
      </w:r>
    </w:p>
    <w:p w:rsidR="0082686A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Warrant: Justification for the grounds and what makes them relevant to the claim</w:t>
      </w:r>
    </w:p>
    <w:p w:rsidR="00376DFC" w:rsidRDefault="00376DFC">
      <w:pPr>
        <w:rPr>
          <w:rFonts w:ascii="Arial" w:hAnsi="Arial" w:cs="Arial"/>
          <w:color w:val="2E30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证明</w:t>
      </w:r>
      <w:r w:rsidR="0082686A">
        <w:rPr>
          <w:rFonts w:ascii="Arial" w:hAnsi="Arial" w:cs="Arial"/>
          <w:color w:val="2E3033"/>
          <w:sz w:val="18"/>
          <w:szCs w:val="18"/>
          <w:shd w:val="clear" w:color="auto" w:fill="FFFFFF"/>
        </w:rPr>
        <w:t>：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解释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g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rounds</w:t>
      </w:r>
      <w:r w:rsidR="0082686A">
        <w:rPr>
          <w:rFonts w:ascii="Arial" w:hAnsi="Arial" w:cs="Arial"/>
          <w:color w:val="2E3033"/>
          <w:sz w:val="18"/>
          <w:szCs w:val="18"/>
          <w:shd w:val="clear" w:color="auto" w:fill="FFFFFF"/>
        </w:rPr>
        <w:t>，以及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他和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c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laim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之间的联系</w:t>
      </w:r>
    </w:p>
    <w:p w:rsidR="00376DFC" w:rsidRPr="00376DFC" w:rsidRDefault="00376DFC" w:rsidP="00376DFC">
      <w:pPr>
        <w:widowControl/>
        <w:spacing w:before="288" w:after="288" w:line="336" w:lineRule="atLeast"/>
        <w:ind w:left="540" w:right="540"/>
        <w:rPr>
          <w:rFonts w:ascii="宋体" w:eastAsia="宋体" w:hAnsi="宋体" w:cs="宋体"/>
          <w:kern w:val="0"/>
          <w:sz w:val="24"/>
          <w:szCs w:val="24"/>
        </w:rPr>
      </w:pPr>
      <w:r w:rsidRPr="00376DFC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>A hearing aid helps most people to hear better.</w:t>
      </w:r>
    </w:p>
    <w:p w:rsidR="00025438" w:rsidRPr="00025438" w:rsidRDefault="00025438" w:rsidP="00025438">
      <w:pPr>
        <w:pStyle w:val="a7"/>
        <w:spacing w:before="120" w:beforeAutospacing="0" w:after="120" w:afterAutospacing="0" w:line="336" w:lineRule="atLeast"/>
        <w:ind w:left="108" w:right="108"/>
        <w:jc w:val="both"/>
      </w:pPr>
      <w:r>
        <w:rPr>
          <w:rFonts w:ascii="Microsoft YaHei UI" w:eastAsia="Microsoft YaHei UI" w:hAnsi="Microsoft YaHei UI" w:hint="eastAsia"/>
          <w:color w:val="212121"/>
          <w:sz w:val="22"/>
        </w:rPr>
        <w:t>他回答的是一个潜在的问题</w:t>
      </w:r>
      <w:r w:rsidRPr="00025438">
        <w:t>'</w:t>
      </w:r>
      <w:r w:rsidRPr="00025438">
        <w:rPr>
          <w:i/>
          <w:iCs/>
        </w:rPr>
        <w:t>Why </w:t>
      </w:r>
      <w:r w:rsidRPr="00025438">
        <w:t>does that data mean your claim is true?</w:t>
      </w:r>
    </w:p>
    <w:p w:rsidR="0082686A" w:rsidRDefault="009D6404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Backing: Further evidence for accepting the warrant</w:t>
      </w:r>
    </w:p>
    <w:p w:rsidR="00025438" w:rsidRDefault="0082686A">
      <w:pPr>
        <w:rPr>
          <w:rFonts w:ascii="Arial" w:hAnsi="Arial" w:cs="Arial"/>
          <w:color w:val="2E30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支持：进一步证明接受</w:t>
      </w:r>
      <w:r w:rsidR="00376DFC"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warran</w:t>
      </w:r>
      <w:r w:rsidR="00376DFC">
        <w:rPr>
          <w:rFonts w:ascii="Arial" w:hAnsi="Arial" w:cs="Arial"/>
          <w:color w:val="2E3033"/>
          <w:sz w:val="18"/>
          <w:szCs w:val="18"/>
          <w:shd w:val="clear" w:color="auto" w:fill="FFFFFF"/>
        </w:rPr>
        <w:t>t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的证据</w:t>
      </w:r>
      <w:r w:rsidR="00025438"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通过回答一个不同的问题</w:t>
      </w:r>
      <w:r w:rsidR="00667C41"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，这一句话要支撑</w:t>
      </w:r>
      <w:r w:rsidR="00667C41"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w</w:t>
      </w:r>
      <w:r w:rsidR="00667C41">
        <w:rPr>
          <w:rFonts w:ascii="Arial" w:hAnsi="Arial" w:cs="Arial"/>
          <w:color w:val="2E3033"/>
          <w:sz w:val="18"/>
          <w:szCs w:val="18"/>
          <w:shd w:val="clear" w:color="auto" w:fill="FFFFFF"/>
        </w:rPr>
        <w:t>arrant</w:t>
      </w:r>
      <w:r w:rsidR="00667C41"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，会显然的用</w:t>
      </w:r>
      <w:r w:rsidR="00667C41"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e</w:t>
      </w:r>
      <w:r w:rsidR="00667C41">
        <w:rPr>
          <w:rFonts w:ascii="Arial" w:hAnsi="Arial" w:cs="Arial"/>
          <w:color w:val="2E3033"/>
          <w:sz w:val="18"/>
          <w:szCs w:val="18"/>
          <w:shd w:val="clear" w:color="auto" w:fill="FFFFFF"/>
        </w:rPr>
        <w:t>thos logos pathos</w:t>
      </w:r>
    </w:p>
    <w:p w:rsidR="00025438" w:rsidRPr="00025438" w:rsidRDefault="00025438" w:rsidP="00025438">
      <w:pPr>
        <w:widowControl/>
        <w:spacing w:before="288" w:after="288" w:line="336" w:lineRule="atLeast"/>
        <w:ind w:left="540" w:right="540"/>
        <w:rPr>
          <w:rFonts w:ascii="宋体" w:eastAsia="宋体" w:hAnsi="宋体" w:cs="宋体"/>
          <w:kern w:val="0"/>
          <w:sz w:val="24"/>
          <w:szCs w:val="24"/>
        </w:rPr>
      </w:pPr>
      <w:r w:rsidRPr="00025438">
        <w:rPr>
          <w:rFonts w:ascii="宋体" w:eastAsia="宋体" w:hAnsi="宋体" w:cs="宋体"/>
          <w:i/>
          <w:iCs/>
          <w:kern w:val="0"/>
          <w:sz w:val="24"/>
          <w:szCs w:val="24"/>
        </w:rPr>
        <w:t>Hearing aids are available locally.</w:t>
      </w:r>
    </w:p>
    <w:p w:rsidR="00025438" w:rsidRDefault="009D6404" w:rsidP="00025438">
      <w:pPr>
        <w:pStyle w:val="1"/>
        <w:spacing w:before="288" w:beforeAutospacing="0" w:after="288" w:afterAutospacing="0" w:line="336" w:lineRule="atLeast"/>
        <w:ind w:left="540" w:right="540"/>
        <w:jc w:val="both"/>
        <w:rPr>
          <w:rFonts w:ascii="Arial" w:hAnsi="Arial" w:cs="Arial"/>
          <w:color w:val="2E3033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  <w:szCs w:val="22"/>
        </w:rPr>
        <w:lastRenderedPageBreak/>
        <w:br/>
      </w:r>
      <w:r>
        <w:rPr>
          <w:rFonts w:ascii="Microsoft YaHei UI" w:eastAsia="Microsoft YaHei UI" w:hAnsi="Microsoft YaHei UI" w:hint="eastAsia"/>
          <w:color w:val="212121"/>
          <w:sz w:val="22"/>
          <w:szCs w:val="22"/>
          <w:shd w:val="clear" w:color="auto" w:fill="FFFFFF"/>
        </w:rPr>
        <w:t>Rebuttal: Counterarguments or exception to the claim, warrant or backing</w:t>
      </w:r>
      <w:r>
        <w:rPr>
          <w:rFonts w:ascii="Microsoft YaHei UI" w:eastAsia="Microsoft YaHei UI" w:hAnsi="Microsoft YaHei UI" w:hint="eastAsia"/>
          <w:color w:val="212121"/>
          <w:sz w:val="22"/>
          <w:szCs w:val="22"/>
        </w:rPr>
        <w:br/>
      </w:r>
      <w:r w:rsidR="00BB1E38">
        <w:rPr>
          <w:rFonts w:ascii="Arial" w:hAnsi="Arial" w:cs="Arial"/>
          <w:color w:val="2E3033"/>
          <w:sz w:val="18"/>
          <w:szCs w:val="18"/>
          <w:shd w:val="clear" w:color="auto" w:fill="FFFFFF"/>
        </w:rPr>
        <w:t>反驳：</w:t>
      </w:r>
      <w:r w:rsidR="00376DFC"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c</w:t>
      </w:r>
      <w:r w:rsidR="00376DFC">
        <w:rPr>
          <w:rFonts w:ascii="Arial" w:hAnsi="Arial" w:cs="Arial"/>
          <w:color w:val="2E3033"/>
          <w:sz w:val="18"/>
          <w:szCs w:val="18"/>
          <w:shd w:val="clear" w:color="auto" w:fill="FFFFFF"/>
        </w:rPr>
        <w:t>laim warrant backing</w:t>
      </w:r>
      <w:r w:rsidR="00376DFC"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的反驳或例外情况</w:t>
      </w:r>
    </w:p>
    <w:p w:rsidR="00025438" w:rsidRPr="00025438" w:rsidRDefault="00025438" w:rsidP="00025438">
      <w:pPr>
        <w:pStyle w:val="1"/>
        <w:spacing w:before="288" w:beforeAutospacing="0" w:after="288" w:afterAutospacing="0" w:line="336" w:lineRule="atLeast"/>
        <w:ind w:left="540" w:right="540"/>
        <w:jc w:val="both"/>
      </w:pPr>
      <w:r>
        <w:rPr>
          <w:rFonts w:ascii="Microsoft YaHei UI" w:eastAsia="Microsoft YaHei UI" w:hAnsi="Microsoft YaHei UI" w:hint="eastAsia"/>
          <w:color w:val="212121"/>
          <w:sz w:val="22"/>
          <w:szCs w:val="22"/>
          <w:shd w:val="clear" w:color="auto" w:fill="FFFFFF"/>
        </w:rPr>
        <w:t>你的辩证无论多严格，总会有例外，r</w:t>
      </w:r>
      <w:r>
        <w:rPr>
          <w:rFonts w:ascii="Microsoft YaHei UI" w:eastAsia="Microsoft YaHei UI" w:hAnsi="Microsoft YaHei UI"/>
          <w:color w:val="212121"/>
          <w:sz w:val="22"/>
          <w:szCs w:val="22"/>
          <w:shd w:val="clear" w:color="auto" w:fill="FFFFFF"/>
        </w:rPr>
        <w:t>ebuttal</w:t>
      </w:r>
      <w:r>
        <w:rPr>
          <w:rFonts w:ascii="Microsoft YaHei UI" w:eastAsia="Microsoft YaHei UI" w:hAnsi="Microsoft YaHei UI" w:hint="eastAsia"/>
          <w:color w:val="212121"/>
          <w:sz w:val="22"/>
          <w:szCs w:val="22"/>
          <w:shd w:val="clear" w:color="auto" w:fill="FFFFFF"/>
        </w:rPr>
        <w:t>就是承认这一部分里外的过程</w:t>
      </w:r>
      <w:r w:rsidR="009D6404">
        <w:rPr>
          <w:rFonts w:ascii="Microsoft YaHei UI" w:eastAsia="Microsoft YaHei UI" w:hAnsi="Microsoft YaHei UI" w:hint="eastAsia"/>
          <w:color w:val="212121"/>
          <w:sz w:val="22"/>
          <w:szCs w:val="22"/>
        </w:rPr>
        <w:br/>
      </w:r>
      <w:r w:rsidRPr="00025438">
        <w:rPr>
          <w:i/>
          <w:iCs/>
        </w:rPr>
        <w:t>There is a support desk that deals with technical problems.</w:t>
      </w:r>
    </w:p>
    <w:bookmarkEnd w:id="4"/>
    <w:p w:rsidR="009D6404" w:rsidRDefault="009D6404"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Aristotle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bookmarkStart w:id="7" w:name="_Hlk517047831"/>
      <w:bookmarkStart w:id="8" w:name="OLE_LINK6"/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Ethos: Appeal to our good character</w:t>
      </w:r>
      <w:r w:rsidR="0082686A"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 xml:space="preserve"> </w:t>
      </w:r>
      <w:r w:rsidR="0082686A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用我们的社会地位，知名度来说服你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Logos: Appeal to our reason</w:t>
      </w:r>
      <w:r w:rsidR="00C46F87"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 xml:space="preserve"> </w:t>
      </w:r>
      <w:r w:rsidR="00C46F87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用逻辑说服你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Pathos: Appeal to our emotion</w:t>
      </w:r>
      <w:r w:rsidR="0082686A"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 xml:space="preserve"> </w:t>
      </w:r>
      <w:r w:rsidR="0082686A"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用感情说服你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bookmarkEnd w:id="7"/>
      <w:bookmarkEnd w:id="8"/>
    </w:p>
    <w:sectPr w:rsidR="009D640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785" w:rsidRDefault="00DF3785" w:rsidP="009D6404">
      <w:r>
        <w:separator/>
      </w:r>
    </w:p>
  </w:endnote>
  <w:endnote w:type="continuationSeparator" w:id="0">
    <w:p w:rsidR="00DF3785" w:rsidRDefault="00DF3785" w:rsidP="009D6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785" w:rsidRDefault="00DF3785" w:rsidP="009D6404">
      <w:r>
        <w:separator/>
      </w:r>
    </w:p>
  </w:footnote>
  <w:footnote w:type="continuationSeparator" w:id="0">
    <w:p w:rsidR="00DF3785" w:rsidRDefault="00DF3785" w:rsidP="009D6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4EC4"/>
    <w:multiLevelType w:val="multilevel"/>
    <w:tmpl w:val="D76861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6D83EDC"/>
    <w:multiLevelType w:val="multilevel"/>
    <w:tmpl w:val="65222C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476CAD"/>
    <w:multiLevelType w:val="multilevel"/>
    <w:tmpl w:val="F4F0416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950BE6"/>
    <w:multiLevelType w:val="multilevel"/>
    <w:tmpl w:val="702CC23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BF168D"/>
    <w:multiLevelType w:val="multilevel"/>
    <w:tmpl w:val="C1C07B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1EF10AF"/>
    <w:multiLevelType w:val="multilevel"/>
    <w:tmpl w:val="5B66DD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25"/>
    <w:rsid w:val="00025438"/>
    <w:rsid w:val="00026B25"/>
    <w:rsid w:val="000E6A6A"/>
    <w:rsid w:val="00134FD4"/>
    <w:rsid w:val="001A4BDF"/>
    <w:rsid w:val="0035581A"/>
    <w:rsid w:val="00376DFC"/>
    <w:rsid w:val="00445DA7"/>
    <w:rsid w:val="005233C1"/>
    <w:rsid w:val="005D1D9C"/>
    <w:rsid w:val="005E7625"/>
    <w:rsid w:val="005F3E99"/>
    <w:rsid w:val="006410F5"/>
    <w:rsid w:val="00667C41"/>
    <w:rsid w:val="006A2ECC"/>
    <w:rsid w:val="006E623D"/>
    <w:rsid w:val="007B4C5B"/>
    <w:rsid w:val="0082686A"/>
    <w:rsid w:val="00910E97"/>
    <w:rsid w:val="0094362B"/>
    <w:rsid w:val="009A5EF5"/>
    <w:rsid w:val="009D6404"/>
    <w:rsid w:val="00A134D6"/>
    <w:rsid w:val="00A52379"/>
    <w:rsid w:val="00AE50C4"/>
    <w:rsid w:val="00B243B3"/>
    <w:rsid w:val="00BB1E38"/>
    <w:rsid w:val="00C46F87"/>
    <w:rsid w:val="00C70880"/>
    <w:rsid w:val="00D34D92"/>
    <w:rsid w:val="00D91A10"/>
    <w:rsid w:val="00DF3785"/>
    <w:rsid w:val="00E242A7"/>
    <w:rsid w:val="00E652CB"/>
    <w:rsid w:val="00EF7F6F"/>
    <w:rsid w:val="00F1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91ADE"/>
  <w15:chartTrackingRefBased/>
  <w15:docId w15:val="{EC2D6470-1B65-4BA1-A716-F6DA24A6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4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404"/>
    <w:rPr>
      <w:sz w:val="18"/>
      <w:szCs w:val="18"/>
    </w:rPr>
  </w:style>
  <w:style w:type="paragraph" w:customStyle="1" w:styleId="1">
    <w:name w:val="引用1"/>
    <w:basedOn w:val="a"/>
    <w:rsid w:val="00376D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254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6</cp:revision>
  <dcterms:created xsi:type="dcterms:W3CDTF">2018-06-17T15:00:00Z</dcterms:created>
  <dcterms:modified xsi:type="dcterms:W3CDTF">2018-06-18T06:27:00Z</dcterms:modified>
</cp:coreProperties>
</file>