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472FFF80"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E5FA901" w14:textId="0C11C3E6" w:rsidR="006E6C34" w:rsidRPr="0029729F"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Law Review</w:t>
      </w:r>
      <w:r w:rsidRPr="0029729F">
        <w:rPr>
          <w:rFonts w:ascii="Garamond" w:hAnsi="Garamond"/>
          <w:color w:val="000000" w:themeColor="text1"/>
        </w:rPr>
        <w:t xml:space="preserve">).</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