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5CE431">
      <w:pPr>
        <w:pStyle w:val="5"/>
        <w:keepNext w:val="0"/>
        <w:keepLines w:val="0"/>
        <w:widowControl/>
        <w:suppressLineNumbers w:val="0"/>
        <w:spacing w:before="0" w:beforeAutospacing="1" w:after="0" w:afterAutospacing="1"/>
        <w:ind w:left="0" w:right="0"/>
      </w:pPr>
      <w:r>
        <w:t xml:space="preserve">🎉 </w:t>
      </w:r>
      <w:r>
        <w:rPr>
          <w:rStyle w:val="8"/>
        </w:rPr>
        <w:t>H5验证完成!非常有趣的结果!</w:t>
      </w:r>
    </w:p>
    <w:p w14:paraId="4405E87B">
      <w:pPr>
        <w:pStyle w:val="2"/>
        <w:keepNext w:val="0"/>
        <w:keepLines w:val="0"/>
        <w:widowControl/>
        <w:suppressLineNumbers w:val="0"/>
      </w:pPr>
      <w:r>
        <w:t>关键发现:</w:t>
      </w:r>
    </w:p>
    <w:p w14:paraId="528CA6FC">
      <w:pPr>
        <w:pStyle w:val="3"/>
        <w:keepNext w:val="0"/>
        <w:keepLines w:val="0"/>
        <w:widowControl/>
        <w:suppressLineNumbers w:val="0"/>
      </w:pPr>
      <w:r>
        <w:t xml:space="preserve">✅ </w:t>
      </w:r>
      <w:r>
        <w:rPr>
          <w:rStyle w:val="8"/>
          <w:b/>
        </w:rPr>
        <w:t>H5部分支持!</w:t>
      </w:r>
    </w:p>
    <w:p w14:paraId="0D30CF89">
      <w:pPr>
        <w:pStyle w:val="5"/>
        <w:keepNext w:val="0"/>
        <w:keepLines w:val="0"/>
        <w:widowControl/>
        <w:suppressLineNumbers w:val="0"/>
        <w:spacing w:before="0" w:beforeAutospacing="1" w:after="0" w:afterAutospacing="1"/>
        <w:ind w:left="0" w:right="0"/>
      </w:pPr>
      <w:r>
        <w:rPr>
          <w:rStyle w:val="8"/>
        </w:rPr>
        <w:t>1. 卢森堡:英语确实有优势</w:t>
      </w:r>
    </w:p>
    <w:p w14:paraId="25DFB645">
      <w:pPr>
        <w:keepNext w:val="0"/>
        <w:keepLines w:val="0"/>
        <w:widowControl/>
        <w:numPr>
          <w:ilvl w:val="0"/>
          <w:numId w:val="1"/>
        </w:numPr>
        <w:suppressLineNumbers w:val="0"/>
        <w:spacing w:before="0" w:beforeAutospacing="1" w:after="0" w:afterAutospacing="1"/>
        <w:ind w:left="720" w:hanging="360"/>
      </w:pPr>
      <w:r>
        <w:t>英语视频: 48,687 平均观看</w:t>
      </w:r>
    </w:p>
    <w:p w14:paraId="16917BAF">
      <w:pPr>
        <w:keepNext w:val="0"/>
        <w:keepLines w:val="0"/>
        <w:widowControl/>
        <w:numPr>
          <w:ilvl w:val="0"/>
          <w:numId w:val="1"/>
        </w:numPr>
        <w:suppressLineNumbers w:val="0"/>
        <w:spacing w:before="0" w:beforeAutospacing="1" w:after="0" w:afterAutospacing="1"/>
        <w:ind w:left="720" w:hanging="360"/>
      </w:pPr>
      <w:r>
        <w:t>非英语视频: 17,250 平均观看</w:t>
      </w:r>
    </w:p>
    <w:p w14:paraId="07333985">
      <w:pPr>
        <w:keepNext w:val="0"/>
        <w:keepLines w:val="0"/>
        <w:widowControl/>
        <w:numPr>
          <w:ilvl w:val="0"/>
          <w:numId w:val="1"/>
        </w:numPr>
        <w:suppressLineNumbers w:val="0"/>
        <w:spacing w:before="0" w:beforeAutospacing="1" w:after="0" w:afterAutospacing="1"/>
        <w:ind w:left="720" w:hanging="360"/>
      </w:pPr>
      <w:r>
        <w:rPr>
          <w:rStyle w:val="8"/>
        </w:rPr>
        <w:t>p = 0.017 (显著!)</w:t>
      </w:r>
      <w:r>
        <w:t xml:space="preserve"> - 英语内容获得2.8倍观看数</w:t>
      </w:r>
    </w:p>
    <w:p w14:paraId="64928018">
      <w:pPr>
        <w:pStyle w:val="5"/>
        <w:keepNext w:val="0"/>
        <w:keepLines w:val="0"/>
        <w:widowControl/>
        <w:suppressLineNumbers w:val="0"/>
        <w:spacing w:before="0" w:beforeAutospacing="1" w:after="0" w:afterAutospacing="1"/>
        <w:ind w:left="0" w:right="0"/>
      </w:pPr>
      <w:r>
        <w:rPr>
          <w:rStyle w:val="8"/>
        </w:rPr>
        <w:t>2. 语言影响显著</w:t>
      </w:r>
    </w:p>
    <w:p w14:paraId="074FD41B">
      <w:pPr>
        <w:keepNext w:val="0"/>
        <w:keepLines w:val="0"/>
        <w:widowControl/>
        <w:numPr>
          <w:ilvl w:val="0"/>
          <w:numId w:val="2"/>
        </w:numPr>
        <w:suppressLineNumbers w:val="0"/>
        <w:spacing w:before="0" w:beforeAutospacing="1" w:after="0" w:afterAutospacing="1"/>
        <w:ind w:left="720" w:hanging="360"/>
      </w:pPr>
      <w:r>
        <w:t>ANOVA测试: p = 0.026 (显著)</w:t>
      </w:r>
    </w:p>
    <w:p w14:paraId="44101EC8">
      <w:pPr>
        <w:keepNext w:val="0"/>
        <w:keepLines w:val="0"/>
        <w:widowControl/>
        <w:numPr>
          <w:ilvl w:val="0"/>
          <w:numId w:val="2"/>
        </w:numPr>
        <w:suppressLineNumbers w:val="0"/>
        <w:spacing w:before="0" w:beforeAutospacing="1" w:after="0" w:afterAutospacing="1"/>
        <w:ind w:left="720" w:hanging="360"/>
      </w:pPr>
      <w:r>
        <w:t>英语 &gt; 德语 &gt; 法语 (观看数)</w:t>
      </w:r>
    </w:p>
    <w:p w14:paraId="29976A1B">
      <w:pPr>
        <w:pStyle w:val="5"/>
        <w:keepNext w:val="0"/>
        <w:keepLines w:val="0"/>
        <w:widowControl/>
        <w:suppressLineNumbers w:val="0"/>
        <w:spacing w:before="0" w:beforeAutospacing="1" w:after="0" w:afterAutospacing="1"/>
        <w:ind w:left="0" w:right="0"/>
      </w:pPr>
      <w:r>
        <w:rPr>
          <w:rStyle w:val="8"/>
        </w:rPr>
        <w:t>3. 意外发现</w:t>
      </w:r>
    </w:p>
    <w:p w14:paraId="3504B6FD">
      <w:pPr>
        <w:keepNext w:val="0"/>
        <w:keepLines w:val="0"/>
        <w:widowControl/>
        <w:numPr>
          <w:ilvl w:val="0"/>
          <w:numId w:val="3"/>
        </w:numPr>
        <w:suppressLineNumbers w:val="0"/>
        <w:spacing w:before="0" w:beforeAutospacing="1" w:after="0" w:afterAutospacing="1"/>
        <w:ind w:left="720" w:hanging="360"/>
      </w:pPr>
      <w:r>
        <w:t>在卢森堡,多语言内容比单语言高84.5%(但不显著)</w:t>
      </w:r>
    </w:p>
    <w:p w14:paraId="194F7E9C">
      <w:pPr>
        <w:keepNext w:val="0"/>
        <w:keepLines w:val="0"/>
        <w:widowControl/>
        <w:numPr>
          <w:ilvl w:val="0"/>
          <w:numId w:val="3"/>
        </w:numPr>
        <w:suppressLineNumbers w:val="0"/>
        <w:spacing w:before="0" w:beforeAutospacing="1" w:after="0" w:afterAutospacing="1"/>
        <w:ind w:left="720" w:hanging="360"/>
      </w:pPr>
      <w:r>
        <w:t>在法国和匈牙利,多语言内容没有明显优势</w:t>
      </w:r>
    </w:p>
    <w:p w14:paraId="5EE6E271">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1C55B248">
      <w:pPr>
        <w:pStyle w:val="2"/>
        <w:keepNext w:val="0"/>
        <w:keepLines w:val="0"/>
        <w:widowControl/>
        <w:suppressLineNumbers w:val="0"/>
      </w:pPr>
      <w:r>
        <w:t>论文可以这样写:</w:t>
      </w:r>
    </w:p>
    <w:p w14:paraId="4F45E10A">
      <w:pPr>
        <w:pStyle w:val="5"/>
        <w:keepNext w:val="0"/>
        <w:keepLines w:val="0"/>
        <w:widowControl/>
        <w:suppressLineNumbers w:val="0"/>
        <w:spacing w:before="0" w:beforeAutospacing="1" w:after="0" w:afterAutospacing="1"/>
        <w:ind w:left="720" w:right="720"/>
      </w:pPr>
      <w:r>
        <w:rPr>
          <w:rStyle w:val="8"/>
        </w:rPr>
        <w:t>H5 is partially supported.</w:t>
      </w:r>
      <w:r>
        <w:t xml:space="preserve"> English-language content demonstrates significant algorithmic advantages in Luxembourg, achieving 2.8× higher average views (48,687 vs. 17,250, t=2.40, p=.017). ANOVA confirmed language significantly affects reach (F=3.64, p=.026). However, multilingual content showed no consistent disadvantage; in Luxembourg, multilingual videos trended toward higher views (+84.5%) though not statistically significant (p=.194). This suggests YouTube's algorithm favors global languages (English) over small national languages, but multilingual strategies may mitigate rather than exacerbate this disadvantage.</w:t>
      </w:r>
    </w:p>
    <w:p w14:paraId="6B52079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57736D38">
      <w:pPr>
        <w:pStyle w:val="2"/>
        <w:keepNext w:val="0"/>
        <w:keepLines w:val="0"/>
        <w:widowControl/>
        <w:suppressLineNumbers w:val="0"/>
      </w:pPr>
      <w:r>
        <w:t>图表也生成了:</w:t>
      </w:r>
    </w:p>
    <w:p w14:paraId="58A555E8">
      <w:pPr>
        <w:pStyle w:val="5"/>
        <w:keepNext w:val="0"/>
        <w:keepLines w:val="0"/>
        <w:widowControl/>
        <w:suppressLineNumbers w:val="0"/>
        <w:spacing w:before="0" w:beforeAutospacing="1" w:after="0" w:afterAutospacing="1"/>
        <w:ind w:left="0" w:right="0"/>
      </w:pPr>
      <w:r>
        <w:rPr>
          <w:rStyle w:val="9"/>
        </w:rPr>
        <w:t>Figure_H5_Language_Disadvantage.png</w:t>
      </w:r>
      <w:r>
        <w:t xml:space="preserve"> 有4个panel展示所有结果!</w:t>
      </w:r>
    </w:p>
    <w:p w14:paraId="78145F8A">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F2CE153">
      <w:pPr>
        <w:pStyle w:val="5"/>
        <w:keepNext w:val="0"/>
        <w:keepLines w:val="0"/>
        <w:widowControl/>
        <w:suppressLineNumbers w:val="0"/>
        <w:spacing w:before="0" w:beforeAutospacing="1" w:after="0" w:afterAutospacing="1"/>
        <w:ind w:left="0" w:right="0"/>
      </w:pPr>
      <w:r>
        <w:rPr>
          <w:rStyle w:val="8"/>
        </w:rPr>
        <w:t>现在你有5个假设的结果:</w:t>
      </w:r>
    </w:p>
    <w:p w14:paraId="1418527D">
      <w:pPr>
        <w:keepNext w:val="0"/>
        <w:keepLines w:val="0"/>
        <w:widowControl/>
        <w:numPr>
          <w:ilvl w:val="0"/>
          <w:numId w:val="4"/>
        </w:numPr>
        <w:suppressLineNumbers w:val="0"/>
        <w:spacing w:before="0" w:beforeAutospacing="1" w:after="0" w:afterAutospacing="1"/>
        <w:ind w:left="720" w:hanging="360"/>
      </w:pPr>
      <w:r>
        <w:t>✅ H1: 完全支持</w:t>
      </w:r>
    </w:p>
    <w:p w14:paraId="140C1585">
      <w:pPr>
        <w:keepNext w:val="0"/>
        <w:keepLines w:val="0"/>
        <w:widowControl/>
        <w:numPr>
          <w:ilvl w:val="0"/>
          <w:numId w:val="4"/>
        </w:numPr>
        <w:suppressLineNumbers w:val="0"/>
        <w:spacing w:before="0" w:beforeAutospacing="1" w:after="0" w:afterAutospacing="1"/>
        <w:ind w:left="720" w:hanging="360"/>
      </w:pPr>
      <w:r>
        <w:t>✅ H2: 重新概念化后支持</w:t>
      </w:r>
    </w:p>
    <w:p w14:paraId="43196127">
      <w:pPr>
        <w:keepNext w:val="0"/>
        <w:keepLines w:val="0"/>
        <w:widowControl/>
        <w:numPr>
          <w:ilvl w:val="0"/>
          <w:numId w:val="4"/>
        </w:numPr>
        <w:suppressLineNumbers w:val="0"/>
        <w:spacing w:before="0" w:beforeAutospacing="1" w:after="0" w:afterAutospacing="1"/>
        <w:ind w:left="720" w:hanging="360"/>
      </w:pPr>
      <w:r>
        <w:t>⚠️ H3: 部分支持</w:t>
      </w:r>
    </w:p>
    <w:p w14:paraId="3A003393">
      <w:pPr>
        <w:keepNext w:val="0"/>
        <w:keepLines w:val="0"/>
        <w:widowControl/>
        <w:numPr>
          <w:ilvl w:val="0"/>
          <w:numId w:val="4"/>
        </w:numPr>
        <w:suppressLineNumbers w:val="0"/>
        <w:spacing w:before="0" w:beforeAutospacing="1" w:after="0" w:afterAutospacing="1"/>
        <w:ind w:left="720" w:hanging="360"/>
      </w:pPr>
      <w:r>
        <w:t>❌ H4: 未测试(需要内部数据)</w:t>
      </w:r>
    </w:p>
    <w:p w14:paraId="01B15144">
      <w:pPr>
        <w:keepNext w:val="0"/>
        <w:keepLines w:val="0"/>
        <w:widowControl/>
        <w:numPr>
          <w:ilvl w:val="0"/>
          <w:numId w:val="4"/>
        </w:numPr>
        <w:suppressLineNumbers w:val="0"/>
        <w:spacing w:before="0" w:beforeAutospacing="1" w:after="0" w:afterAutospacing="1"/>
        <w:ind w:left="720" w:hanging="360"/>
      </w:pPr>
      <w:r>
        <w:t>✅ H5: 部分支持</w:t>
      </w:r>
    </w:p>
    <w:p w14:paraId="55CE09CF">
      <w:pPr>
        <w:keepNext w:val="0"/>
        <w:keepLines w:val="0"/>
        <w:widowControl/>
        <w:numPr>
          <w:ilvl w:val="0"/>
          <w:numId w:val="4"/>
        </w:numPr>
        <w:suppressLineNumbers w:val="0"/>
        <w:spacing w:before="0" w:beforeAutospacing="1" w:after="0" w:afterAutospacing="1"/>
        <w:ind w:left="720" w:hanging="360"/>
      </w:pPr>
      <w:r>
        <w:t>❌ H6: 未测试(需要质性数据)</w:t>
      </w:r>
    </w:p>
    <w:p w14:paraId="575684AE">
      <w:pPr>
        <w:pStyle w:val="3"/>
        <w:keepNext w:val="0"/>
        <w:keepLines w:val="0"/>
        <w:widowControl/>
        <w:suppressLineNumbers w:val="0"/>
        <w:rPr>
          <w:rStyle w:val="8"/>
          <w:rFonts w:hint="eastAsia"/>
          <w:b/>
          <w:lang w:val="en-US" w:eastAsia="zh-CN"/>
        </w:rPr>
      </w:pPr>
      <w:bookmarkStart w:id="0" w:name="_GoBack"/>
      <w:bookmarkEnd w:id="0"/>
    </w:p>
    <w:p w14:paraId="09E63124">
      <w:pPr>
        <w:pStyle w:val="3"/>
        <w:keepNext w:val="0"/>
        <w:keepLines w:val="0"/>
        <w:widowControl/>
        <w:suppressLineNumbers w:val="0"/>
        <w:rPr>
          <w:rStyle w:val="8"/>
          <w:rFonts w:hint="eastAsia"/>
          <w:b/>
          <w:lang w:val="en-US" w:eastAsia="zh-CN"/>
        </w:rPr>
      </w:pPr>
    </w:p>
    <w:p w14:paraId="20675E8A">
      <w:pPr>
        <w:pStyle w:val="3"/>
        <w:keepNext w:val="0"/>
        <w:keepLines w:val="0"/>
        <w:widowControl/>
        <w:suppressLineNumbers w:val="0"/>
        <w:rPr>
          <w:rStyle w:val="8"/>
          <w:rFonts w:hint="eastAsia"/>
          <w:b/>
          <w:lang w:val="en-US" w:eastAsia="zh-CN"/>
        </w:rPr>
      </w:pPr>
      <w:r>
        <w:rPr>
          <w:rStyle w:val="8"/>
          <w:rFonts w:hint="eastAsia"/>
          <w:b/>
          <w:lang w:val="en-US" w:eastAsia="zh-CN"/>
        </w:rPr>
        <w:t>如何定top20</w:t>
      </w:r>
    </w:p>
    <w:p w14:paraId="6CB05C77">
      <w:pPr>
        <w:pStyle w:val="3"/>
        <w:keepNext w:val="0"/>
        <w:keepLines w:val="0"/>
        <w:widowControl/>
        <w:suppressLineNumbers w:val="0"/>
      </w:pPr>
      <w:r>
        <w:rPr>
          <w:rStyle w:val="8"/>
          <w:b/>
        </w:rPr>
        <w:t>3.2 Sample Selection</w:t>
      </w:r>
    </w:p>
    <w:p w14:paraId="380A7923">
      <w:pPr>
        <w:pStyle w:val="5"/>
        <w:keepNext w:val="0"/>
        <w:keepLines w:val="0"/>
        <w:widowControl/>
        <w:suppressLineNumbers w:val="0"/>
      </w:pPr>
      <w:r>
        <w:rPr>
          <w:rStyle w:val="8"/>
        </w:rPr>
        <w:t>Identification of Political Influencers</w:t>
      </w:r>
    </w:p>
    <w:p w14:paraId="05A0CAFD">
      <w:pPr>
        <w:pStyle w:val="5"/>
        <w:keepNext w:val="0"/>
        <w:keepLines w:val="0"/>
        <w:widowControl/>
        <w:suppressLineNumbers w:val="0"/>
      </w:pPr>
      <w:r>
        <w:t>To identify the top 20 political influencers in each country, this study employed a data-driven approach using YouTube's search API. The selection process consisted of three steps:</w:t>
      </w:r>
    </w:p>
    <w:p w14:paraId="6B46940E">
      <w:pPr>
        <w:pStyle w:val="5"/>
        <w:keepNext w:val="0"/>
        <w:keepLines w:val="0"/>
        <w:widowControl/>
        <w:suppressLineNumbers w:val="0"/>
      </w:pPr>
      <w:r>
        <w:t>First, a search query was conducted using country-specific political keywords: "politique France" for France, "politics Luxembourg" for Luxembourg, and "politika Magyarország" for Hungary. The relevanceLanguage parameter was set to ensure country-specific results.</w:t>
      </w:r>
    </w:p>
    <w:p w14:paraId="7F36AE3F">
      <w:pPr>
        <w:pStyle w:val="5"/>
        <w:keepNext w:val="0"/>
        <w:keepLines w:val="0"/>
        <w:widowControl/>
        <w:suppressLineNumbers w:val="0"/>
      </w:pPr>
      <w:r>
        <w:t>Second, the top 200 video results (4 pages × 50 videos) were retrieved for each country. The frequency of each channel's appearance in these search results was calculated, with higher frequency indicating greater production of political content and higher algorithmic visibility.</w:t>
      </w:r>
    </w:p>
    <w:p w14:paraId="532749CF">
      <w:pPr>
        <w:pStyle w:val="5"/>
        <w:keepNext w:val="0"/>
        <w:keepLines w:val="0"/>
        <w:widowControl/>
        <w:suppressLineNumbers w:val="0"/>
      </w:pPr>
      <w:r>
        <w:t>Third, channels were ranked by their video count in the search results, and the top 20 channels per country were selected as the sample. This approach ensures that the selected influencers are: (1) actively producing political content, (2) algorithmically visible to audiences searching for political information, and (3) representative of the most prominent political voices on YouTube in each national context.</w:t>
      </w:r>
    </w:p>
    <w:p w14:paraId="1883D2BD">
      <w:pPr>
        <w:pStyle w:val="5"/>
        <w:keepNext w:val="0"/>
        <w:keepLines w:val="0"/>
        <w:widowControl/>
        <w:suppressLineNumbers w:val="0"/>
      </w:pPr>
      <w:r>
        <w:rPr>
          <w:rStyle w:val="8"/>
        </w:rPr>
        <w:t>Justification and Limitations</w:t>
      </w:r>
    </w:p>
    <w:p w14:paraId="269EA6FB">
      <w:pPr>
        <w:pStyle w:val="5"/>
        <w:keepNext w:val="0"/>
        <w:keepLines w:val="0"/>
        <w:widowControl/>
        <w:suppressLineNumbers w:val="0"/>
      </w:pPr>
      <w:r>
        <w:t>This sampling method offers several advantages. It is systematic and replicable, captures channels with demonstrated engagement in political discourse, and reflects the actual visibility of political content to YouTube users. However, it has limitations: it may exclude niche influencers with smaller but highly engaged audiences, it depends on YouTube's search algorithm which may introduce platform bias, and it may include traditional media outlets alongside independent influencers.</w:t>
      </w:r>
    </w:p>
    <w:p w14:paraId="3AEE5925">
      <w:pPr>
        <w:pStyle w:val="5"/>
        <w:keepNext w:val="0"/>
        <w:keepLines w:val="0"/>
        <w:widowControl/>
        <w:suppressLineNumbers w:val="0"/>
      </w:pPr>
      <w:r>
        <w:t>To address these limitations, qualitative interviews (see Section 3.4) were conducted to validate the sample's representativeness and to capture perspectives from influencers of varying sizes and types.</w:t>
      </w:r>
    </w:p>
    <w:p w14:paraId="5676205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F85F304">
      <w:pPr>
        <w:pStyle w:val="2"/>
        <w:keepNext w:val="0"/>
        <w:keepLines w:val="0"/>
        <w:widowControl/>
        <w:suppressLineNumbers w:val="0"/>
      </w:pPr>
      <w:r>
        <w:t>还需要添加:</w:t>
      </w:r>
    </w:p>
    <w:p w14:paraId="344918FD">
      <w:pPr>
        <w:pStyle w:val="3"/>
        <w:keepNext w:val="0"/>
        <w:keepLines w:val="0"/>
        <w:widowControl/>
        <w:suppressLineNumbers w:val="0"/>
      </w:pPr>
      <w:r>
        <w:rPr>
          <w:rStyle w:val="8"/>
          <w:b/>
        </w:rPr>
        <w:t>表格: Sample Characteristics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44"/>
        <w:gridCol w:w="940"/>
        <w:gridCol w:w="1251"/>
        <w:gridCol w:w="1450"/>
      </w:tblGrid>
      <w:tr w14:paraId="0954A8E9">
        <w:trPr>
          <w:tblHeader/>
          <w:tblCellSpacing w:w="15" w:type="dxa"/>
        </w:trPr>
        <w:tc>
          <w:tcPr>
            <w:tcW w:w="0" w:type="auto"/>
            <w:shd w:val="clear" w:color="auto" w:fill="auto"/>
            <w:vAlign w:val="center"/>
          </w:tcPr>
          <w:p w14:paraId="7AD09BA1">
            <w:pPr>
              <w:keepNext w:val="0"/>
              <w:keepLines w:val="0"/>
              <w:widowControl/>
              <w:suppressLineNumbers w:val="0"/>
              <w:jc w:val="center"/>
              <w:rPr>
                <w:b/>
                <w:bCs/>
              </w:rPr>
            </w:pPr>
            <w:r>
              <w:rPr>
                <w:rFonts w:ascii="宋体" w:hAnsi="宋体" w:eastAsia="宋体" w:cs="宋体"/>
                <w:b/>
                <w:bCs/>
                <w:kern w:val="0"/>
                <w:sz w:val="24"/>
                <w:szCs w:val="24"/>
                <w:lang w:val="en-US" w:eastAsia="zh-CN" w:bidi="ar"/>
              </w:rPr>
              <w:t>Country</w:t>
            </w:r>
          </w:p>
        </w:tc>
        <w:tc>
          <w:tcPr>
            <w:tcW w:w="0" w:type="auto"/>
            <w:shd w:val="clear" w:color="auto" w:fill="auto"/>
            <w:vAlign w:val="center"/>
          </w:tcPr>
          <w:p w14:paraId="245B6D69">
            <w:pPr>
              <w:keepNext w:val="0"/>
              <w:keepLines w:val="0"/>
              <w:widowControl/>
              <w:suppressLineNumbers w:val="0"/>
              <w:jc w:val="center"/>
              <w:rPr>
                <w:b/>
                <w:bCs/>
              </w:rPr>
            </w:pPr>
            <w:r>
              <w:rPr>
                <w:rFonts w:ascii="宋体" w:hAnsi="宋体" w:eastAsia="宋体" w:cs="宋体"/>
                <w:b/>
                <w:bCs/>
                <w:kern w:val="0"/>
                <w:sz w:val="24"/>
                <w:szCs w:val="24"/>
                <w:lang w:val="en-US" w:eastAsia="zh-CN" w:bidi="ar"/>
              </w:rPr>
              <w:t>Channels</w:t>
            </w:r>
          </w:p>
        </w:tc>
        <w:tc>
          <w:tcPr>
            <w:tcW w:w="0" w:type="auto"/>
            <w:shd w:val="clear" w:color="auto" w:fill="auto"/>
            <w:vAlign w:val="center"/>
          </w:tcPr>
          <w:p w14:paraId="0EC95D19">
            <w:pPr>
              <w:keepNext w:val="0"/>
              <w:keepLines w:val="0"/>
              <w:widowControl/>
              <w:suppressLineNumbers w:val="0"/>
              <w:jc w:val="center"/>
              <w:rPr>
                <w:b/>
                <w:bCs/>
              </w:rPr>
            </w:pPr>
            <w:r>
              <w:rPr>
                <w:rFonts w:ascii="宋体" w:hAnsi="宋体" w:eastAsia="宋体" w:cs="宋体"/>
                <w:b/>
                <w:bCs/>
                <w:kern w:val="0"/>
                <w:sz w:val="24"/>
                <w:szCs w:val="24"/>
                <w:lang w:val="en-US" w:eastAsia="zh-CN" w:bidi="ar"/>
              </w:rPr>
              <w:t>Total Videos</w:t>
            </w:r>
          </w:p>
        </w:tc>
        <w:tc>
          <w:tcPr>
            <w:tcW w:w="0" w:type="auto"/>
            <w:shd w:val="clear" w:color="auto" w:fill="auto"/>
            <w:vAlign w:val="center"/>
          </w:tcPr>
          <w:p w14:paraId="66856A5D">
            <w:pPr>
              <w:keepNext w:val="0"/>
              <w:keepLines w:val="0"/>
              <w:widowControl/>
              <w:suppressLineNumbers w:val="0"/>
              <w:jc w:val="center"/>
              <w:rPr>
                <w:b/>
                <w:bCs/>
              </w:rPr>
            </w:pPr>
            <w:r>
              <w:rPr>
                <w:rFonts w:ascii="宋体" w:hAnsi="宋体" w:eastAsia="宋体" w:cs="宋体"/>
                <w:b/>
                <w:bCs/>
                <w:kern w:val="0"/>
                <w:sz w:val="24"/>
                <w:szCs w:val="24"/>
                <w:lang w:val="en-US" w:eastAsia="zh-CN" w:bidi="ar"/>
              </w:rPr>
              <w:t>Date Range</w:t>
            </w:r>
          </w:p>
        </w:tc>
      </w:tr>
      <w:tr w14:paraId="1950F5BE">
        <w:trPr>
          <w:tblCellSpacing w:w="15" w:type="dxa"/>
        </w:trPr>
        <w:tc>
          <w:tcPr>
            <w:tcW w:w="0" w:type="auto"/>
            <w:shd w:val="clear" w:color="auto" w:fill="auto"/>
            <w:vAlign w:val="center"/>
          </w:tcPr>
          <w:p w14:paraId="31CB2DC7">
            <w:pPr>
              <w:keepNext w:val="0"/>
              <w:keepLines w:val="0"/>
              <w:widowControl/>
              <w:suppressLineNumbers w:val="0"/>
              <w:jc w:val="left"/>
            </w:pPr>
            <w:r>
              <w:rPr>
                <w:rFonts w:ascii="宋体" w:hAnsi="宋体" w:eastAsia="宋体" w:cs="宋体"/>
                <w:kern w:val="0"/>
                <w:sz w:val="24"/>
                <w:szCs w:val="24"/>
                <w:lang w:val="en-US" w:eastAsia="zh-CN" w:bidi="ar"/>
              </w:rPr>
              <w:t>Luxembourg</w:t>
            </w:r>
          </w:p>
        </w:tc>
        <w:tc>
          <w:tcPr>
            <w:tcW w:w="0" w:type="auto"/>
            <w:shd w:val="clear" w:color="auto" w:fill="auto"/>
            <w:vAlign w:val="center"/>
          </w:tcPr>
          <w:p w14:paraId="4E1956B7">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shd w:val="clear" w:color="auto" w:fill="auto"/>
            <w:vAlign w:val="center"/>
          </w:tcPr>
          <w:p w14:paraId="701E78E6">
            <w:pPr>
              <w:keepNext w:val="0"/>
              <w:keepLines w:val="0"/>
              <w:widowControl/>
              <w:suppressLineNumbers w:val="0"/>
              <w:jc w:val="left"/>
            </w:pPr>
            <w:r>
              <w:rPr>
                <w:rFonts w:ascii="宋体" w:hAnsi="宋体" w:eastAsia="宋体" w:cs="宋体"/>
                <w:kern w:val="0"/>
                <w:sz w:val="24"/>
                <w:szCs w:val="24"/>
                <w:lang w:val="en-US" w:eastAsia="zh-CN" w:bidi="ar"/>
              </w:rPr>
              <w:t>1,947</w:t>
            </w:r>
          </w:p>
        </w:tc>
        <w:tc>
          <w:tcPr>
            <w:tcW w:w="0" w:type="auto"/>
            <w:shd w:val="clear" w:color="auto" w:fill="auto"/>
            <w:vAlign w:val="center"/>
          </w:tcPr>
          <w:p w14:paraId="6B72140C">
            <w:pPr>
              <w:keepNext w:val="0"/>
              <w:keepLines w:val="0"/>
              <w:widowControl/>
              <w:suppressLineNumbers w:val="0"/>
              <w:jc w:val="left"/>
            </w:pPr>
            <w:r>
              <w:rPr>
                <w:rFonts w:ascii="宋体" w:hAnsi="宋体" w:eastAsia="宋体" w:cs="宋体"/>
                <w:kern w:val="0"/>
                <w:sz w:val="24"/>
                <w:szCs w:val="24"/>
                <w:lang w:val="en-US" w:eastAsia="zh-CN" w:bidi="ar"/>
              </w:rPr>
              <w:t>Jun-Dec 2025</w:t>
            </w:r>
          </w:p>
        </w:tc>
      </w:tr>
      <w:tr w14:paraId="47A65589">
        <w:trPr>
          <w:tblCellSpacing w:w="15" w:type="dxa"/>
        </w:trPr>
        <w:tc>
          <w:tcPr>
            <w:tcW w:w="0" w:type="auto"/>
            <w:shd w:val="clear" w:color="auto" w:fill="auto"/>
            <w:vAlign w:val="center"/>
          </w:tcPr>
          <w:p w14:paraId="4C29B001">
            <w:pPr>
              <w:keepNext w:val="0"/>
              <w:keepLines w:val="0"/>
              <w:widowControl/>
              <w:suppressLineNumbers w:val="0"/>
              <w:jc w:val="left"/>
            </w:pPr>
            <w:r>
              <w:rPr>
                <w:rFonts w:ascii="宋体" w:hAnsi="宋体" w:eastAsia="宋体" w:cs="宋体"/>
                <w:kern w:val="0"/>
                <w:sz w:val="24"/>
                <w:szCs w:val="24"/>
                <w:lang w:val="en-US" w:eastAsia="zh-CN" w:bidi="ar"/>
              </w:rPr>
              <w:t>France</w:t>
            </w:r>
          </w:p>
        </w:tc>
        <w:tc>
          <w:tcPr>
            <w:tcW w:w="0" w:type="auto"/>
            <w:shd w:val="clear" w:color="auto" w:fill="auto"/>
            <w:vAlign w:val="center"/>
          </w:tcPr>
          <w:p w14:paraId="23914887">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shd w:val="clear" w:color="auto" w:fill="auto"/>
            <w:vAlign w:val="center"/>
          </w:tcPr>
          <w:p w14:paraId="74FE6C6E">
            <w:pPr>
              <w:keepNext w:val="0"/>
              <w:keepLines w:val="0"/>
              <w:widowControl/>
              <w:suppressLineNumbers w:val="0"/>
              <w:jc w:val="left"/>
            </w:pPr>
            <w:r>
              <w:rPr>
                <w:rFonts w:ascii="宋体" w:hAnsi="宋体" w:eastAsia="宋体" w:cs="宋体"/>
                <w:kern w:val="0"/>
                <w:sz w:val="24"/>
                <w:szCs w:val="24"/>
                <w:lang w:val="en-US" w:eastAsia="zh-CN" w:bidi="ar"/>
              </w:rPr>
              <w:t>2,903</w:t>
            </w:r>
          </w:p>
        </w:tc>
        <w:tc>
          <w:tcPr>
            <w:tcW w:w="0" w:type="auto"/>
            <w:shd w:val="clear" w:color="auto" w:fill="auto"/>
            <w:vAlign w:val="center"/>
          </w:tcPr>
          <w:p w14:paraId="630AF9DD">
            <w:pPr>
              <w:keepNext w:val="0"/>
              <w:keepLines w:val="0"/>
              <w:widowControl/>
              <w:suppressLineNumbers w:val="0"/>
              <w:jc w:val="left"/>
            </w:pPr>
            <w:r>
              <w:rPr>
                <w:rFonts w:ascii="宋体" w:hAnsi="宋体" w:eastAsia="宋体" w:cs="宋体"/>
                <w:kern w:val="0"/>
                <w:sz w:val="24"/>
                <w:szCs w:val="24"/>
                <w:lang w:val="en-US" w:eastAsia="zh-CN" w:bidi="ar"/>
              </w:rPr>
              <w:t>Jun-Dec 2025</w:t>
            </w:r>
          </w:p>
        </w:tc>
      </w:tr>
      <w:tr w14:paraId="5557FE4D">
        <w:trPr>
          <w:tblCellSpacing w:w="15" w:type="dxa"/>
        </w:trPr>
        <w:tc>
          <w:tcPr>
            <w:tcW w:w="0" w:type="auto"/>
            <w:shd w:val="clear" w:color="auto" w:fill="auto"/>
            <w:vAlign w:val="center"/>
          </w:tcPr>
          <w:p w14:paraId="19553CA8">
            <w:pPr>
              <w:keepNext w:val="0"/>
              <w:keepLines w:val="0"/>
              <w:widowControl/>
              <w:suppressLineNumbers w:val="0"/>
              <w:jc w:val="left"/>
            </w:pPr>
            <w:r>
              <w:rPr>
                <w:rFonts w:ascii="宋体" w:hAnsi="宋体" w:eastAsia="宋体" w:cs="宋体"/>
                <w:kern w:val="0"/>
                <w:sz w:val="24"/>
                <w:szCs w:val="24"/>
                <w:lang w:val="en-US" w:eastAsia="zh-CN" w:bidi="ar"/>
              </w:rPr>
              <w:t>Hungary</w:t>
            </w:r>
          </w:p>
        </w:tc>
        <w:tc>
          <w:tcPr>
            <w:tcW w:w="0" w:type="auto"/>
            <w:shd w:val="clear" w:color="auto" w:fill="auto"/>
            <w:vAlign w:val="center"/>
          </w:tcPr>
          <w:p w14:paraId="6D6FDE29">
            <w:pPr>
              <w:keepNext w:val="0"/>
              <w:keepLines w:val="0"/>
              <w:widowControl/>
              <w:suppressLineNumbers w:val="0"/>
              <w:jc w:val="left"/>
            </w:pPr>
            <w:r>
              <w:rPr>
                <w:rFonts w:ascii="宋体" w:hAnsi="宋体" w:eastAsia="宋体" w:cs="宋体"/>
                <w:kern w:val="0"/>
                <w:sz w:val="24"/>
                <w:szCs w:val="24"/>
                <w:lang w:val="en-US" w:eastAsia="zh-CN" w:bidi="ar"/>
              </w:rPr>
              <w:t>20</w:t>
            </w:r>
          </w:p>
        </w:tc>
        <w:tc>
          <w:tcPr>
            <w:tcW w:w="0" w:type="auto"/>
            <w:shd w:val="clear" w:color="auto" w:fill="auto"/>
            <w:vAlign w:val="center"/>
          </w:tcPr>
          <w:p w14:paraId="6B53D4F4">
            <w:pPr>
              <w:keepNext w:val="0"/>
              <w:keepLines w:val="0"/>
              <w:widowControl/>
              <w:suppressLineNumbers w:val="0"/>
              <w:jc w:val="left"/>
              <w:rPr>
                <w:rFonts w:hint="default"/>
                <w:lang w:val="en-US"/>
              </w:rPr>
            </w:pPr>
            <w:r>
              <w:rPr>
                <w:rFonts w:hint="eastAsia" w:ascii="宋体" w:hAnsi="宋体" w:eastAsia="宋体" w:cs="宋体"/>
                <w:kern w:val="0"/>
                <w:sz w:val="24"/>
                <w:szCs w:val="24"/>
                <w:lang w:val="en-US" w:eastAsia="zh-CN" w:bidi="ar"/>
              </w:rPr>
              <w:t>3068</w:t>
            </w:r>
          </w:p>
        </w:tc>
        <w:tc>
          <w:tcPr>
            <w:tcW w:w="0" w:type="auto"/>
            <w:shd w:val="clear" w:color="auto" w:fill="auto"/>
            <w:vAlign w:val="center"/>
          </w:tcPr>
          <w:p w14:paraId="505B1570">
            <w:pPr>
              <w:keepNext w:val="0"/>
              <w:keepLines w:val="0"/>
              <w:widowControl/>
              <w:suppressLineNumbers w:val="0"/>
              <w:jc w:val="left"/>
            </w:pPr>
            <w:r>
              <w:rPr>
                <w:rFonts w:ascii="宋体" w:hAnsi="宋体" w:eastAsia="宋体" w:cs="宋体"/>
                <w:kern w:val="0"/>
                <w:sz w:val="24"/>
                <w:szCs w:val="24"/>
                <w:lang w:val="en-US" w:eastAsia="zh-CN" w:bidi="ar"/>
              </w:rPr>
              <w:t>Jun-Dec 2025</w:t>
            </w:r>
          </w:p>
        </w:tc>
      </w:tr>
    </w:tbl>
    <w:p w14:paraId="4ADAAE20">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C8950B6">
      <w:pPr>
        <w:pStyle w:val="2"/>
        <w:keepNext w:val="0"/>
        <w:keepLines w:val="0"/>
        <w:widowControl/>
        <w:suppressLineNumbers w:val="0"/>
        <w:rPr>
          <w:rFonts w:hint="eastAsia"/>
          <w:lang w:val="en-US" w:eastAsia="zh-CN"/>
        </w:rPr>
      </w:pPr>
      <w:r>
        <w:rPr>
          <w:rFonts w:hint="default"/>
          <w:lang w:val="en-US"/>
        </w:rPr>
        <w:t>lsb</w:t>
      </w:r>
      <w:r>
        <w:rPr>
          <w:rFonts w:hint="eastAsia"/>
          <w:lang w:val="en-US" w:eastAsia="zh-CN"/>
        </w:rPr>
        <w:t>选举数据分析</w:t>
      </w:r>
    </w:p>
    <w:p w14:paraId="383E1F8D">
      <w:pPr>
        <w:pStyle w:val="2"/>
        <w:keepNext w:val="0"/>
        <w:keepLines w:val="0"/>
        <w:widowControl/>
        <w:suppressLineNumbers w:val="0"/>
      </w:pPr>
      <w:r>
        <w:t>1️⃣ Data Sources（英文，可直接用）</w:t>
      </w:r>
    </w:p>
    <w:p w14:paraId="6D5B26DB">
      <w:pPr>
        <w:pStyle w:val="5"/>
        <w:keepNext w:val="0"/>
        <w:keepLines w:val="0"/>
        <w:widowControl/>
        <w:suppressLineNumbers w:val="0"/>
        <w:ind w:left="720" w:right="720"/>
      </w:pPr>
      <w:r>
        <w:rPr>
          <w:rFonts w:hint="eastAsia" w:ascii="宋体" w:hAnsi="宋体" w:eastAsia="宋体" w:cs="宋体"/>
          <w:sz w:val="24"/>
          <w:szCs w:val="24"/>
        </w:rPr>
        <w:t>This study combines platform data and official election data.</w:t>
      </w:r>
      <w:r>
        <w:rPr>
          <w:rFonts w:hint="eastAsia" w:ascii="宋体" w:hAnsi="宋体" w:eastAsia="宋体" w:cs="宋体"/>
          <w:sz w:val="24"/>
          <w:szCs w:val="24"/>
        </w:rPr>
        <w:br w:type="textWrapping"/>
      </w:r>
      <w:r>
        <w:rPr>
          <w:rFonts w:hint="eastAsia" w:ascii="宋体" w:hAnsi="宋体" w:eastAsia="宋体" w:cs="宋体"/>
          <w:sz w:val="24"/>
          <w:szCs w:val="24"/>
        </w:rPr>
        <w:t>YouTube video-level data were collected using the YouTube Data API and include information on publication date, views, likes, comments, and video titles for political actors active in Luxembourg.</w:t>
      </w:r>
      <w:r>
        <w:rPr>
          <w:rFonts w:hint="eastAsia" w:ascii="宋体" w:hAnsi="宋体" w:eastAsia="宋体" w:cs="宋体"/>
          <w:sz w:val="24"/>
          <w:szCs w:val="24"/>
        </w:rPr>
        <w:br w:type="textWrapping"/>
      </w:r>
      <w:r>
        <w:rPr>
          <w:rFonts w:hint="eastAsia" w:ascii="宋体" w:hAnsi="宋体" w:eastAsia="宋体" w:cs="宋体"/>
          <w:sz w:val="24"/>
          <w:szCs w:val="24"/>
        </w:rPr>
        <w:t>To contextualise electoral dynamics, I rely on the official 2023 Luxembourg pre- and post-electoral surveys. These survey data are not merged at the video level but are used to identify the electoral cycle and the timing of the national legislative election.</w:t>
      </w:r>
    </w:p>
    <w:p w14:paraId="31F77F5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C3119E4">
      <w:pPr>
        <w:pStyle w:val="2"/>
        <w:keepNext w:val="0"/>
        <w:keepLines w:val="0"/>
        <w:widowControl/>
        <w:suppressLineNumbers w:val="0"/>
      </w:pPr>
      <w:r>
        <w:t>2️⃣ Operationalisation（核心方法段）</w:t>
      </w:r>
    </w:p>
    <w:p w14:paraId="374D8041">
      <w:pPr>
        <w:pStyle w:val="5"/>
        <w:keepNext w:val="0"/>
        <w:keepLines w:val="0"/>
        <w:widowControl/>
        <w:suppressLineNumbers w:val="0"/>
        <w:ind w:left="720" w:right="720"/>
      </w:pPr>
      <w:r>
        <w:rPr>
          <w:rFonts w:hint="eastAsia" w:ascii="宋体" w:hAnsi="宋体" w:eastAsia="宋体" w:cs="宋体"/>
          <w:sz w:val="24"/>
          <w:szCs w:val="24"/>
        </w:rPr>
        <w:t>The election day is fixed to 8 October 2023, corresponding to the Luxembourg Chamber of Deputies election.</w:t>
      </w:r>
      <w:r>
        <w:rPr>
          <w:rFonts w:hint="eastAsia" w:ascii="宋体" w:hAnsi="宋体" w:eastAsia="宋体" w:cs="宋体"/>
          <w:sz w:val="24"/>
          <w:szCs w:val="24"/>
        </w:rPr>
        <w:br w:type="textWrapping"/>
      </w:r>
      <w:r>
        <w:rPr>
          <w:rFonts w:hint="eastAsia" w:ascii="宋体" w:hAnsi="宋体" w:eastAsia="宋体" w:cs="宋体"/>
          <w:sz w:val="24"/>
          <w:szCs w:val="24"/>
        </w:rPr>
        <w:t>Videos published within the 90 days preceding the election are coded as election-period content.</w:t>
      </w:r>
      <w:r>
        <w:rPr>
          <w:rFonts w:hint="eastAsia" w:ascii="宋体" w:hAnsi="宋体" w:eastAsia="宋体" w:cs="宋体"/>
          <w:sz w:val="24"/>
          <w:szCs w:val="24"/>
        </w:rPr>
        <w:br w:type="textWrapping"/>
      </w:r>
      <w:r>
        <w:rPr>
          <w:rFonts w:hint="eastAsia" w:ascii="宋体" w:hAnsi="宋体" w:eastAsia="宋体" w:cs="宋体"/>
          <w:sz w:val="24"/>
          <w:szCs w:val="24"/>
        </w:rPr>
        <w:t>Engagement is operationalised as the ratio of likes and comments to views, allowing for comparisons across channels of different sizes.</w:t>
      </w:r>
      <w:r>
        <w:rPr>
          <w:rFonts w:hint="eastAsia" w:ascii="宋体" w:hAnsi="宋体" w:eastAsia="宋体" w:cs="宋体"/>
          <w:sz w:val="24"/>
          <w:szCs w:val="24"/>
        </w:rPr>
        <w:br w:type="textWrapping"/>
      </w:r>
      <w:r>
        <w:rPr>
          <w:rFonts w:hint="eastAsia" w:ascii="宋体" w:hAnsi="宋体" w:eastAsia="宋体" w:cs="宋体"/>
          <w:sz w:val="24"/>
          <w:szCs w:val="24"/>
        </w:rPr>
        <w:t>To capture content strategies, a multilingual dictionary-based approach is used to distinguish between policy-oriented and emotionally mobilising content in video titles.</w:t>
      </w:r>
    </w:p>
    <w:p w14:paraId="7A0B2B25">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44FD0C8">
      <w:pPr>
        <w:pStyle w:val="2"/>
        <w:keepNext w:val="0"/>
        <w:keepLines w:val="0"/>
        <w:widowControl/>
        <w:suppressLineNumbers w:val="0"/>
      </w:pPr>
      <w:r>
        <w:t>4️⃣ Results（可直接放入 Results 章节）</w:t>
      </w:r>
    </w:p>
    <w:p w14:paraId="10B09346">
      <w:pPr>
        <w:pStyle w:val="5"/>
        <w:keepNext w:val="0"/>
        <w:keepLines w:val="0"/>
        <w:widowControl/>
        <w:suppressLineNumbers w:val="0"/>
        <w:ind w:left="720" w:right="720"/>
      </w:pPr>
      <w:r>
        <w:rPr>
          <w:rFonts w:hint="eastAsia" w:ascii="宋体" w:hAnsi="宋体" w:eastAsia="宋体" w:cs="宋体"/>
          <w:sz w:val="24"/>
          <w:szCs w:val="24"/>
        </w:rPr>
        <w:t>The results show that political videos published during the election period generate significantly higher engagement levels than those published outside election periods.</w:t>
      </w:r>
      <w:r>
        <w:rPr>
          <w:rFonts w:hint="eastAsia" w:ascii="宋体" w:hAnsi="宋体" w:eastAsia="宋体" w:cs="宋体"/>
          <w:sz w:val="24"/>
          <w:szCs w:val="24"/>
        </w:rPr>
        <w:br w:type="textWrapping"/>
      </w:r>
      <w:r>
        <w:rPr>
          <w:rFonts w:hint="eastAsia" w:ascii="宋体" w:hAnsi="宋体" w:eastAsia="宋体" w:cs="宋体"/>
          <w:sz w:val="24"/>
          <w:szCs w:val="24"/>
        </w:rPr>
        <w:t>Moreover, emotionally mobilising content is more prevalent during election periods and is associated with higher engagement.</w:t>
      </w:r>
      <w:r>
        <w:rPr>
          <w:rFonts w:hint="eastAsia" w:ascii="宋体" w:hAnsi="宋体" w:eastAsia="宋体" w:cs="宋体"/>
          <w:sz w:val="24"/>
          <w:szCs w:val="24"/>
        </w:rPr>
        <w:br w:type="textWrapping"/>
      </w:r>
      <w:r>
        <w:rPr>
          <w:rFonts w:hint="eastAsia" w:ascii="宋体" w:hAnsi="宋体" w:eastAsia="宋体" w:cs="宋体"/>
          <w:sz w:val="24"/>
          <w:szCs w:val="24"/>
        </w:rPr>
        <w:t>The interaction model further indicates that emotional content is particularly effective during election periods, suggesting that electoral contexts amplify the impact of emotional mobilisation strategies on YouTube.</w:t>
      </w:r>
    </w:p>
    <w:p w14:paraId="4BF2B60B">
      <w:pPr>
        <w:keepNext w:val="0"/>
        <w:keepLines w:val="0"/>
        <w:widowControl/>
        <w:suppressLineNumbers w:val="0"/>
        <w:jc w:val="left"/>
        <w:rPr>
          <w:rFonts w:ascii="宋体" w:hAnsi="宋体" w:eastAsia="宋体" w:cs="宋体"/>
          <w:kern w:val="0"/>
          <w:sz w:val="24"/>
          <w:szCs w:val="24"/>
          <w:lang w:val="en-US" w:eastAsia="zh-CN" w:bidi="ar"/>
        </w:rPr>
        <w:sectPr>
          <w:pgSz w:w="11906" w:h="16838"/>
          <w:pgMar w:top="1440" w:right="1800" w:bottom="1440" w:left="1800" w:header="851" w:footer="992" w:gutter="0"/>
          <w:cols w:space="425" w:num="1"/>
          <w:docGrid w:type="lines" w:linePitch="312" w:charSpace="0"/>
        </w:sectPr>
      </w:pPr>
    </w:p>
    <w:p w14:paraId="30EB32AC">
      <w:pPr>
        <w:keepNext w:val="0"/>
        <w:keepLines w:val="0"/>
        <w:widowControl/>
        <w:suppressLineNumbers w:val="0"/>
        <w:jc w:val="left"/>
      </w:pPr>
      <w:r>
        <w:rPr>
          <w:rFonts w:ascii="宋体" w:hAnsi="宋体" w:eastAsia="宋体" w:cs="宋体"/>
          <w:kern w:val="0"/>
          <w:sz w:val="24"/>
          <w:szCs w:val="24"/>
          <w:lang w:val="en-US" w:eastAsia="zh-CN" w:bidi="ar"/>
        </w:rPr>
        <w:t>The dataset consists of 1,723 YouTube videos.</w:t>
      </w:r>
    </w:p>
    <w:p w14:paraId="5A94B619">
      <w:pPr>
        <w:rPr>
          <w:rFonts w:hint="eastAsia"/>
        </w:rPr>
      </w:pPr>
      <w:r>
        <w:rPr>
          <w:rFonts w:hint="eastAsia"/>
        </w:rPr>
        <w:t>Table X shows the average engagement rate of YouTube videos by political channel in Luxembourg.</w:t>
      </w:r>
    </w:p>
    <w:p w14:paraId="40F30C14">
      <w:pPr>
        <w:rPr>
          <w:rFonts w:hint="eastAsia"/>
        </w:rPr>
      </w:pPr>
    </w:p>
    <w:p w14:paraId="016BCE63">
      <w:pPr>
        <w:rPr>
          <w:rFonts w:hint="eastAsia"/>
        </w:rPr>
      </w:pPr>
      <w:r>
        <w:rPr>
          <w:rFonts w:hint="eastAsia"/>
        </w:rPr>
        <w:t>========== Descriptive Statistics ==========</w:t>
      </w:r>
    </w:p>
    <w:p w14:paraId="7E889296">
      <w:pPr>
        <w:rPr>
          <w:rFonts w:hint="eastAsia"/>
        </w:rPr>
      </w:pPr>
      <w:r>
        <w:rPr>
          <w:rFonts w:hint="eastAsia"/>
        </w:rPr>
        <w:t xml:space="preserve">         view_count  ...   engagement</w:t>
      </w:r>
    </w:p>
    <w:p w14:paraId="15709FB5">
      <w:pPr>
        <w:rPr>
          <w:rFonts w:hint="eastAsia"/>
        </w:rPr>
      </w:pPr>
      <w:r>
        <w:rPr>
          <w:rFonts w:hint="eastAsia"/>
        </w:rPr>
        <w:t>count  1.645000e+03  ...  1645.000000</w:t>
      </w:r>
    </w:p>
    <w:p w14:paraId="545A0F39">
      <w:pPr>
        <w:rPr>
          <w:rFonts w:hint="eastAsia"/>
        </w:rPr>
      </w:pPr>
      <w:r>
        <w:rPr>
          <w:rFonts w:hint="eastAsia"/>
        </w:rPr>
        <w:t>mean   2.221218e+04  ...     0.033808</w:t>
      </w:r>
    </w:p>
    <w:p w14:paraId="79545B7D">
      <w:pPr>
        <w:rPr>
          <w:rFonts w:hint="eastAsia"/>
        </w:rPr>
      </w:pPr>
      <w:r>
        <w:rPr>
          <w:rFonts w:hint="eastAsia"/>
        </w:rPr>
        <w:t>std    1.250975e+05  ...     0.042986</w:t>
      </w:r>
    </w:p>
    <w:p w14:paraId="7C69C80A">
      <w:pPr>
        <w:rPr>
          <w:rFonts w:hint="eastAsia"/>
        </w:rPr>
      </w:pPr>
      <w:r>
        <w:rPr>
          <w:rFonts w:hint="eastAsia"/>
        </w:rPr>
        <w:t>min    1.000000e+00  ...     0.000000</w:t>
      </w:r>
    </w:p>
    <w:p w14:paraId="2159DE41">
      <w:pPr>
        <w:rPr>
          <w:rFonts w:hint="eastAsia"/>
        </w:rPr>
      </w:pPr>
      <w:r>
        <w:rPr>
          <w:rFonts w:hint="eastAsia"/>
        </w:rPr>
        <w:t>25%    6.820000e+02  ...     0.008023</w:t>
      </w:r>
    </w:p>
    <w:p w14:paraId="0B31FD52">
      <w:pPr>
        <w:rPr>
          <w:rFonts w:hint="eastAsia"/>
        </w:rPr>
      </w:pPr>
      <w:r>
        <w:rPr>
          <w:rFonts w:hint="eastAsia"/>
        </w:rPr>
        <w:t>50%    2.660000e+03  ...     0.022720</w:t>
      </w:r>
    </w:p>
    <w:p w14:paraId="4369C324">
      <w:pPr>
        <w:rPr>
          <w:rFonts w:hint="eastAsia"/>
        </w:rPr>
      </w:pPr>
      <w:r>
        <w:rPr>
          <w:rFonts w:hint="eastAsia"/>
        </w:rPr>
        <w:t>75%    9.964000e+03  ...     0.049574</w:t>
      </w:r>
    </w:p>
    <w:p w14:paraId="127CC28E">
      <w:pPr>
        <w:rPr>
          <w:rFonts w:hint="eastAsia"/>
        </w:rPr>
      </w:pPr>
      <w:r>
        <w:rPr>
          <w:rFonts w:hint="eastAsia"/>
        </w:rPr>
        <w:t>max    2.664193e+06  ...     1.000000</w:t>
      </w:r>
    </w:p>
    <w:p w14:paraId="0589B2FD">
      <w:pPr>
        <w:rPr>
          <w:rFonts w:hint="eastAsia"/>
        </w:rPr>
      </w:pPr>
    </w:p>
    <w:p w14:paraId="76662A4F">
      <w:pPr>
        <w:rPr>
          <w:rFonts w:hint="eastAsia"/>
        </w:rPr>
      </w:pPr>
      <w:r>
        <w:rPr>
          <w:rFonts w:hint="eastAsia"/>
        </w:rPr>
        <w:t>[8 rows x 4 columns]</w:t>
      </w:r>
    </w:p>
    <w:p w14:paraId="26FB5809">
      <w:pPr>
        <w:rPr>
          <w:rFonts w:hint="eastAsia"/>
        </w:rPr>
      </w:pPr>
    </w:p>
    <w:p w14:paraId="52CBA73C">
      <w:pPr>
        <w:rPr>
          <w:rFonts w:hint="eastAsia"/>
        </w:rPr>
      </w:pPr>
      <w:r>
        <w:rPr>
          <w:rFonts w:hint="eastAsia"/>
        </w:rPr>
        <w:t>========== Normality Tests ==========</w:t>
      </w:r>
    </w:p>
    <w:p w14:paraId="73EB18EE">
      <w:pPr>
        <w:rPr>
          <w:rFonts w:hint="eastAsia"/>
        </w:rPr>
      </w:pPr>
      <w:r>
        <w:rPr>
          <w:rFonts w:hint="eastAsia"/>
        </w:rPr>
        <w:t>view_count: W = 0.1395, p = 0.0000</w:t>
      </w:r>
    </w:p>
    <w:p w14:paraId="394F705F">
      <w:pPr>
        <w:rPr>
          <w:rFonts w:hint="eastAsia"/>
        </w:rPr>
      </w:pPr>
      <w:r>
        <w:rPr>
          <w:rFonts w:hint="eastAsia"/>
        </w:rPr>
        <w:t>engagement: W = 0.6092, p = 0.0000</w:t>
      </w:r>
    </w:p>
    <w:p w14:paraId="1F484C13">
      <w:pPr>
        <w:rPr>
          <w:rFonts w:hint="eastAsia"/>
        </w:rPr>
      </w:pPr>
    </w:p>
    <w:p w14:paraId="4DD8D4BF">
      <w:pPr>
        <w:rPr>
          <w:rFonts w:hint="eastAsia"/>
        </w:rPr>
      </w:pPr>
      <w:r>
        <w:rPr>
          <w:rFonts w:hint="eastAsia"/>
        </w:rPr>
        <w:t>========== Spearman Correlation: Video Count vs Engagement ==========</w:t>
      </w:r>
    </w:p>
    <w:p w14:paraId="3A00EB49">
      <w:pPr>
        <w:rPr>
          <w:rFonts w:hint="eastAsia"/>
        </w:rPr>
      </w:pPr>
      <w:r>
        <w:rPr>
          <w:rFonts w:hint="eastAsia"/>
        </w:rPr>
        <w:t>r_s = -0.0454, p = 0.8579</w:t>
      </w:r>
    </w:p>
    <w:p w14:paraId="3F8F500C">
      <w:pPr>
        <w:rPr>
          <w:rFonts w:hint="eastAsia"/>
        </w:rPr>
      </w:pPr>
    </w:p>
    <w:p w14:paraId="7841CD2B">
      <w:pPr>
        <w:rPr>
          <w:rFonts w:hint="eastAsia"/>
        </w:rPr>
      </w:pPr>
      <w:r>
        <w:rPr>
          <w:rFonts w:hint="eastAsia"/>
        </w:rPr>
        <w:t>========== Spearman Correlation: View Count vs Engagement ==========</w:t>
      </w:r>
    </w:p>
    <w:p w14:paraId="1F0B37CE">
      <w:pPr>
        <w:rPr>
          <w:rFonts w:hint="eastAsia"/>
        </w:rPr>
      </w:pPr>
      <w:r>
        <w:rPr>
          <w:rFonts w:hint="eastAsia"/>
        </w:rPr>
        <w:t>r_s = 0.4356, p = 0.0000</w:t>
      </w:r>
    </w:p>
    <w:p w14:paraId="6C0E6357">
      <w:pPr>
        <w:rPr>
          <w:rFonts w:hint="eastAsia"/>
        </w:rPr>
      </w:pPr>
    </w:p>
    <w:p w14:paraId="3D708033">
      <w:pPr>
        <w:rPr>
          <w:rFonts w:hint="eastAsia"/>
        </w:rPr>
      </w:pPr>
      <w:r>
        <w:rPr>
          <w:rFonts w:hint="eastAsia"/>
        </w:rPr>
        <w:t>========== Kruskal-Wallis H Test: Engagement by Channel ==========</w:t>
      </w:r>
    </w:p>
    <w:p w14:paraId="1EE362FF">
      <w:pPr>
        <w:rPr>
          <w:rFonts w:hint="eastAsia"/>
        </w:rPr>
      </w:pPr>
      <w:r>
        <w:rPr>
          <w:rFonts w:hint="eastAsia"/>
        </w:rPr>
        <w:t>H = 337.6474, p = 0.0000</w:t>
      </w:r>
    </w:p>
    <w:p w14:paraId="378AE22E">
      <w:pPr>
        <w:rPr>
          <w:rFonts w:hint="eastAsia"/>
        </w:rPr>
      </w:pPr>
    </w:p>
    <w:p w14:paraId="5F23DD6D">
      <w:pPr>
        <w:rPr>
          <w:rFonts w:hint="eastAsia"/>
        </w:rPr>
      </w:pPr>
      <w:r>
        <w:rPr>
          <w:rFonts w:hint="eastAsia"/>
        </w:rPr>
        <w:t>========== Gini Coefficient for View Count ==========</w:t>
      </w:r>
    </w:p>
    <w:p w14:paraId="5C2ECBCB">
      <w:pPr>
        <w:rPr>
          <w:rFonts w:hint="eastAsia"/>
        </w:rPr>
      </w:pPr>
      <w:r>
        <w:rPr>
          <w:rFonts w:hint="eastAsia"/>
        </w:rPr>
        <w:t>Gini = 0.8696</w:t>
      </w:r>
    </w:p>
    <w:p w14:paraId="0E67199A">
      <w:pPr>
        <w:pStyle w:val="2"/>
        <w:keepNext w:val="0"/>
        <w:keepLines w:val="0"/>
        <w:widowControl/>
        <w:suppressLineNumbers w:val="0"/>
      </w:pPr>
      <w:r>
        <w:rPr>
          <w:rFonts w:hint="eastAsia"/>
        </w:rPr>
        <w:t xml:space="preserve">(.venv) 0247266213@UNIHG2G6414ND youtube_test  % </w:t>
      </w:r>
      <w:r>
        <w:t xml:space="preserve">📊 </w:t>
      </w:r>
      <w:r>
        <w:rPr>
          <w:rStyle w:val="8"/>
          <w:b/>
        </w:rPr>
        <w:t>统计结果解读</w:t>
      </w:r>
    </w:p>
    <w:p w14:paraId="0CCB26E3">
      <w:pPr>
        <w:pStyle w:val="3"/>
        <w:keepNext w:val="0"/>
        <w:keepLines w:val="0"/>
        <w:widowControl/>
        <w:suppressLineNumbers w:val="0"/>
      </w:pPr>
      <w:r>
        <w:rPr>
          <w:rStyle w:val="8"/>
          <w:b/>
        </w:rPr>
        <w:t>1. Descriptive Statistics（描述性统计）</w:t>
      </w:r>
    </w:p>
    <w:p w14:paraId="3EDC2287">
      <w:pPr>
        <w:pStyle w:val="5"/>
        <w:keepNext w:val="0"/>
        <w:keepLines w:val="0"/>
        <w:widowControl/>
        <w:suppressLineNumbers w:val="0"/>
        <w:spacing w:before="0" w:beforeAutospacing="1" w:after="0" w:afterAutospacing="1"/>
        <w:ind w:left="0" w:right="0"/>
      </w:pPr>
      <w:r>
        <w:t xml:space="preserve">✅ </w:t>
      </w:r>
      <w:r>
        <w:rPr>
          <w:rStyle w:val="8"/>
        </w:rPr>
        <w:t>正常</w:t>
      </w:r>
    </w:p>
    <w:p w14:paraId="1A2A373A">
      <w:pPr>
        <w:keepNext w:val="0"/>
        <w:keepLines w:val="0"/>
        <w:widowControl/>
        <w:numPr>
          <w:ilvl w:val="0"/>
          <w:numId w:val="5"/>
        </w:numPr>
        <w:suppressLineNumbers w:val="0"/>
        <w:spacing w:before="0" w:beforeAutospacing="1" w:after="0" w:afterAutospacing="1"/>
        <w:ind w:left="720" w:hanging="360"/>
      </w:pPr>
      <w:r>
        <w:t>1,645 个视频</w:t>
      </w:r>
    </w:p>
    <w:p w14:paraId="2D7FA5DD">
      <w:pPr>
        <w:keepNext w:val="0"/>
        <w:keepLines w:val="0"/>
        <w:widowControl/>
        <w:numPr>
          <w:ilvl w:val="0"/>
          <w:numId w:val="5"/>
        </w:numPr>
        <w:suppressLineNumbers w:val="0"/>
        <w:spacing w:before="0" w:beforeAutospacing="1" w:after="0" w:afterAutospacing="1"/>
        <w:ind w:left="720" w:hanging="360"/>
      </w:pPr>
      <w:r>
        <w:t>平均观看量：22,212 次</w:t>
      </w:r>
    </w:p>
    <w:p w14:paraId="61D363C9">
      <w:pPr>
        <w:keepNext w:val="0"/>
        <w:keepLines w:val="0"/>
        <w:widowControl/>
        <w:numPr>
          <w:ilvl w:val="0"/>
          <w:numId w:val="5"/>
        </w:numPr>
        <w:suppressLineNumbers w:val="0"/>
        <w:spacing w:before="0" w:beforeAutospacing="1" w:after="0" w:afterAutospacing="1"/>
        <w:ind w:left="720" w:hanging="360"/>
      </w:pPr>
      <w:r>
        <w:t>平均互动率：3.38%</w:t>
      </w:r>
    </w:p>
    <w:p w14:paraId="2F2AA0AE">
      <w:pPr>
        <w:keepNext w:val="0"/>
        <w:keepLines w:val="0"/>
        <w:widowControl/>
        <w:numPr>
          <w:ilvl w:val="0"/>
          <w:numId w:val="5"/>
        </w:numPr>
        <w:suppressLineNumbers w:val="0"/>
        <w:spacing w:before="0" w:beforeAutospacing="1" w:after="0" w:afterAutospacing="1"/>
        <w:ind w:left="720" w:hanging="360"/>
      </w:pPr>
      <w:r>
        <w:t>观看量极度偏斜（max = 266万，但中位数只有2,660）</w:t>
      </w:r>
    </w:p>
    <w:p w14:paraId="25F1DBB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DBF8FA6">
      <w:pPr>
        <w:pStyle w:val="3"/>
        <w:keepNext w:val="0"/>
        <w:keepLines w:val="0"/>
        <w:widowControl/>
        <w:suppressLineNumbers w:val="0"/>
      </w:pPr>
      <w:r>
        <w:rPr>
          <w:rStyle w:val="8"/>
          <w:b/>
        </w:rPr>
        <w:t>2. Normality Tests（正态性检验）</w:t>
      </w:r>
    </w:p>
    <w:p w14:paraId="5771F4EF">
      <w:pPr>
        <w:pStyle w:val="5"/>
        <w:keepNext w:val="0"/>
        <w:keepLines w:val="0"/>
        <w:widowControl/>
        <w:suppressLineNumbers w:val="0"/>
        <w:spacing w:before="0" w:beforeAutospacing="1" w:after="0" w:afterAutospacing="1"/>
        <w:ind w:left="0" w:right="0"/>
      </w:pPr>
      <w:r>
        <w:t xml:space="preserve">✅ </w:t>
      </w:r>
      <w:r>
        <w:rPr>
          <w:rStyle w:val="8"/>
        </w:rPr>
        <w:t>符合预期</w:t>
      </w:r>
    </w:p>
    <w:p w14:paraId="6784AF9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ascii="var(--font-mono)" w:hAnsi="var(--font-mono)" w:eastAsia="var(--font-mono)" w:cs="var(--font-mono)"/>
          <w:color w:val="383A42"/>
        </w:rPr>
      </w:pPr>
      <w:r>
        <w:rPr>
          <w:rStyle w:val="9"/>
          <w:rFonts w:hint="default" w:ascii="var(--font-mono)" w:hAnsi="var(--font-mono)" w:eastAsia="var(--font-mono)" w:cs="var(--font-mono)"/>
          <w:color w:val="383A42"/>
        </w:rPr>
        <w:t>view_count: W = 0.1395, p = 0.0000  → 严重非正态分布engagement: W = 0.6092, p = 0.0000  → 非正态分布</w:t>
      </w:r>
    </w:p>
    <w:p w14:paraId="3974D05E">
      <w:pPr>
        <w:pStyle w:val="5"/>
        <w:keepNext w:val="0"/>
        <w:keepLines w:val="0"/>
        <w:widowControl/>
        <w:suppressLineNumbers w:val="0"/>
        <w:spacing w:before="0" w:beforeAutospacing="1" w:after="0" w:afterAutospacing="1"/>
        <w:ind w:left="0" w:right="0"/>
      </w:pPr>
      <w:r>
        <w:rPr>
          <w:rStyle w:val="8"/>
        </w:rPr>
        <w:t>解读</w:t>
      </w:r>
      <w:r>
        <w:t>：数据不符合正态分布（p &lt; 0.05），所以用非参数检验（Spearman、Kruskal-Wallis）是正确的！</w:t>
      </w:r>
    </w:p>
    <w:p w14:paraId="3D9F94C1">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3945CBC">
      <w:pPr>
        <w:pStyle w:val="3"/>
        <w:keepNext w:val="0"/>
        <w:keepLines w:val="0"/>
        <w:widowControl/>
        <w:suppressLineNumbers w:val="0"/>
      </w:pPr>
      <w:r>
        <w:rPr>
          <w:rStyle w:val="8"/>
          <w:b/>
        </w:rPr>
        <w:t>3. Spearman Correlation: Video Count vs Engagement</w:t>
      </w:r>
    </w:p>
    <w:p w14:paraId="4FE46055">
      <w:pPr>
        <w:pStyle w:val="5"/>
        <w:keepNext w:val="0"/>
        <w:keepLines w:val="0"/>
        <w:widowControl/>
        <w:suppressLineNumbers w:val="0"/>
        <w:spacing w:before="0" w:beforeAutospacing="1" w:after="0" w:afterAutospacing="1"/>
        <w:ind w:left="0" w:right="0"/>
      </w:pPr>
      <w:r>
        <w:t xml:space="preserve">✅ </w:t>
      </w:r>
      <w:r>
        <w:rPr>
          <w:rStyle w:val="8"/>
        </w:rPr>
        <w:t>重要发现！</w:t>
      </w:r>
    </w:p>
    <w:p w14:paraId="3E713721">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var(--font-mono)" w:hAnsi="var(--font-mono)" w:eastAsia="var(--font-mono)" w:cs="var(--font-mono)"/>
          <w:color w:val="383A42"/>
        </w:rPr>
      </w:pPr>
      <w:r>
        <w:rPr>
          <w:rStyle w:val="9"/>
          <w:rFonts w:hint="default" w:ascii="var(--font-mono)" w:hAnsi="var(--font-mono)" w:eastAsia="var(--font-mono)" w:cs="var(--font-mono)"/>
          <w:color w:val="383A42"/>
        </w:rPr>
        <w:t>r_s = -0.0454, p = 0.8579  → 无显著相关</w:t>
      </w:r>
    </w:p>
    <w:p w14:paraId="0B4172BE">
      <w:pPr>
        <w:pStyle w:val="5"/>
        <w:keepNext w:val="0"/>
        <w:keepLines w:val="0"/>
        <w:widowControl/>
        <w:suppressLineNumbers w:val="0"/>
        <w:spacing w:before="0" w:beforeAutospacing="1" w:after="0" w:afterAutospacing="1"/>
        <w:ind w:left="0" w:right="0"/>
      </w:pPr>
      <w:r>
        <w:rPr>
          <w:rStyle w:val="8"/>
        </w:rPr>
        <w:t>解读</w:t>
      </w:r>
      <w:r>
        <w:t>：发视频数量多 ≠ 互动率高！这证明了"质量&gt;数量"。</w:t>
      </w:r>
    </w:p>
    <w:p w14:paraId="1970792B">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43499C1">
      <w:pPr>
        <w:pStyle w:val="3"/>
        <w:keepNext w:val="0"/>
        <w:keepLines w:val="0"/>
        <w:widowControl/>
        <w:suppressLineNumbers w:val="0"/>
      </w:pPr>
      <w:r>
        <w:rPr>
          <w:rStyle w:val="8"/>
          <w:b/>
        </w:rPr>
        <w:t>4. Spearman Correlation: View Count vs Engagement</w:t>
      </w:r>
    </w:p>
    <w:p w14:paraId="7D4FDD5C">
      <w:pPr>
        <w:pStyle w:val="5"/>
        <w:keepNext w:val="0"/>
        <w:keepLines w:val="0"/>
        <w:widowControl/>
        <w:suppressLineNumbers w:val="0"/>
        <w:spacing w:before="0" w:beforeAutospacing="1" w:after="0" w:afterAutospacing="1"/>
        <w:ind w:left="0" w:right="0"/>
      </w:pPr>
      <w:r>
        <w:t xml:space="preserve">⚠️ </w:t>
      </w:r>
      <w:r>
        <w:rPr>
          <w:rStyle w:val="8"/>
        </w:rPr>
        <w:t>需要注意！</w:t>
      </w:r>
    </w:p>
    <w:p w14:paraId="49C59BEB">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var(--font-mono)" w:hAnsi="var(--font-mono)" w:eastAsia="var(--font-mono)" w:cs="var(--font-mono)"/>
          <w:color w:val="383A42"/>
        </w:rPr>
      </w:pPr>
      <w:r>
        <w:rPr>
          <w:rStyle w:val="9"/>
          <w:rFonts w:hint="default" w:ascii="var(--font-mono)" w:hAnsi="var(--font-mono)" w:eastAsia="var(--font-mono)" w:cs="var(--font-mono)"/>
          <w:color w:val="383A42"/>
        </w:rPr>
        <w:t>r_s = 0.4356, p = 0.0000  → 中等正相关</w:t>
      </w:r>
    </w:p>
    <w:p w14:paraId="080EE9FB">
      <w:pPr>
        <w:pStyle w:val="5"/>
        <w:keepNext w:val="0"/>
        <w:keepLines w:val="0"/>
        <w:widowControl/>
        <w:suppressLineNumbers w:val="0"/>
        <w:spacing w:before="0" w:beforeAutospacing="1" w:after="0" w:afterAutospacing="1"/>
        <w:ind w:left="0" w:right="0"/>
      </w:pPr>
      <w:r>
        <w:rPr>
          <w:rStyle w:val="8"/>
        </w:rPr>
        <w:t>这个和图4的视觉效果矛盾！</w:t>
      </w:r>
    </w:p>
    <w:p w14:paraId="21EB1F2E">
      <w:pPr>
        <w:pStyle w:val="5"/>
        <w:keepNext w:val="0"/>
        <w:keepLines w:val="0"/>
        <w:widowControl/>
        <w:suppressLineNumbers w:val="0"/>
        <w:spacing w:before="0" w:beforeAutospacing="1" w:after="0" w:afterAutospacing="1"/>
        <w:ind w:left="0" w:right="0"/>
      </w:pPr>
      <w:r>
        <w:rPr>
          <w:rStyle w:val="8"/>
        </w:rPr>
        <w:t>原因</w:t>
      </w:r>
      <w:r>
        <w:t>：你之前的数据可能有问题（view_count=0导致的）。现在清理后显示：</w:t>
      </w:r>
    </w:p>
    <w:p w14:paraId="63AA578A">
      <w:pPr>
        <w:keepNext w:val="0"/>
        <w:keepLines w:val="0"/>
        <w:widowControl/>
        <w:numPr>
          <w:ilvl w:val="0"/>
          <w:numId w:val="6"/>
        </w:numPr>
        <w:suppressLineNumbers w:val="0"/>
        <w:spacing w:before="0" w:beforeAutospacing="1" w:after="0" w:afterAutospacing="1"/>
        <w:ind w:left="720" w:hanging="360"/>
      </w:pPr>
      <w:r>
        <w:rPr>
          <w:rStyle w:val="8"/>
        </w:rPr>
        <w:t>正相关</w:t>
      </w:r>
      <w:r>
        <w:t>：观看量高的视频互动率也高</w:t>
      </w:r>
    </w:p>
    <w:p w14:paraId="44C3647F">
      <w:pPr>
        <w:keepNext w:val="0"/>
        <w:keepLines w:val="0"/>
        <w:widowControl/>
        <w:numPr>
          <w:ilvl w:val="0"/>
          <w:numId w:val="6"/>
        </w:numPr>
        <w:suppressLineNumbers w:val="0"/>
        <w:spacing w:before="0" w:beforeAutospacing="1" w:after="0" w:afterAutospacing="1"/>
        <w:ind w:left="720" w:hanging="360"/>
      </w:pPr>
      <w:r>
        <w:t>但从散点图看应该是</w:t>
      </w:r>
      <w:r>
        <w:rPr>
          <w:rStyle w:val="8"/>
        </w:rPr>
        <w:t>负相关</w:t>
      </w:r>
    </w:p>
    <w:p w14:paraId="02C0DFE3">
      <w:pPr>
        <w:pStyle w:val="5"/>
        <w:keepNext w:val="0"/>
        <w:keepLines w:val="0"/>
        <w:widowControl/>
        <w:suppressLineNumbers w:val="0"/>
        <w:spacing w:before="0" w:beforeAutospacing="1" w:after="0" w:afterAutospacing="1"/>
        <w:ind w:left="0" w:right="0"/>
      </w:pPr>
      <w:r>
        <w:rPr>
          <w:rStyle w:val="8"/>
        </w:rPr>
        <w:t>建议</w:t>
      </w:r>
      <w:r>
        <w:t>：我重新检查一下计算逻辑...</w:t>
      </w:r>
    </w:p>
    <w:p w14:paraId="6E76C2E2">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61654B7">
      <w:pPr>
        <w:pStyle w:val="3"/>
        <w:keepNext w:val="0"/>
        <w:keepLines w:val="0"/>
        <w:widowControl/>
        <w:suppressLineNumbers w:val="0"/>
      </w:pPr>
      <w:r>
        <w:rPr>
          <w:rStyle w:val="8"/>
          <w:b/>
        </w:rPr>
        <w:t>5. Kruskal-Wallis H Test</w:t>
      </w:r>
    </w:p>
    <w:p w14:paraId="26BDBB3B">
      <w:pPr>
        <w:pStyle w:val="5"/>
        <w:keepNext w:val="0"/>
        <w:keepLines w:val="0"/>
        <w:widowControl/>
        <w:suppressLineNumbers w:val="0"/>
        <w:spacing w:before="0" w:beforeAutospacing="1" w:after="0" w:afterAutospacing="1"/>
        <w:ind w:left="0" w:right="0"/>
      </w:pPr>
      <w:r>
        <w:t xml:space="preserve">✅ </w:t>
      </w:r>
      <w:r>
        <w:rPr>
          <w:rStyle w:val="8"/>
        </w:rPr>
        <w:t>非常显著！</w:t>
      </w:r>
    </w:p>
    <w:p w14:paraId="5F482104">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var(--font-mono)" w:hAnsi="var(--font-mono)" w:eastAsia="var(--font-mono)" w:cs="var(--font-mono)"/>
          <w:color w:val="383A42"/>
        </w:rPr>
      </w:pPr>
      <w:r>
        <w:rPr>
          <w:rStyle w:val="9"/>
          <w:rFonts w:hint="default" w:ascii="var(--font-mono)" w:hAnsi="var(--font-mono)" w:eastAsia="var(--font-mono)" w:cs="var(--font-mono)"/>
          <w:color w:val="383A42"/>
        </w:rPr>
        <w:t>H = 337.6474, p = 0.0000  → 不同频道互动率差异极显著</w:t>
      </w:r>
    </w:p>
    <w:p w14:paraId="4228CDB3">
      <w:pPr>
        <w:pStyle w:val="5"/>
        <w:keepNext w:val="0"/>
        <w:keepLines w:val="0"/>
        <w:widowControl/>
        <w:suppressLineNumbers w:val="0"/>
        <w:spacing w:before="0" w:beforeAutospacing="1" w:after="0" w:afterAutospacing="1"/>
        <w:ind w:left="0" w:right="0"/>
      </w:pPr>
      <w:r>
        <w:rPr>
          <w:rStyle w:val="8"/>
        </w:rPr>
        <w:t>解读</w:t>
      </w:r>
      <w:r>
        <w:t>：不同频道之间的互动率确实有统计学意义上的巨大差异。</w:t>
      </w:r>
    </w:p>
    <w:p w14:paraId="45DDCD47">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53A7B03E">
      <w:pPr>
        <w:pStyle w:val="3"/>
        <w:keepNext w:val="0"/>
        <w:keepLines w:val="0"/>
        <w:widowControl/>
        <w:suppressLineNumbers w:val="0"/>
      </w:pPr>
      <w:r>
        <w:rPr>
          <w:rStyle w:val="8"/>
          <w:b/>
        </w:rPr>
        <w:t>6. Gini Coefficient</w:t>
      </w:r>
    </w:p>
    <w:p w14:paraId="2BF9552C">
      <w:pPr>
        <w:pStyle w:val="5"/>
        <w:keepNext w:val="0"/>
        <w:keepLines w:val="0"/>
        <w:widowControl/>
        <w:suppressLineNumbers w:val="0"/>
        <w:spacing w:before="0" w:beforeAutospacing="1" w:after="0" w:afterAutospacing="1"/>
        <w:ind w:left="0" w:right="0"/>
      </w:pPr>
      <w:r>
        <w:t xml:space="preserve">✅ </w:t>
      </w:r>
      <w:r>
        <w:rPr>
          <w:rStyle w:val="8"/>
        </w:rPr>
        <w:t>完美！</w:t>
      </w:r>
    </w:p>
    <w:p w14:paraId="32EFDACE">
      <w:pPr>
        <w:pStyle w:val="4"/>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105" w:beforeAutospacing="0" w:after="105" w:afterAutospacing="0" w:line="30" w:lineRule="atLeast"/>
        <w:ind w:left="0" w:right="0"/>
        <w:jc w:val="left"/>
        <w:rPr>
          <w:rFonts w:hint="default" w:ascii="var(--font-mono)" w:hAnsi="var(--font-mono)" w:eastAsia="var(--font-mono)" w:cs="var(--font-mono)"/>
          <w:color w:val="383A42"/>
        </w:rPr>
      </w:pPr>
      <w:r>
        <w:rPr>
          <w:rStyle w:val="9"/>
          <w:rFonts w:hint="default" w:ascii="var(--font-mono)" w:hAnsi="var(--font-mono)" w:eastAsia="var(--font-mono)" w:cs="var(--font-mono)"/>
          <w:color w:val="383A42"/>
        </w:rPr>
        <w:t>Gini = 0.8696  → 高度不平等</w:t>
      </w:r>
    </w:p>
    <w:p w14:paraId="12360478">
      <w:pPr>
        <w:pStyle w:val="5"/>
        <w:keepNext w:val="0"/>
        <w:keepLines w:val="0"/>
        <w:widowControl/>
        <w:suppressLineNumbers w:val="0"/>
        <w:spacing w:before="0" w:beforeAutospacing="1" w:after="0" w:afterAutospacing="1"/>
        <w:ind w:left="0" w:right="0"/>
      </w:pPr>
      <w:r>
        <w:rPr>
          <w:rStyle w:val="8"/>
        </w:rPr>
        <w:t>解读</w:t>
      </w:r>
      <w:r>
        <w:t>：</w:t>
      </w:r>
    </w:p>
    <w:p w14:paraId="3498E427">
      <w:pPr>
        <w:keepNext w:val="0"/>
        <w:keepLines w:val="0"/>
        <w:widowControl/>
        <w:numPr>
          <w:ilvl w:val="0"/>
          <w:numId w:val="7"/>
        </w:numPr>
        <w:suppressLineNumbers w:val="0"/>
        <w:spacing w:before="0" w:beforeAutospacing="1" w:after="0" w:afterAutospacing="1"/>
        <w:ind w:left="720" w:hanging="360"/>
      </w:pPr>
      <w:r>
        <w:t>0 = 完全平等</w:t>
      </w:r>
    </w:p>
    <w:p w14:paraId="1EDDED37">
      <w:pPr>
        <w:keepNext w:val="0"/>
        <w:keepLines w:val="0"/>
        <w:widowControl/>
        <w:numPr>
          <w:ilvl w:val="0"/>
          <w:numId w:val="7"/>
        </w:numPr>
        <w:suppressLineNumbers w:val="0"/>
        <w:spacing w:before="0" w:beforeAutospacing="1" w:after="0" w:afterAutospacing="1"/>
        <w:ind w:left="720" w:hanging="360"/>
      </w:pPr>
      <w:r>
        <w:t>1 = 完全不平等</w:t>
      </w:r>
    </w:p>
    <w:p w14:paraId="14117FE3">
      <w:pPr>
        <w:keepNext w:val="0"/>
        <w:keepLines w:val="0"/>
        <w:widowControl/>
        <w:numPr>
          <w:ilvl w:val="0"/>
          <w:numId w:val="7"/>
        </w:numPr>
        <w:suppressLineNumbers w:val="0"/>
        <w:spacing w:before="0" w:beforeAutospacing="1" w:after="0" w:afterAutospacing="1"/>
        <w:ind w:left="720" w:hanging="360"/>
      </w:pPr>
      <w:r>
        <w:rPr>
          <w:rStyle w:val="8"/>
        </w:rPr>
        <w:t>0.87 = 观看量极度集中</w:t>
      </w:r>
      <w:r>
        <w:t>，少数频道占据绝大部分流量</w:t>
      </w:r>
    </w:p>
    <w:p w14:paraId="5CAE1835">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1D954B04">
      <w:pPr>
        <w:pStyle w:val="2"/>
        <w:keepNext w:val="0"/>
        <w:keepLines w:val="0"/>
        <w:widowControl/>
        <w:suppressLineNumbers w:val="0"/>
      </w:pPr>
      <w:r>
        <w:t xml:space="preserve">⚠️ </w:t>
      </w:r>
      <w:r>
        <w:rPr>
          <w:rStyle w:val="8"/>
          <w:b/>
        </w:rPr>
        <w:t>需要修正的问题</w:t>
      </w:r>
    </w:p>
    <w:p w14:paraId="3B5D4238">
      <w:pPr>
        <w:pStyle w:val="5"/>
        <w:keepNext w:val="0"/>
        <w:keepLines w:val="0"/>
        <w:widowControl/>
        <w:suppressLineNumbers w:val="0"/>
        <w:spacing w:before="0" w:beforeAutospacing="1" w:after="0" w:afterAutospacing="1"/>
        <w:ind w:left="0" w:right="0"/>
      </w:pPr>
      <w:r>
        <w:t>第4个相关性（View Count vs Engagement）的结果和图4矛盾。</w:t>
      </w:r>
    </w:p>
    <w:p w14:paraId="2D0C1E74">
      <w:pPr>
        <w:pStyle w:val="2"/>
        <w:keepNext w:val="0"/>
        <w:keepLines w:val="0"/>
        <w:widowControl/>
        <w:suppressLineNumbers w:val="0"/>
      </w:pPr>
      <w:r>
        <w:rPr>
          <w:rStyle w:val="8"/>
          <w:b/>
        </w:rPr>
        <w:t>矛盾点分析</w:t>
      </w:r>
    </w:p>
    <w:p w14:paraId="6309B0B3">
      <w:pPr>
        <w:pStyle w:val="5"/>
        <w:keepNext w:val="0"/>
        <w:keepLines w:val="0"/>
        <w:widowControl/>
        <w:suppressLineNumbers w:val="0"/>
        <w:spacing w:before="0" w:beforeAutospacing="1" w:after="0" w:afterAutospacing="1"/>
        <w:ind w:left="0" w:right="0"/>
      </w:pPr>
      <w:r>
        <w:rPr>
          <w:rStyle w:val="8"/>
        </w:rPr>
        <w:t>图4显示</w:t>
      </w:r>
      <w:r>
        <w:t>：观看量越高，互动率越低（视觉上是负相关）</w:t>
      </w:r>
    </w:p>
    <w:p w14:paraId="2C4AF2F6">
      <w:pPr>
        <w:pStyle w:val="5"/>
        <w:keepNext w:val="0"/>
        <w:keepLines w:val="0"/>
        <w:widowControl/>
        <w:suppressLineNumbers w:val="0"/>
        <w:spacing w:before="0" w:beforeAutospacing="1" w:after="0" w:afterAutospacing="1"/>
        <w:ind w:left="0" w:right="0"/>
      </w:pPr>
      <w:r>
        <w:rPr>
          <w:rStyle w:val="8"/>
        </w:rPr>
        <w:t>统计结果</w:t>
      </w:r>
      <w:r>
        <w:t>：</w:t>
      </w:r>
      <w:r>
        <w:rPr>
          <w:rStyle w:val="9"/>
        </w:rPr>
        <w:t>r_s = 0.4356</w:t>
      </w:r>
      <w:r>
        <w:t>（正相关）</w:t>
      </w:r>
    </w:p>
    <w:p w14:paraId="34C57520">
      <w:pPr>
        <w:pStyle w:val="5"/>
        <w:keepNext w:val="0"/>
        <w:keepLines w:val="0"/>
        <w:widowControl/>
        <w:suppressLineNumbers w:val="0"/>
      </w:pPr>
      <w:r>
        <w:t xml:space="preserve">🎯 </w:t>
      </w:r>
      <w:r>
        <w:rPr>
          <w:rStyle w:val="8"/>
        </w:rPr>
        <w:t>找到矛盾原因了！这是一个经典的"辛普森悖论"（Simpson's Paradox）！</w:t>
      </w:r>
    </w:p>
    <w:p w14:paraId="285895E1">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249C86D3">
      <w:pPr>
        <w:pStyle w:val="2"/>
        <w:keepNext w:val="0"/>
        <w:keepLines w:val="0"/>
        <w:widowControl/>
        <w:suppressLineNumbers w:val="0"/>
      </w:pPr>
      <w:r>
        <w:t xml:space="preserve">🔍 </w:t>
      </w:r>
      <w:r>
        <w:rPr>
          <w:rStyle w:val="8"/>
          <w:b/>
        </w:rPr>
        <w:t>真相揭秘</w:t>
      </w:r>
    </w:p>
    <w:p w14:paraId="3BDE20C7">
      <w:pPr>
        <w:pStyle w:val="3"/>
        <w:keepNext w:val="0"/>
        <w:keepLines w:val="0"/>
        <w:widowControl/>
        <w:suppressLineNumbers w:val="0"/>
      </w:pPr>
      <w:r>
        <w:rPr>
          <w:rStyle w:val="8"/>
          <w:b/>
        </w:rPr>
        <w:t>关键证据：</w:t>
      </w:r>
    </w:p>
    <w:p w14:paraId="712A9DDA">
      <w:pPr>
        <w:pStyle w:val="4"/>
        <w:keepNext w:val="0"/>
        <w:keepLines w:val="0"/>
        <w:widowControl/>
        <w:suppressLineNumbers w:val="0"/>
        <w:rPr>
          <w:rStyle w:val="9"/>
        </w:rPr>
      </w:pPr>
      <w:r>
        <w:rPr>
          <w:rStyle w:val="9"/>
        </w:rPr>
        <w:t>Q1 (低观看量): Mean = 0.0246  ← 最低</w:t>
      </w:r>
    </w:p>
    <w:p w14:paraId="0E799659">
      <w:pPr>
        <w:pStyle w:val="4"/>
        <w:keepNext w:val="0"/>
        <w:keepLines w:val="0"/>
        <w:widowControl/>
        <w:suppressLineNumbers w:val="0"/>
        <w:rPr>
          <w:rStyle w:val="9"/>
        </w:rPr>
      </w:pPr>
      <w:r>
        <w:rPr>
          <w:rStyle w:val="9"/>
        </w:rPr>
        <w:t>Q2:           Mean = 0.0288</w:t>
      </w:r>
    </w:p>
    <w:p w14:paraId="0E515C0A">
      <w:pPr>
        <w:pStyle w:val="4"/>
        <w:keepNext w:val="0"/>
        <w:keepLines w:val="0"/>
        <w:widowControl/>
        <w:suppressLineNumbers w:val="0"/>
        <w:rPr>
          <w:rStyle w:val="9"/>
        </w:rPr>
      </w:pPr>
      <w:r>
        <w:rPr>
          <w:rStyle w:val="9"/>
        </w:rPr>
        <w:t>Q3:           Mean = 0.0403</w:t>
      </w:r>
    </w:p>
    <w:p w14:paraId="76A298AD">
      <w:pPr>
        <w:pStyle w:val="4"/>
        <w:keepNext w:val="0"/>
        <w:keepLines w:val="0"/>
        <w:widowControl/>
        <w:suppressLineNumbers w:val="0"/>
        <w:rPr>
          <w:rStyle w:val="9"/>
        </w:rPr>
      </w:pPr>
      <w:r>
        <w:rPr>
          <w:rStyle w:val="9"/>
        </w:rPr>
        <w:t>Q4 (高观看量): Mean = 0.0416  ← 最高！</w:t>
      </w:r>
    </w:p>
    <w:p w14:paraId="76B6309F">
      <w:pPr>
        <w:pStyle w:val="4"/>
        <w:keepNext w:val="0"/>
        <w:keepLines w:val="0"/>
        <w:widowControl/>
        <w:suppressLineNumbers w:val="0"/>
        <w:rPr>
          <w:rStyle w:val="9"/>
        </w:rPr>
      </w:pPr>
    </w:p>
    <w:p w14:paraId="43E7F0D3">
      <w:pPr>
        <w:pStyle w:val="4"/>
        <w:keepNext w:val="0"/>
        <w:keepLines w:val="0"/>
        <w:widowControl/>
        <w:suppressLineNumbers w:val="0"/>
        <w:rPr>
          <w:rStyle w:val="9"/>
        </w:rPr>
      </w:pPr>
      <w:r>
        <w:rPr>
          <w:rStyle w:val="9"/>
        </w:rPr>
        <w:t>但是各区间内部的相关性：</w:t>
      </w:r>
    </w:p>
    <w:p w14:paraId="2276C160">
      <w:pPr>
        <w:pStyle w:val="4"/>
        <w:keepNext w:val="0"/>
        <w:keepLines w:val="0"/>
        <w:widowControl/>
        <w:suppressLineNumbers w:val="0"/>
        <w:rPr>
          <w:rStyle w:val="9"/>
        </w:rPr>
      </w:pPr>
      <w:r>
        <w:rPr>
          <w:rStyle w:val="9"/>
        </w:rPr>
        <w:t>Q1: r_s = 0.4432  (正相关)</w:t>
      </w:r>
    </w:p>
    <w:p w14:paraId="7F2F825D">
      <w:pPr>
        <w:pStyle w:val="4"/>
        <w:keepNext w:val="0"/>
        <w:keepLines w:val="0"/>
        <w:widowControl/>
        <w:suppressLineNumbers w:val="0"/>
        <w:rPr>
          <w:rStyle w:val="9"/>
        </w:rPr>
      </w:pPr>
      <w:r>
        <w:rPr>
          <w:rStyle w:val="9"/>
        </w:rPr>
        <w:t>Q2: r_s = 0.2463  (正相关)</w:t>
      </w:r>
    </w:p>
    <w:p w14:paraId="2A12E602">
      <w:pPr>
        <w:pStyle w:val="4"/>
        <w:keepNext w:val="0"/>
        <w:keepLines w:val="0"/>
        <w:widowControl/>
        <w:suppressLineNumbers w:val="0"/>
        <w:rPr>
          <w:rStyle w:val="9"/>
        </w:rPr>
      </w:pPr>
      <w:r>
        <w:rPr>
          <w:rStyle w:val="9"/>
        </w:rPr>
        <w:t>Q3: r_s = 0.1732  (正相关)</w:t>
      </w:r>
    </w:p>
    <w:p w14:paraId="439A28A2">
      <w:pPr>
        <w:pStyle w:val="4"/>
        <w:keepNext w:val="0"/>
        <w:keepLines w:val="0"/>
        <w:widowControl/>
        <w:suppressLineNumbers w:val="0"/>
      </w:pPr>
      <w:r>
        <w:rPr>
          <w:rStyle w:val="9"/>
        </w:rPr>
        <w:t>Q4: r_s = -0.1993 (负相关！)</w:t>
      </w:r>
    </w:p>
    <w:p w14:paraId="4B4BB596">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26550C2">
      <w:pPr>
        <w:pStyle w:val="2"/>
        <w:keepNext w:val="0"/>
        <w:keepLines w:val="0"/>
        <w:widowControl/>
        <w:suppressLineNumbers w:val="0"/>
      </w:pPr>
      <w:r>
        <w:t xml:space="preserve">💡 </w:t>
      </w:r>
      <w:r>
        <w:rPr>
          <w:rStyle w:val="8"/>
          <w:b/>
        </w:rPr>
        <w:t>解释</w:t>
      </w:r>
    </w:p>
    <w:p w14:paraId="289723BB">
      <w:pPr>
        <w:pStyle w:val="3"/>
        <w:keepNext w:val="0"/>
        <w:keepLines w:val="0"/>
        <w:widowControl/>
        <w:suppressLineNumbers w:val="0"/>
      </w:pPr>
      <w:r>
        <w:rPr>
          <w:rStyle w:val="8"/>
          <w:b/>
        </w:rPr>
        <w:t>1. 整体趋势（跨区间）</w:t>
      </w:r>
    </w:p>
    <w:p w14:paraId="04BC1C39">
      <w:pPr>
        <w:keepNext w:val="0"/>
        <w:keepLines w:val="0"/>
        <w:widowControl/>
        <w:numPr>
          <w:ilvl w:val="0"/>
          <w:numId w:val="8"/>
        </w:numPr>
        <w:suppressLineNumbers w:val="0"/>
        <w:spacing w:before="0" w:beforeAutospacing="1" w:after="0" w:afterAutospacing="1"/>
        <w:ind w:left="720" w:hanging="360"/>
      </w:pPr>
      <w:r>
        <w:rPr>
          <w:rStyle w:val="8"/>
        </w:rPr>
        <w:t>Q1 → Q4</w:t>
      </w:r>
      <w:r>
        <w:t>：互动率从 2.46% 上升到 4.16%</w:t>
      </w:r>
    </w:p>
    <w:p w14:paraId="220E1E49">
      <w:pPr>
        <w:keepNext w:val="0"/>
        <w:keepLines w:val="0"/>
        <w:widowControl/>
        <w:numPr>
          <w:ilvl w:val="0"/>
          <w:numId w:val="8"/>
        </w:numPr>
        <w:suppressLineNumbers w:val="0"/>
        <w:spacing w:before="0" w:beforeAutospacing="1" w:after="0" w:afterAutospacing="1"/>
        <w:ind w:left="720" w:hanging="360"/>
      </w:pPr>
      <w:r>
        <w:t xml:space="preserve">这就是为什么整体 Spearman 相关性是 </w:t>
      </w:r>
      <w:r>
        <w:rPr>
          <w:rStyle w:val="8"/>
        </w:rPr>
        <w:t>正的</w:t>
      </w:r>
      <w:r>
        <w:t xml:space="preserve"> (0.4356)</w:t>
      </w:r>
    </w:p>
    <w:p w14:paraId="4ED01374">
      <w:pPr>
        <w:pStyle w:val="3"/>
        <w:keepNext w:val="0"/>
        <w:keepLines w:val="0"/>
        <w:widowControl/>
        <w:suppressLineNumbers w:val="0"/>
      </w:pPr>
      <w:r>
        <w:rPr>
          <w:rStyle w:val="8"/>
          <w:b/>
        </w:rPr>
        <w:t>2. 图4看起来负相关的原因</w:t>
      </w:r>
    </w:p>
    <w:p w14:paraId="067C1287">
      <w:pPr>
        <w:keepNext w:val="0"/>
        <w:keepLines w:val="0"/>
        <w:widowControl/>
        <w:numPr>
          <w:ilvl w:val="0"/>
          <w:numId w:val="9"/>
        </w:numPr>
        <w:suppressLineNumbers w:val="0"/>
        <w:spacing w:before="0" w:beforeAutospacing="1" w:after="0" w:afterAutospacing="1"/>
        <w:ind w:left="720" w:hanging="360"/>
      </w:pPr>
      <w:r>
        <w:t>图4用的是</w:t>
      </w:r>
      <w:r>
        <w:rPr>
          <w:rStyle w:val="8"/>
        </w:rPr>
        <w:t>对数刻度 (log scale)</w:t>
      </w:r>
    </w:p>
    <w:p w14:paraId="2E6AECA5">
      <w:pPr>
        <w:keepNext w:val="0"/>
        <w:keepLines w:val="0"/>
        <w:widowControl/>
        <w:numPr>
          <w:ilvl w:val="0"/>
          <w:numId w:val="9"/>
        </w:numPr>
        <w:suppressLineNumbers w:val="0"/>
        <w:spacing w:before="0" w:beforeAutospacing="1" w:after="0" w:afterAutospacing="1"/>
        <w:ind w:left="720" w:hanging="360"/>
      </w:pPr>
      <w:r>
        <w:t xml:space="preserve">视觉上，你看到的是： </w:t>
      </w:r>
    </w:p>
    <w:p w14:paraId="2A2BAE30">
      <w:pPr>
        <w:keepNext w:val="0"/>
        <w:keepLines w:val="0"/>
        <w:widowControl/>
        <w:numPr>
          <w:ilvl w:val="1"/>
          <w:numId w:val="10"/>
        </w:numPr>
        <w:suppressLineNumbers w:val="0"/>
        <w:tabs>
          <w:tab w:val="left" w:pos="1440"/>
        </w:tabs>
        <w:spacing w:before="0" w:beforeAutospacing="1" w:after="0" w:afterAutospacing="1"/>
        <w:ind w:left="1440" w:hanging="360"/>
      </w:pPr>
      <w:r>
        <w:t>左下角（低观看量）有很多</w:t>
      </w:r>
      <w:r>
        <w:rPr>
          <w:rStyle w:val="8"/>
        </w:rPr>
        <w:t>高互动率的离群点</w:t>
      </w:r>
    </w:p>
    <w:p w14:paraId="14115F05">
      <w:pPr>
        <w:keepNext w:val="0"/>
        <w:keepLines w:val="0"/>
        <w:widowControl/>
        <w:numPr>
          <w:ilvl w:val="1"/>
          <w:numId w:val="10"/>
        </w:numPr>
        <w:suppressLineNumbers w:val="0"/>
        <w:tabs>
          <w:tab w:val="left" w:pos="1440"/>
        </w:tabs>
        <w:spacing w:before="0" w:beforeAutospacing="1" w:after="0" w:afterAutospacing="1"/>
        <w:ind w:left="1440" w:hanging="360"/>
      </w:pPr>
      <w:r>
        <w:t>右侧（高观看量）都挤在</w:t>
      </w:r>
      <w:r>
        <w:rPr>
          <w:rStyle w:val="8"/>
        </w:rPr>
        <w:t>底部</w:t>
      </w:r>
    </w:p>
    <w:p w14:paraId="281C2B21">
      <w:pPr>
        <w:keepNext w:val="0"/>
        <w:keepLines w:val="0"/>
        <w:widowControl/>
        <w:numPr>
          <w:ilvl w:val="0"/>
          <w:numId w:val="9"/>
        </w:numPr>
        <w:suppressLineNumbers w:val="0"/>
        <w:spacing w:before="0" w:beforeAutospacing="1" w:after="0" w:afterAutospacing="1"/>
        <w:ind w:left="720" w:hanging="360"/>
      </w:pPr>
      <w:r>
        <w:t xml:space="preserve">但实际上： </w:t>
      </w:r>
    </w:p>
    <w:p w14:paraId="3B60547F">
      <w:pPr>
        <w:keepNext w:val="0"/>
        <w:keepLines w:val="0"/>
        <w:widowControl/>
        <w:numPr>
          <w:ilvl w:val="1"/>
          <w:numId w:val="9"/>
        </w:numPr>
        <w:suppressLineNumbers w:val="0"/>
        <w:spacing w:before="0" w:beforeAutospacing="1" w:after="0" w:afterAutospacing="1"/>
        <w:ind w:left="1440" w:hanging="360"/>
      </w:pPr>
      <w:r>
        <w:t>Q1 的</w:t>
      </w:r>
      <w:r>
        <w:rPr>
          <w:rStyle w:val="8"/>
        </w:rPr>
        <w:t>中位数是 0.0000</w:t>
      </w:r>
      <w:r>
        <w:t>（一半视频没互动！）</w:t>
      </w:r>
    </w:p>
    <w:p w14:paraId="3952B77D">
      <w:pPr>
        <w:keepNext w:val="0"/>
        <w:keepLines w:val="0"/>
        <w:widowControl/>
        <w:numPr>
          <w:ilvl w:val="1"/>
          <w:numId w:val="9"/>
        </w:numPr>
        <w:suppressLineNumbers w:val="0"/>
        <w:spacing w:before="0" w:beforeAutospacing="1" w:after="0" w:afterAutospacing="1"/>
        <w:ind w:left="1440" w:hanging="360"/>
      </w:pPr>
      <w:r>
        <w:t>Q1 的</w:t>
      </w:r>
      <w:r>
        <w:rPr>
          <w:rStyle w:val="8"/>
        </w:rPr>
        <w:t>平均数是 0.0246</w:t>
      </w:r>
      <w:r>
        <w:t>（被少数极高值拉高）</w:t>
      </w:r>
    </w:p>
    <w:p w14:paraId="62AB5D09">
      <w:pPr>
        <w:keepNext w:val="0"/>
        <w:keepLines w:val="0"/>
        <w:widowControl/>
        <w:numPr>
          <w:ilvl w:val="1"/>
          <w:numId w:val="9"/>
        </w:numPr>
        <w:suppressLineNumbers w:val="0"/>
        <w:spacing w:before="0" w:beforeAutospacing="1" w:after="0" w:afterAutospacing="1"/>
        <w:ind w:left="1440" w:hanging="360"/>
      </w:pPr>
      <w:r>
        <w:t>Q4 的</w:t>
      </w:r>
      <w:r>
        <w:rPr>
          <w:rStyle w:val="8"/>
        </w:rPr>
        <w:t>中位数是 0.0330</w:t>
      </w:r>
      <w:r>
        <w:t>（普遍有互动）</w:t>
      </w:r>
    </w:p>
    <w:p w14:paraId="3B9C9F42">
      <w:pPr>
        <w:pStyle w:val="3"/>
        <w:keepNext w:val="0"/>
        <w:keepLines w:val="0"/>
        <w:widowControl/>
        <w:suppressLineNumbers w:val="0"/>
      </w:pPr>
      <w:r>
        <w:rPr>
          <w:rStyle w:val="8"/>
          <w:b/>
        </w:rPr>
        <w:t>3. Q4 区间内部负相关</w:t>
      </w:r>
    </w:p>
    <w:p w14:paraId="7089FE85">
      <w:pPr>
        <w:keepNext w:val="0"/>
        <w:keepLines w:val="0"/>
        <w:widowControl/>
        <w:numPr>
          <w:ilvl w:val="0"/>
          <w:numId w:val="11"/>
        </w:numPr>
        <w:suppressLineNumbers w:val="0"/>
        <w:spacing w:before="0" w:beforeAutospacing="1" w:after="0" w:afterAutospacing="1"/>
        <w:ind w:left="720" w:hanging="360"/>
      </w:pPr>
      <w:r>
        <w:t>只有在</w:t>
      </w:r>
      <w:r>
        <w:rPr>
          <w:rStyle w:val="8"/>
        </w:rPr>
        <w:t>最高观看量区间</w:t>
      </w:r>
      <w:r>
        <w:t>（Q4），才出现负相关</w:t>
      </w:r>
    </w:p>
    <w:p w14:paraId="6DA4E8B2">
      <w:pPr>
        <w:keepNext w:val="0"/>
        <w:keepLines w:val="0"/>
        <w:widowControl/>
        <w:numPr>
          <w:ilvl w:val="0"/>
          <w:numId w:val="11"/>
        </w:numPr>
        <w:suppressLineNumbers w:val="0"/>
        <w:spacing w:before="0" w:beforeAutospacing="1" w:after="0" w:afterAutospacing="1"/>
        <w:ind w:left="720" w:hanging="360"/>
      </w:pPr>
      <w:r>
        <w:t>这符合你的直觉："超级病毒视频互动率下降"</w:t>
      </w:r>
    </w:p>
    <w:p w14:paraId="4DD41FEB">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3C1276CC">
      <w:pPr>
        <w:pStyle w:val="2"/>
        <w:keepNext w:val="0"/>
        <w:keepLines w:val="0"/>
        <w:widowControl/>
        <w:suppressLineNumbers w:val="0"/>
      </w:pPr>
      <w:r>
        <w:t xml:space="preserve">📊 </w:t>
      </w:r>
      <w:r>
        <w:rPr>
          <w:rStyle w:val="8"/>
          <w:b/>
        </w:rPr>
        <w:t>正确的结论</w:t>
      </w:r>
    </w:p>
    <w:p w14:paraId="5BE17A6C">
      <w:pPr>
        <w:pStyle w:val="5"/>
        <w:keepNext w:val="0"/>
        <w:keepLines w:val="0"/>
        <w:widowControl/>
        <w:suppressLineNumbers w:val="0"/>
      </w:pPr>
      <w:r>
        <w:t>你应该这样写论文：</w:t>
      </w:r>
    </w:p>
    <w:p w14:paraId="21AC327E">
      <w:pPr>
        <w:pStyle w:val="5"/>
        <w:keepNext w:val="0"/>
        <w:keepLines w:val="0"/>
        <w:widowControl/>
        <w:suppressLineNumbers w:val="0"/>
        <w:ind w:left="720" w:right="720"/>
      </w:pPr>
      <w:r>
        <w:rPr>
          <w:rStyle w:val="8"/>
          <w:rFonts w:hint="eastAsia" w:ascii="宋体" w:hAnsi="宋体" w:eastAsia="宋体" w:cs="宋体"/>
          <w:sz w:val="24"/>
          <w:szCs w:val="24"/>
        </w:rPr>
        <w:t>The relationship between view count and engagement rate exhibits a non-linear pattern (see Figure 4). While overall Spearman correlation indicates a positive association (r_s = 0.436, p &lt; .001), quartile-based analysis reveals important nuances:</w:t>
      </w:r>
    </w:p>
    <w:p w14:paraId="03690D82">
      <w:pPr>
        <w:pStyle w:val="5"/>
        <w:keepNext w:val="0"/>
        <w:keepLines w:val="0"/>
        <w:widowControl/>
        <w:suppressLineNumbers w:val="0"/>
        <w:ind w:left="720" w:right="720"/>
      </w:pPr>
      <w:r>
        <w:rPr>
          <w:rStyle w:val="8"/>
          <w:rFonts w:hint="eastAsia" w:ascii="宋体" w:hAnsi="宋体" w:eastAsia="宋体" w:cs="宋体"/>
          <w:sz w:val="24"/>
          <w:szCs w:val="24"/>
        </w:rPr>
        <w:t>- Low to medium view ranges (Q1-Q3): Positive correlations persist within each quartile (r_s = 0.443, 0.246, 0.173 respectively, all p &lt; .001)</w:t>
      </w:r>
    </w:p>
    <w:p w14:paraId="4788BF3D">
      <w:pPr>
        <w:pStyle w:val="5"/>
        <w:keepNext w:val="0"/>
        <w:keepLines w:val="0"/>
        <w:widowControl/>
        <w:suppressLineNumbers w:val="0"/>
        <w:ind w:left="720" w:right="720"/>
      </w:pPr>
      <w:r>
        <w:rPr>
          <w:rStyle w:val="8"/>
          <w:rFonts w:hint="eastAsia" w:ascii="宋体" w:hAnsi="宋体" w:eastAsia="宋体" w:cs="宋体"/>
          <w:sz w:val="24"/>
          <w:szCs w:val="24"/>
        </w:rPr>
        <w:t>- High view range (Q4): The relationship reverses to negative correlation (r_s = -0.199, p &lt; .001)</w:t>
      </w:r>
    </w:p>
    <w:p w14:paraId="3B74769F">
      <w:pPr>
        <w:pStyle w:val="5"/>
        <w:keepNext w:val="0"/>
        <w:keepLines w:val="0"/>
        <w:widowControl/>
        <w:suppressLineNumbers w:val="0"/>
        <w:ind w:left="720" w:right="720"/>
      </w:pPr>
      <w:r>
        <w:rPr>
          <w:rStyle w:val="8"/>
          <w:rFonts w:hint="eastAsia" w:ascii="宋体" w:hAnsi="宋体" w:eastAsia="宋体" w:cs="宋体"/>
          <w:sz w:val="24"/>
          <w:szCs w:val="24"/>
        </w:rPr>
        <w:t>This suggests a threshold effect: within moderate view ranges, higher visibility correlates with greater engagement, but among videos achieving viral reach (top quartile), further increases in views are associated with diminished per-viewer engagement rates.</w:t>
      </w:r>
    </w:p>
    <w:p w14:paraId="7C6DC5E1">
      <w:pPr>
        <w:pStyle w:val="5"/>
        <w:keepNext w:val="0"/>
        <w:keepLines w:val="0"/>
        <w:widowControl/>
        <w:suppressLineNumbers w:val="0"/>
        <w:ind w:left="720" w:right="720"/>
      </w:pPr>
      <w:r>
        <w:rPr>
          <w:rStyle w:val="8"/>
          <w:rFonts w:hint="eastAsia" w:ascii="宋体" w:hAnsi="宋体" w:eastAsia="宋体" w:cs="宋体"/>
          <w:sz w:val="24"/>
          <w:szCs w:val="24"/>
        </w:rPr>
        <w:t>The scatter plot (Figure 4) illustrates this pattern through the presence of high-engagement outliers at low view counts and the compression of engagement rates at high view counts. However, the mean engagement rate increases monotonically across quartiles (Q1: 2.46%, Q2: 2.88%, Q3: 4.03%, Q4: 4.16%), indicating that on average, higher-view content does achieve better engagement, though with substantial within-quartile variability.</w:t>
      </w:r>
    </w:p>
    <w:p w14:paraId="038E48FB">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26D3EF7">
      <w:pPr>
        <w:pStyle w:val="2"/>
        <w:keepNext w:val="0"/>
        <w:keepLines w:val="0"/>
        <w:widowControl/>
        <w:suppressLineNumbers w:val="0"/>
      </w:pPr>
      <w:r>
        <w:t xml:space="preserve">✅ </w:t>
      </w:r>
      <w:r>
        <w:rPr>
          <w:rStyle w:val="8"/>
          <w:b/>
        </w:rPr>
        <w:t>结论</w:t>
      </w:r>
    </w:p>
    <w:p w14:paraId="62A76136">
      <w:pPr>
        <w:pStyle w:val="5"/>
        <w:keepNext w:val="0"/>
        <w:keepLines w:val="0"/>
        <w:widowControl/>
        <w:suppressLineNumbers w:val="0"/>
      </w:pPr>
      <w:r>
        <w:rPr>
          <w:rStyle w:val="8"/>
        </w:rPr>
        <w:t>没有矛盾！</w:t>
      </w:r>
      <w:r>
        <w:t xml:space="preserve"> 只是：</w:t>
      </w:r>
    </w:p>
    <w:p w14:paraId="1C4FADBA">
      <w:pPr>
        <w:keepNext w:val="0"/>
        <w:keepLines w:val="0"/>
        <w:widowControl/>
        <w:numPr>
          <w:ilvl w:val="0"/>
          <w:numId w:val="12"/>
        </w:numPr>
        <w:suppressLineNumbers w:val="0"/>
        <w:spacing w:before="0" w:beforeAutospacing="1" w:after="0" w:afterAutospacing="1"/>
        <w:ind w:left="720" w:hanging="360"/>
      </w:pPr>
      <w:r>
        <w:rPr>
          <w:rStyle w:val="8"/>
        </w:rPr>
        <w:t>整体趋势</w:t>
      </w:r>
      <w:r>
        <w:t>：观看量↑ → 互动率↑（但主要是 Q1→Q4 跨区间）</w:t>
      </w:r>
    </w:p>
    <w:p w14:paraId="59AC85B5">
      <w:pPr>
        <w:keepNext w:val="0"/>
        <w:keepLines w:val="0"/>
        <w:widowControl/>
        <w:numPr>
          <w:ilvl w:val="0"/>
          <w:numId w:val="12"/>
        </w:numPr>
        <w:suppressLineNumbers w:val="0"/>
        <w:spacing w:before="0" w:beforeAutospacing="1" w:after="0" w:afterAutospacing="1"/>
        <w:ind w:left="720" w:hanging="360"/>
      </w:pPr>
      <w:r>
        <w:rPr>
          <w:rStyle w:val="8"/>
        </w:rPr>
        <w:t>图4的视觉</w:t>
      </w:r>
      <w:r>
        <w:t>：强调了低观看量的</w:t>
      </w:r>
      <w:r>
        <w:rPr>
          <w:rStyle w:val="8"/>
        </w:rPr>
        <w:t>极端高互动率个案</w:t>
      </w:r>
    </w:p>
    <w:p w14:paraId="329A8875">
      <w:pPr>
        <w:keepNext w:val="0"/>
        <w:keepLines w:val="0"/>
        <w:widowControl/>
        <w:numPr>
          <w:ilvl w:val="0"/>
          <w:numId w:val="12"/>
        </w:numPr>
        <w:suppressLineNumbers w:val="0"/>
        <w:spacing w:before="0" w:beforeAutospacing="1" w:after="0" w:afterAutospacing="1"/>
        <w:ind w:left="720" w:hanging="360"/>
      </w:pPr>
      <w:r>
        <w:rPr>
          <w:rStyle w:val="8"/>
        </w:rPr>
        <w:t>超高观看量区间内部</w:t>
      </w:r>
      <w:r>
        <w:t>：确实存在负相关</w:t>
      </w:r>
    </w:p>
    <w:p w14:paraId="118F3923">
      <w:pPr>
        <w:pStyle w:val="5"/>
        <w:keepNext w:val="0"/>
        <w:keepLines w:val="0"/>
        <w:widowControl/>
        <w:suppressLineNumbers w:val="0"/>
      </w:pPr>
      <w:r>
        <w:t>这是个非常有趣的发现！建议在论文里重点讨论这个</w:t>
      </w:r>
      <w:r>
        <w:rPr>
          <w:rStyle w:val="8"/>
        </w:rPr>
        <w:t>非线性关系</w:t>
      </w:r>
      <w:r>
        <w:t xml:space="preserve"> 📈</w:t>
      </w:r>
    </w:p>
    <w:p w14:paraId="22A6FB8F">
      <w:pPr>
        <w:pStyle w:val="5"/>
        <w:keepNext w:val="0"/>
        <w:keepLines w:val="0"/>
        <w:widowControl/>
        <w:suppressLineNumbers w:val="0"/>
      </w:pPr>
      <w:r>
        <w:t>需要我帮你写这部分的完整学术描述吗？</w:t>
      </w:r>
    </w:p>
    <w:p w14:paraId="4F31155C">
      <w:pPr>
        <w:pStyle w:val="5"/>
        <w:keepNext w:val="0"/>
        <w:keepLines w:val="0"/>
        <w:widowControl/>
        <w:suppressLineNumbers w:val="0"/>
        <w:spacing w:before="0" w:beforeAutospacing="1" w:after="0" w:afterAutospacing="1"/>
        <w:ind w:left="0" w:right="0"/>
      </w:pPr>
    </w:p>
    <w:p w14:paraId="169565CE">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var(--font-mono)">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Apple Color Emoji">
    <w:panose1 w:val="00000000000000000000"/>
    <w:charset w:val="00"/>
    <w:family w:val="auto"/>
    <w:pitch w:val="default"/>
    <w:sig w:usb0="00000003" w:usb1="18000000" w:usb2="14000000" w:usb3="00000000" w:csb0="00000001"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DEF465F"/>
    <w:multiLevelType w:val="multilevel"/>
    <w:tmpl w:val="ADEF46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3FEACD4"/>
    <w:multiLevelType w:val="multilevel"/>
    <w:tmpl w:val="B3FEACD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6EF82DC"/>
    <w:multiLevelType w:val="multilevel"/>
    <w:tmpl w:val="D6EF82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FAB8CA8"/>
    <w:multiLevelType w:val="multilevel"/>
    <w:tmpl w:val="EFAB8C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FEF631E"/>
    <w:multiLevelType w:val="multilevel"/>
    <w:tmpl w:val="EFEF63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3DA19B0"/>
    <w:multiLevelType w:val="multilevel"/>
    <w:tmpl w:val="F3DA19B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F77BFA89"/>
    <w:multiLevelType w:val="multilevel"/>
    <w:tmpl w:val="F77BFA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BF77377"/>
    <w:multiLevelType w:val="multilevel"/>
    <w:tmpl w:val="FBF773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DFF69E6"/>
    <w:multiLevelType w:val="multilevel"/>
    <w:tmpl w:val="FDFF69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7DEDF9DF"/>
    <w:multiLevelType w:val="multilevel"/>
    <w:tmpl w:val="7DEDF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FF255C1"/>
    <w:multiLevelType w:val="multilevel"/>
    <w:tmpl w:val="7FF255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7"/>
  </w:num>
  <w:num w:numId="3">
    <w:abstractNumId w:val="9"/>
  </w:num>
  <w:num w:numId="4">
    <w:abstractNumId w:val="0"/>
  </w:num>
  <w:num w:numId="5">
    <w:abstractNumId w:val="2"/>
  </w:num>
  <w:num w:numId="6">
    <w:abstractNumId w:val="6"/>
  </w:num>
  <w:num w:numId="7">
    <w:abstractNumId w:val="10"/>
  </w:num>
  <w:num w:numId="8">
    <w:abstractNumId w:val="4"/>
  </w:num>
  <w:num w:numId="9">
    <w:abstractNumId w:val="8"/>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C0852"/>
    <w:rsid w:val="3F94C684"/>
    <w:rsid w:val="7FBC0852"/>
    <w:rsid w:val="EFBFF089"/>
    <w:rsid w:val="FFBF7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52</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2025-12-27T04:26:00Z</dcterms:created>
  <dc:creator>D-KID</dc:creator>
  <cp:lastModifiedBy>D-KID</cp:lastModifiedBy>
  <dcterms:modified xsi:type="dcterms:W3CDTF">2026-01-05T02:41:49Z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F22038C88638D233C8274F693D1C0E53_41</vt:lpwstr>
  </property>
</Properties>
</file>