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66C3" w:rsidRDefault="001B66C3">
      <w:r>
        <w:rPr>
          <w:rFonts w:hint="eastAsia"/>
        </w:rPr>
        <w:t>R</w:t>
      </w:r>
      <w:r>
        <w:t>esults</w:t>
      </w:r>
    </w:p>
    <w:p w:rsidR="001B66C3" w:rsidRDefault="001B66C3" w:rsidP="001B66C3">
      <w:pPr>
        <w:rPr>
          <w:rFonts w:hint="eastAsia"/>
        </w:rPr>
      </w:pPr>
      <w:r>
        <w:t xml:space="preserve">My results find that </w:t>
      </w:r>
    </w:p>
    <w:p w:rsidR="001B66C3" w:rsidRDefault="001B66C3">
      <w:r>
        <w:t>Hip flexion angle: 0-50% dominant side slightly higher degree angle, after 70% the gap is getting larger</w:t>
      </w:r>
    </w:p>
    <w:p w:rsidR="001B66C3" w:rsidRDefault="001B66C3">
      <w:pPr>
        <w:rPr>
          <w:rFonts w:hint="eastAsia"/>
        </w:rPr>
      </w:pPr>
      <w:r>
        <w:rPr>
          <w:rFonts w:hint="eastAsia"/>
        </w:rPr>
        <w:t>H</w:t>
      </w:r>
      <w:r>
        <w:t>ip adduction angle: dominant side has more adduction angle from beginning to the end</w:t>
      </w:r>
      <w:r w:rsidR="0025304D">
        <w:rPr>
          <w:rFonts w:hint="eastAsia"/>
        </w:rPr>
        <w:t xml:space="preserve">（O型腿） </w:t>
      </w:r>
    </w:p>
    <w:p w:rsidR="001B66C3" w:rsidRPr="0025304D" w:rsidRDefault="001B66C3">
      <w:pPr>
        <w:rPr>
          <w:rFonts w:hint="eastAsia"/>
        </w:rPr>
      </w:pPr>
      <w:r>
        <w:rPr>
          <w:rFonts w:hint="eastAsia"/>
        </w:rPr>
        <w:t>H</w:t>
      </w:r>
      <w:r>
        <w:t xml:space="preserve">ip rotation angle: </w:t>
      </w:r>
      <w:r w:rsidR="00A442BE">
        <w:t xml:space="preserve">non </w:t>
      </w:r>
      <w:r>
        <w:t xml:space="preserve">dominant side has </w:t>
      </w:r>
      <w:r w:rsidR="00A442BE">
        <w:t>larger rotation than dominant side</w:t>
      </w:r>
      <w:r w:rsidR="0025304D">
        <w:t xml:space="preserve"> (</w:t>
      </w:r>
      <w:r w:rsidR="0025304D">
        <w:rPr>
          <w:rFonts w:hint="eastAsia"/>
        </w:rPr>
        <w:t>外八字)</w:t>
      </w:r>
    </w:p>
    <w:p w:rsidR="0025304D" w:rsidRDefault="0025304D"/>
    <w:p w:rsidR="0025304D" w:rsidRDefault="0025304D">
      <w:pPr>
        <w:rPr>
          <w:rFonts w:hint="eastAsia"/>
        </w:rPr>
      </w:pPr>
      <w:r>
        <w:rPr>
          <w:rFonts w:hint="eastAsia"/>
        </w:rPr>
        <w:t>I</w:t>
      </w:r>
      <w:r>
        <w:t>D kneeFlexion moment: after 80% phase the non dominant side has more moment, increasing faster than knee flexion moment</w:t>
      </w:r>
    </w:p>
    <w:p w:rsidR="001B66C3" w:rsidRDefault="001B66C3"/>
    <w:p w:rsidR="007F7036" w:rsidRDefault="007F7036"/>
    <w:p w:rsidR="007F7036" w:rsidRDefault="007F7036" w:rsidP="007F7036">
      <w:r>
        <w:t>Repetitive injuried</w:t>
      </w:r>
    </w:p>
    <w:p w:rsidR="007F7036" w:rsidRDefault="007F7036" w:rsidP="007F7036">
      <w:r>
        <w:t>Further injured caused by leg length discrepency (normal people LLD data)</w:t>
      </w:r>
    </w:p>
    <w:p w:rsidR="007F7036" w:rsidRDefault="007F7036" w:rsidP="007F7036">
      <w:pPr>
        <w:rPr>
          <w:rFonts w:hint="eastAsia"/>
        </w:rPr>
      </w:pPr>
      <w:r>
        <w:t>关键点和平时训练需要注意什么</w:t>
      </w:r>
    </w:p>
    <w:p w:rsidR="006422DA" w:rsidRDefault="00724D30">
      <w:r>
        <w:rPr>
          <w:rFonts w:hint="eastAsia"/>
        </w:rPr>
        <w:t>Disscu</w:t>
      </w:r>
      <w:r>
        <w:t>sion</w:t>
      </w:r>
    </w:p>
    <w:p w:rsidR="002A78E3" w:rsidRPr="002A78E3" w:rsidRDefault="002A78E3">
      <w:pPr>
        <w:rPr>
          <w:rFonts w:hint="eastAsia"/>
        </w:rPr>
      </w:pPr>
    </w:p>
    <w:p w:rsidR="00FC025F" w:rsidRDefault="00FC025F">
      <w:r w:rsidRPr="00FC025F">
        <w:rPr>
          <w:highlight w:val="yellow"/>
        </w:rPr>
        <w:t>How m</w:t>
      </w:r>
      <w:r w:rsidR="0053146D">
        <w:rPr>
          <w:highlight w:val="yellow"/>
        </w:rPr>
        <w:t>uch</w:t>
      </w:r>
      <w:r w:rsidRPr="00FC025F">
        <w:rPr>
          <w:highlight w:val="yellow"/>
        </w:rPr>
        <w:t xml:space="preserve"> people </w:t>
      </w:r>
      <w:r w:rsidR="0053146D" w:rsidRPr="00FC025F">
        <w:rPr>
          <w:highlight w:val="yellow"/>
        </w:rPr>
        <w:t>as</w:t>
      </w:r>
      <w:r w:rsidR="0053146D">
        <w:rPr>
          <w:highlight w:val="yellow"/>
        </w:rPr>
        <w:t>y</w:t>
      </w:r>
      <w:r w:rsidR="0053146D" w:rsidRPr="00FC025F">
        <w:rPr>
          <w:highlight w:val="yellow"/>
        </w:rPr>
        <w:t>mmetric</w:t>
      </w:r>
      <w:r w:rsidRPr="00FC025F">
        <w:rPr>
          <w:highlight w:val="yellow"/>
        </w:rPr>
        <w:t>?</w:t>
      </w:r>
      <w:r w:rsidR="004F0390">
        <w:t xml:space="preserve">  </w:t>
      </w:r>
      <w:r w:rsidR="004F0390" w:rsidRPr="004F0390">
        <w:t>genu varum</w:t>
      </w:r>
    </w:p>
    <w:p w:rsidR="00FC025F" w:rsidRDefault="00FC025F">
      <w:r>
        <w:t>The first term reminds by symmetric for me is the leg length. With diff leg length there is a term called leg length Inequalty or leg length discrepancy. Here are some stats to define them..</w:t>
      </w:r>
    </w:p>
    <w:p w:rsidR="00CE05AF" w:rsidRDefault="00724D30">
      <w:r>
        <w:rPr>
          <w:rFonts w:hint="eastAsia"/>
        </w:rPr>
        <w:t>T</w:t>
      </w:r>
      <w:r>
        <w:t xml:space="preserve">he stats of LLD, discrepancy, </w:t>
      </w:r>
      <w:r>
        <w:rPr>
          <w:rFonts w:hint="eastAsia"/>
        </w:rPr>
        <w:t>多少人的左右腿长短不一样</w:t>
      </w:r>
    </w:p>
    <w:p w:rsidR="00FC025F" w:rsidRDefault="00FC025F"/>
    <w:p w:rsidR="00FC025F" w:rsidRDefault="00FC025F">
      <w:r w:rsidRPr="00FC025F">
        <w:rPr>
          <w:noProof/>
        </w:rPr>
        <w:drawing>
          <wp:inline distT="0" distB="0" distL="0" distR="0" wp14:anchorId="631966F2" wp14:editId="4CAF8168">
            <wp:extent cx="5274310" cy="2832100"/>
            <wp:effectExtent l="0" t="0" r="0" b="0"/>
            <wp:docPr id="117750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0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5AF" w:rsidRDefault="00FC025F">
      <w:r w:rsidRPr="00FC025F">
        <w:rPr>
          <w:noProof/>
        </w:rPr>
        <w:lastRenderedPageBreak/>
        <w:drawing>
          <wp:inline distT="0" distB="0" distL="0" distR="0" wp14:anchorId="40059804" wp14:editId="3BB3D14D">
            <wp:extent cx="5274310" cy="3642995"/>
            <wp:effectExtent l="0" t="0" r="0" b="1905"/>
            <wp:docPr id="1988940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4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5F" w:rsidRDefault="00FC025F"/>
    <w:p w:rsidR="00FC025F" w:rsidRDefault="00FC025F"/>
    <w:p w:rsidR="00FC025F" w:rsidRDefault="00FC025F" w:rsidP="00FC025F">
      <w:r w:rsidRPr="00FC025F">
        <w:rPr>
          <w:highlight w:val="yellow"/>
        </w:rPr>
        <w:t>How about football D</w:t>
      </w:r>
      <w:r w:rsidRPr="00FC025F">
        <w:rPr>
          <w:rFonts w:hint="eastAsia"/>
          <w:highlight w:val="yellow"/>
        </w:rPr>
        <w:t>ominant</w:t>
      </w:r>
      <w:r w:rsidRPr="00FC025F">
        <w:rPr>
          <w:highlight w:val="yellow"/>
        </w:rPr>
        <w:t xml:space="preserve"> </w:t>
      </w:r>
      <w:r w:rsidRPr="00FC025F">
        <w:rPr>
          <w:rFonts w:hint="eastAsia"/>
          <w:highlight w:val="yellow"/>
        </w:rPr>
        <w:t>leg</w:t>
      </w:r>
      <w:r w:rsidRPr="00FC025F">
        <w:rPr>
          <w:highlight w:val="yellow"/>
        </w:rPr>
        <w:t xml:space="preserve"> </w:t>
      </w:r>
      <w:r w:rsidRPr="00FC025F">
        <w:rPr>
          <w:rFonts w:hint="eastAsia"/>
          <w:highlight w:val="yellow"/>
        </w:rPr>
        <w:t>shorter</w:t>
      </w:r>
      <w:r w:rsidRPr="00FC025F">
        <w:rPr>
          <w:highlight w:val="yellow"/>
        </w:rPr>
        <w:t>?</w:t>
      </w:r>
      <w:r>
        <w:t xml:space="preserve">  </w:t>
      </w:r>
    </w:p>
    <w:p w:rsidR="00FC025F" w:rsidRDefault="00FC025F" w:rsidP="00FC025F">
      <w:r>
        <w:t>In amateur soccer pl</w:t>
      </w:r>
      <w:r w:rsidRPr="0053146D">
        <w:rPr>
          <w:b/>
          <w:bCs/>
        </w:rPr>
        <w:t>ayers, around three</w:t>
      </w:r>
      <w:r w:rsidRPr="0053146D">
        <w:rPr>
          <w:rFonts w:ascii="Cambria Math" w:hAnsi="Cambria Math" w:cs="Cambria Math"/>
          <w:b/>
          <w:bCs/>
        </w:rPr>
        <w:t>‑</w:t>
      </w:r>
      <w:r w:rsidRPr="0053146D">
        <w:rPr>
          <w:b/>
          <w:bCs/>
        </w:rPr>
        <w:t xml:space="preserve">quarters have </w:t>
      </w:r>
      <w:r>
        <w:t>some degree of lower limb length discrepancy, and in many cohorts about half to two</w:t>
      </w:r>
      <w:r>
        <w:rPr>
          <w:rFonts w:ascii="Cambria Math" w:hAnsi="Cambria Math" w:cs="Cambria Math"/>
        </w:rPr>
        <w:t>‑</w:t>
      </w:r>
      <w:r>
        <w:t>thirds have the right leg shorter; in a large proportion of cases, the shorter leg is also the dominant kicking leg.</w:t>
      </w:r>
    </w:p>
    <w:p w:rsidR="00FC025F" w:rsidRDefault="00FC025F" w:rsidP="00FC025F"/>
    <w:p w:rsidR="00FC025F" w:rsidRDefault="00FC025F" w:rsidP="00FC025F">
      <w:r>
        <w:t>Some studies indicate that starting intense soccer training early in life is associated with true anatomical shortening of the dominant leg, with reported side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side differences up to around 17 mm in extreme cases.</w:t>
      </w:r>
    </w:p>
    <w:p w:rsidR="00FC025F" w:rsidRDefault="00FC025F" w:rsidP="00FC025F"/>
    <w:p w:rsidR="00FC025F" w:rsidRPr="00FC025F" w:rsidRDefault="00FC025F" w:rsidP="00FC025F">
      <w:r>
        <w:t>Among players who started high</w:t>
      </w:r>
      <w:r>
        <w:rPr>
          <w:rFonts w:ascii="Cambria Math" w:hAnsi="Cambria Math" w:cs="Cambria Math"/>
        </w:rPr>
        <w:t>‑</w:t>
      </w:r>
      <w:r>
        <w:t>level training before roughly age 13, almost all showed a pattern of “shorter dominant (kicking) leg”, whereas this pattern is less consistent in those who began intensive training later.</w:t>
      </w:r>
    </w:p>
    <w:p w:rsidR="00FC025F" w:rsidRDefault="00FC025F" w:rsidP="00FC025F"/>
    <w:p w:rsidR="00FC025F" w:rsidRDefault="00FC025F" w:rsidP="00FC025F">
      <w:r>
        <w:t>Sources:</w:t>
      </w:r>
    </w:p>
    <w:p w:rsidR="00FC025F" w:rsidRDefault="00FC025F" w:rsidP="00FC025F">
      <w:r>
        <w:t>Limb length discrepancy and gait parameters of amateur football players in Lagos State, Nigeria.</w:t>
      </w:r>
    </w:p>
    <w:p w:rsidR="00FC025F" w:rsidRDefault="00FC025F" w:rsidP="00FC025F">
      <w:r>
        <w:t>Journal: South African Journal of Physiotherapy, 2022（在线发表于 2019–2020 年间）</w:t>
      </w:r>
    </w:p>
    <w:p w:rsidR="00FC025F" w:rsidRDefault="00FC025F" w:rsidP="00FC025F">
      <w:r>
        <w:t>结论中给出：89 名业余球员中，真实 LLD 的患病率为 75%，其中 59–60% 为右腿较短，讨论部分指出“the shorter limb is often the kicking leg”。</w:t>
      </w:r>
    </w:p>
    <w:p w:rsidR="00FC025F" w:rsidRDefault="00FC025F" w:rsidP="00FC025F"/>
    <w:p w:rsidR="00FC025F" w:rsidRPr="00FC025F" w:rsidRDefault="00FC025F" w:rsidP="00FC025F">
      <w:r>
        <w:t>这个研究支持：“约 3/4 有 LLD；右腿更短占约 60%；短腿往往是踢球腿”</w:t>
      </w:r>
    </w:p>
    <w:p w:rsidR="00FC025F" w:rsidRPr="00FC025F" w:rsidRDefault="00FC025F" w:rsidP="00FC025F"/>
    <w:p w:rsidR="00FC025F" w:rsidRDefault="00FC025F" w:rsidP="00FC025F"/>
    <w:p w:rsidR="00FC025F" w:rsidRDefault="00FC025F" w:rsidP="00FC025F">
      <w:r>
        <w:t xml:space="preserve">Why injuried easier?  </w:t>
      </w:r>
      <w:r>
        <w:rPr>
          <w:rFonts w:hint="eastAsia"/>
        </w:rPr>
        <w:t xml:space="preserve">腿型图片 对比 左右不同区别 </w:t>
      </w:r>
      <w:r>
        <w:t xml:space="preserve"> </w:t>
      </w:r>
      <w:r>
        <w:rPr>
          <w:rFonts w:hint="eastAsia"/>
        </w:rPr>
        <w:t>o型腿</w:t>
      </w:r>
    </w:p>
    <w:p w:rsidR="00FC025F" w:rsidRDefault="00FC025F" w:rsidP="00FC025F"/>
    <w:p w:rsidR="00FC025F" w:rsidRDefault="00FC025F" w:rsidP="00FC025F">
      <w:r>
        <w:t>The dominant leg is the main kicking leg, undergoing large</w:t>
      </w:r>
      <w:r>
        <w:rPr>
          <w:rFonts w:ascii="Cambria Math" w:hAnsi="Cambria Math" w:cs="Cambria Math"/>
        </w:rPr>
        <w:t>‑</w:t>
      </w:r>
      <w:r>
        <w:t>amplitude swings, high angular velocities, and powerful eccentric contractions, which</w:t>
      </w:r>
      <w:r w:rsidRPr="00FC025F">
        <w:rPr>
          <w:b/>
          <w:bCs/>
        </w:rPr>
        <w:t xml:space="preserve"> increase shear forces at the hip, knee,</w:t>
      </w:r>
      <w:r>
        <w:t xml:space="preserve"> and hamstrings.</w:t>
      </w:r>
    </w:p>
    <w:p w:rsidR="00FC025F" w:rsidRDefault="00FC025F" w:rsidP="00FC025F"/>
    <w:p w:rsidR="00FC025F" w:rsidRDefault="00FC025F" w:rsidP="00FC025F">
      <w:r>
        <w:t>If the dominant leg is also slightly shorter, landing and cutting may load that side with higher impact peaks, while the longer leg may experience prolonged stance time and different compensations; both patterns can increase joint and soft</w:t>
      </w:r>
      <w:r>
        <w:rPr>
          <w:rFonts w:ascii="Cambria Math" w:hAnsi="Cambria Math" w:cs="Cambria Math"/>
        </w:rPr>
        <w:t>‑</w:t>
      </w:r>
      <w:r>
        <w:t>tissue stress.</w:t>
      </w:r>
    </w:p>
    <w:p w:rsidR="00FC025F" w:rsidRDefault="00FC025F" w:rsidP="00FC025F"/>
    <w:p w:rsidR="00FC025F" w:rsidRPr="00FC025F" w:rsidRDefault="00FC025F" w:rsidP="00FC025F">
      <w:r>
        <w:t>The dominant leg often accumulates more exposure time (shots, long passes, set pieces), so even with only modest per</w:t>
      </w:r>
      <w:r>
        <w:rPr>
          <w:rFonts w:ascii="Cambria Math" w:hAnsi="Cambria Math" w:cs="Cambria Math"/>
        </w:rPr>
        <w:t>‑</w:t>
      </w:r>
      <w:r>
        <w:t>movement risk, the cumulative injury probability over a season is higher.</w:t>
      </w:r>
    </w:p>
    <w:p w:rsidR="00FC025F" w:rsidRDefault="00FC025F" w:rsidP="00FC025F"/>
    <w:p w:rsidR="00FC025F" w:rsidRDefault="00FC025F" w:rsidP="00FC025F"/>
    <w:p w:rsidR="00FC025F" w:rsidRDefault="00FC025F" w:rsidP="00FC025F">
      <w:r>
        <w:rPr>
          <w:rFonts w:hint="eastAsia"/>
        </w:rPr>
        <w:t>影响是什么</w:t>
      </w:r>
    </w:p>
    <w:p w:rsidR="00FC025F" w:rsidRDefault="00FC025F" w:rsidP="00FC025F">
      <w:r>
        <w:t>F</w:t>
      </w:r>
      <w:r>
        <w:rPr>
          <w:rFonts w:hint="eastAsia"/>
        </w:rPr>
        <w:t>ootball</w:t>
      </w:r>
      <w:r>
        <w:t xml:space="preserve"> effect – </w:t>
      </w:r>
      <w:r w:rsidRPr="00FC025F">
        <w:rPr>
          <w:b/>
          <w:bCs/>
        </w:rPr>
        <w:t>no effect</w:t>
      </w:r>
    </w:p>
    <w:p w:rsidR="00FC025F" w:rsidRPr="00FC025F" w:rsidRDefault="00FC025F" w:rsidP="00FC025F">
      <w:r w:rsidRPr="00FC025F">
        <w:t>Mild LLD and mild genu varum do not necessarily impair performance; many high</w:t>
      </w:r>
      <w:r w:rsidRPr="00FC025F">
        <w:rPr>
          <w:rFonts w:ascii="Cambria Math" w:hAnsi="Cambria Math" w:cs="Cambria Math"/>
        </w:rPr>
        <w:t>‑</w:t>
      </w:r>
      <w:r w:rsidRPr="00FC025F">
        <w:t>level athletes—including sprinters and footballers—compete successfully despite measurable asymmetries because neuromuscular control and strength compensate.</w:t>
      </w:r>
    </w:p>
    <w:p w:rsidR="00FC025F" w:rsidRDefault="00FC025F" w:rsidP="00FC025F"/>
    <w:p w:rsidR="00FC025F" w:rsidRDefault="00FC025F" w:rsidP="00FC025F">
      <w:r w:rsidRPr="00FC025F">
        <w:t>From a biomechanical standpoint, some structural asymmetries might even be associated with specific performance profiles (for example, a slightly shorter dominant leg combined with strong hip and knee musculature may subtly alter swing mechanics), but current evidence for direct performance advantages is limited and largely speculative.</w:t>
      </w:r>
    </w:p>
    <w:p w:rsidR="00FC025F" w:rsidRDefault="00FC025F" w:rsidP="00FC025F"/>
    <w:p w:rsidR="00FC025F" w:rsidRDefault="00FC025F" w:rsidP="00FC025F">
      <w:r>
        <w:t>Injuried risk effect</w:t>
      </w:r>
    </w:p>
    <w:p w:rsidR="00FC025F" w:rsidRDefault="00FC025F" w:rsidP="00FC025F"/>
    <w:p w:rsidR="00FC025F" w:rsidRDefault="00FC025F" w:rsidP="00FC025F">
      <w:r>
        <w:t>Marked LLD (often defined as &gt;20 mm) or pronounced genu varum is associated with an increased prevalence of low back pain, pelvic obliquity, and compensatory spinal curvature in both general and athletic populations.</w:t>
      </w:r>
    </w:p>
    <w:p w:rsidR="00FC025F" w:rsidRDefault="00FC025F" w:rsidP="00FC025F"/>
    <w:p w:rsidR="00FC025F" w:rsidRDefault="00FC025F" w:rsidP="00FC025F">
      <w:r>
        <w:t>Medial</w:t>
      </w:r>
      <w:r>
        <w:rPr>
          <w:rFonts w:ascii="Cambria Math" w:hAnsi="Cambria Math" w:cs="Cambria Math"/>
        </w:rPr>
        <w:t>‑</w:t>
      </w:r>
      <w:r>
        <w:t>compartment knee loading increases with varus alignment and LLD</w:t>
      </w:r>
      <w:r>
        <w:rPr>
          <w:rFonts w:ascii="Cambria Math" w:hAnsi="Cambria Math" w:cs="Cambria Math"/>
        </w:rPr>
        <w:t>‑</w:t>
      </w:r>
      <w:r>
        <w:t xml:space="preserve">related pelvic tilt, which is linked to a </w:t>
      </w:r>
      <w:r w:rsidRPr="00FC025F">
        <w:rPr>
          <w:b/>
          <w:bCs/>
        </w:rPr>
        <w:t>higher risk of knee osteoarthritis,</w:t>
      </w:r>
      <w:r>
        <w:t xml:space="preserve"> especially in the medial compartment.</w:t>
      </w:r>
    </w:p>
    <w:p w:rsidR="00FC025F" w:rsidRDefault="00FC025F" w:rsidP="00FC025F"/>
    <w:p w:rsidR="00FC025F" w:rsidRPr="00FC025F" w:rsidRDefault="00FC025F" w:rsidP="00FC025F">
      <w:r>
        <w:lastRenderedPageBreak/>
        <w:t>In soccer players, LLD has been related to abnormal gait parameters such as asymmetrical step length and stance/swing time, which can o</w:t>
      </w:r>
      <w:r w:rsidRPr="00FC025F">
        <w:rPr>
          <w:b/>
          <w:bCs/>
        </w:rPr>
        <w:t xml:space="preserve">verload specific muscle groups (hamstrings, quadriceps, calf) </w:t>
      </w:r>
      <w:r>
        <w:t>and joint structures during sprinting, cutting, and landing.</w:t>
      </w:r>
    </w:p>
    <w:p w:rsidR="00FC025F" w:rsidRDefault="00FC025F" w:rsidP="00FC025F"/>
    <w:p w:rsidR="00FC025F" w:rsidRDefault="00FC025F" w:rsidP="00FC025F">
      <w:r>
        <w:t>S</w:t>
      </w:r>
      <w:r>
        <w:rPr>
          <w:rFonts w:hint="eastAsia"/>
        </w:rPr>
        <w:t>ources：</w:t>
      </w:r>
    </w:p>
    <w:p w:rsidR="00FC025F" w:rsidRDefault="00FC025F" w:rsidP="00FC025F">
      <w:r>
        <w:t>Adegoke BOA, Akinbo SRA, Balogun MO, Adeyinka AA. Limb length discrepancy and gait parameters of amateur football players in Lagos State, Nigeria. S Afr J Physiother. 2022;78(1):1490.</w:t>
      </w:r>
    </w:p>
    <w:p w:rsidR="00FC025F" w:rsidRDefault="00FC025F" w:rsidP="00FC025F"/>
    <w:p w:rsidR="00FC025F" w:rsidRDefault="00FC025F" w:rsidP="00FC025F">
      <w:r>
        <w:t>Guer JL, Menu P, Messina C, et al. Does intensive soccer playing during the growth period lead to leg length discrepancies? Sports Med Int Open. 2017;1(5):E183-E187.</w:t>
      </w:r>
    </w:p>
    <w:p w:rsidR="00FC025F" w:rsidRPr="00FC025F" w:rsidRDefault="00FC025F" w:rsidP="00FC025F"/>
    <w:p w:rsidR="00FC025F" w:rsidRDefault="00FC025F" w:rsidP="00FC025F"/>
    <w:p w:rsidR="00FC025F" w:rsidRDefault="00FC025F" w:rsidP="00FC025F"/>
    <w:p w:rsidR="00FC025F" w:rsidRDefault="00FC025F" w:rsidP="00FC025F">
      <w:r>
        <w:rPr>
          <w:rFonts w:hint="eastAsia"/>
        </w:rPr>
        <w:t>减少位数</w:t>
      </w:r>
    </w:p>
    <w:p w:rsidR="007F7036" w:rsidRDefault="007F7036">
      <w:r>
        <w:br w:type="page"/>
      </w:r>
    </w:p>
    <w:p w:rsidR="007F7036" w:rsidRPr="007F7036" w:rsidRDefault="007F7036" w:rsidP="007F7036">
      <w:pPr>
        <w:spacing w:before="100" w:beforeAutospacing="1" w:after="100" w:afterAutospacing="1"/>
      </w:pPr>
      <w:r w:rsidRPr="007F7036">
        <w:lastRenderedPageBreak/>
        <w:t>Your kinematic and kinetic asymmetries are consistent with a pattern that can increase repetitive loading and injury risk, especially when combined with leg length discrepancy and football-specific demands. 下面我用你的结果帮你梳理关键风险点和训练建议。pmc.ncbi.nlm.nih+3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1. How to interpret your findings</w:t>
      </w:r>
    </w:p>
    <w:p w:rsidR="007F7036" w:rsidRPr="007F7036" w:rsidRDefault="007F7036" w:rsidP="007F7036">
      <w:pPr>
        <w:numPr>
          <w:ilvl w:val="0"/>
          <w:numId w:val="1"/>
        </w:numPr>
        <w:spacing w:before="100" w:beforeAutospacing="1" w:after="100" w:afterAutospacing="1"/>
      </w:pPr>
      <w:r w:rsidRPr="007F7036">
        <w:t>Hip flexion: 优势侧前 0–50% 屈曲更大，后 70% 差异增大，说明这条腿在支撑后期承担更多减速和推进控制，长期可能出现屈髋、股四、臀肌的过度使用和疲劳性损伤。orthopedicshoelift+1</w:t>
      </w:r>
    </w:p>
    <w:p w:rsidR="007F7036" w:rsidRPr="007F7036" w:rsidRDefault="007F7036" w:rsidP="007F7036">
      <w:pPr>
        <w:numPr>
          <w:ilvl w:val="0"/>
          <w:numId w:val="1"/>
        </w:numPr>
        <w:spacing w:before="100" w:beforeAutospacing="1" w:after="100" w:afterAutospacing="1"/>
      </w:pPr>
      <w:r w:rsidRPr="007F7036">
        <w:t>Hip adduction (O 型腿): 优势侧全程内收更多，结合 genu varum 会增加内侧膝关节负荷、半月板和内侧结构的长期磨损风险，尤其是在足球的变向、急停中。pmc.ncbi.nlm.nih+2</w:t>
      </w:r>
    </w:p>
    <w:p w:rsidR="007F7036" w:rsidRPr="007F7036" w:rsidRDefault="007F7036" w:rsidP="007F7036">
      <w:pPr>
        <w:numPr>
          <w:ilvl w:val="0"/>
          <w:numId w:val="1"/>
        </w:numPr>
        <w:spacing w:before="100" w:beforeAutospacing="1" w:after="100" w:afterAutospacing="1"/>
      </w:pPr>
      <w:r w:rsidRPr="007F7036">
        <w:t>Hip rotation: 劣势侧旋转更大（外八），可能是为补偿下肢力线和 LLD，导致胫骨外旋、足外翻/外旋，增加踝和膝外侧结构的剪切力和过用风险。pmc.ncbi.nlm.nih+1</w:t>
      </w:r>
    </w:p>
    <w:p w:rsidR="007F7036" w:rsidRPr="007F7036" w:rsidRDefault="007F7036" w:rsidP="007F7036">
      <w:pPr>
        <w:numPr>
          <w:ilvl w:val="0"/>
          <w:numId w:val="1"/>
        </w:numPr>
        <w:spacing w:before="100" w:beforeAutospacing="1" w:after="100" w:afterAutospacing="1"/>
      </w:pPr>
      <w:r w:rsidRPr="007F7036">
        <w:t>Knee flexion moment: 80% 之后劣势侧屈曲矩更大、上升更快，说明后期制动主要“吃”在这条腿的膝关节上，易出现髌股疼、髌腱/腘绳肌疲劳性损伤，甚至应力性损伤。pmc.ncbi.nlm.nih+2</w:t>
      </w:r>
    </w:p>
    <w:p w:rsidR="007F7036" w:rsidRPr="007F7036" w:rsidRDefault="007F7036" w:rsidP="007F7036">
      <w:pPr>
        <w:spacing w:before="100" w:beforeAutospacing="1" w:after="100" w:afterAutospacing="1"/>
      </w:pPr>
      <w:r w:rsidRPr="007F7036">
        <w:t>结合你提到的 “repetitive injured”，这些运动学/动力学特点说明你在双下肢之间形成了固定的“分工”：一条腿多负责髋控制和方向，另一条腿多负责膝的制动和旋转补偿。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2. Leg length discrepancy &amp; “normal” data</w:t>
      </w:r>
    </w:p>
    <w:p w:rsidR="007F7036" w:rsidRPr="007F7036" w:rsidRDefault="007F7036" w:rsidP="007F7036">
      <w:pPr>
        <w:numPr>
          <w:ilvl w:val="0"/>
          <w:numId w:val="2"/>
        </w:numPr>
        <w:spacing w:before="100" w:beforeAutospacing="1" w:after="100" w:afterAutospacing="1"/>
      </w:pPr>
      <w:r w:rsidRPr="007F7036">
        <w:t>70–90% 普通人存在一定程度解剖性 LLD，平均约 5–7 mm，多数文献认为 ≤10 mm–20 mm 通常可被身体代偿，不一定有症状。motushp+2</w:t>
      </w:r>
    </w:p>
    <w:p w:rsidR="007F7036" w:rsidRPr="007F7036" w:rsidRDefault="007F7036" w:rsidP="007F7036">
      <w:pPr>
        <w:numPr>
          <w:ilvl w:val="0"/>
          <w:numId w:val="2"/>
        </w:numPr>
        <w:spacing w:before="100" w:beforeAutospacing="1" w:after="100" w:afterAutospacing="1"/>
      </w:pPr>
      <w:r w:rsidRPr="007F7036">
        <w:t>但在跑跳较多的运动员中，即使是大约 6–10 mm 的轻度 LLD，也被认为可能增加慢性过用损伤风险，如应力性骨折、髌软骨软化、腰痛等，尤其是在短腿侧。orthopedicshoelift+2</w:t>
      </w:r>
    </w:p>
    <w:p w:rsidR="007F7036" w:rsidRPr="007F7036" w:rsidRDefault="007F7036" w:rsidP="007F7036">
      <w:pPr>
        <w:numPr>
          <w:ilvl w:val="0"/>
          <w:numId w:val="2"/>
        </w:numPr>
        <w:spacing w:before="100" w:beforeAutospacing="1" w:after="100" w:afterAutospacing="1"/>
      </w:pPr>
      <w:r w:rsidRPr="007F7036">
        <w:t>对足球运动员，反复变向、冲刺、单脚支撑，会把这种小差异“放大”为长期的负荷不对称，叠加 genu varum、外八、髋内收/旋转差异，就更容易出现同一部位的重复性损伤。pmc.ncbi.nlm.nih+2</w:t>
      </w:r>
    </w:p>
    <w:p w:rsidR="007F7036" w:rsidRPr="007F7036" w:rsidRDefault="007F7036" w:rsidP="007F7036">
      <w:pPr>
        <w:spacing w:before="100" w:beforeAutospacing="1" w:after="100" w:afterAutospacing="1"/>
      </w:pPr>
      <w:r w:rsidRPr="007F7036">
        <w:t>所以：即使你的 LLD 在“正常范围”，对你这种高运动量、已有多次受伤史的人来说，也需要重视功能性影响，而不是只看毫米数。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3. 关键风险点总结（你身上的“易伤模式”）</w:t>
      </w:r>
    </w:p>
    <w:p w:rsidR="007F7036" w:rsidRPr="007F7036" w:rsidRDefault="007F7036" w:rsidP="007F7036">
      <w:pPr>
        <w:numPr>
          <w:ilvl w:val="0"/>
          <w:numId w:val="3"/>
        </w:numPr>
        <w:spacing w:before="100" w:beforeAutospacing="1" w:after="100" w:afterAutospacing="1"/>
      </w:pPr>
      <w:r w:rsidRPr="007F7036">
        <w:t>O 型腿 + 优势侧更多髋内收：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lastRenderedPageBreak/>
        <w:t>增加内侧膝室负荷、内侧半月板和内侧副韧带长期压力。pmc.ncbi.nlm.nih+1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t>在变向、铲球、单脚落地时，若伴随膝内翻，会提高膝关节退变和内侧疼痛的风险。pmc.ncbi.nlm.nih+1</w:t>
      </w:r>
    </w:p>
    <w:p w:rsidR="007F7036" w:rsidRPr="007F7036" w:rsidRDefault="007F7036" w:rsidP="007F7036">
      <w:pPr>
        <w:numPr>
          <w:ilvl w:val="0"/>
          <w:numId w:val="3"/>
        </w:numPr>
        <w:spacing w:before="100" w:beforeAutospacing="1" w:after="100" w:afterAutospacing="1"/>
      </w:pPr>
      <w:r w:rsidRPr="007F7036">
        <w:t>劣势侧外八 + 髋外旋大 + 膝屈矩高：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t>膝关节在屈曲制动时承受较大的旋转和剪切力，易出现髌股疼、腘绳肌和腓肠肌过用、腓骨头周围不适等。pmc.ncbi.nlm.nih+2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t>踝关节可能存在过度外翻/外旋，增加外侧韧带、腓骨肌腱的慢性拉扯。pmc.ncbi.nlm.nih+1</w:t>
      </w:r>
    </w:p>
    <w:p w:rsidR="007F7036" w:rsidRPr="007F7036" w:rsidRDefault="007F7036" w:rsidP="007F7036">
      <w:pPr>
        <w:numPr>
          <w:ilvl w:val="0"/>
          <w:numId w:val="3"/>
        </w:numPr>
        <w:spacing w:before="100" w:beforeAutospacing="1" w:after="100" w:afterAutospacing="1"/>
      </w:pPr>
      <w:r w:rsidRPr="007F7036">
        <w:t>LLD（哪侧长哪侧短要结合你的测量）：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t>短腿侧：冲击和地面反作用力相对更大，易出现应力性损伤、足底筋膜炎、胫骨应力综合征等。orthopedicshoelift+2</w:t>
      </w:r>
    </w:p>
    <w:p w:rsidR="007F7036" w:rsidRPr="007F7036" w:rsidRDefault="007F7036" w:rsidP="007F7036">
      <w:pPr>
        <w:numPr>
          <w:ilvl w:val="1"/>
          <w:numId w:val="3"/>
        </w:numPr>
        <w:spacing w:before="100" w:beforeAutospacing="1" w:after="100" w:afterAutospacing="1"/>
      </w:pPr>
      <w:r w:rsidRPr="007F7036">
        <w:t>长腿侧：骨盆相对下沉，容易出现腰骶不适、对侧腰肌紧张等。pmc.ncbi.nlm.nih+2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 关键点：平时训练要注意什么？</w:t>
      </w:r>
    </w:p>
    <w:p w:rsidR="007F7036" w:rsidRPr="007F7036" w:rsidRDefault="007F7036" w:rsidP="007F7036">
      <w:pPr>
        <w:spacing w:before="100" w:beforeAutospacing="1" w:after="100" w:afterAutospacing="1"/>
      </w:pPr>
      <w:r w:rsidRPr="007F7036">
        <w:t>下面重点回答你问的“关键点和平时训练需要注意什么”，偏实用向。你可以结合自己的侧别情况进行调整。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4.1 对齐与矫正（姿势 &amp; 鞋垫）</w:t>
      </w:r>
    </w:p>
    <w:p w:rsidR="007F7036" w:rsidRPr="007F7036" w:rsidRDefault="007F7036" w:rsidP="007F7036">
      <w:pPr>
        <w:numPr>
          <w:ilvl w:val="0"/>
          <w:numId w:val="4"/>
        </w:numPr>
        <w:spacing w:before="100" w:beforeAutospacing="1" w:after="100" w:afterAutospacing="1"/>
      </w:pPr>
      <w:r w:rsidRPr="007F7036">
        <w:t>明确真实 LLD（X 光或 CT 站立测量），区分解剖性 vs 功能性（骨盆歪斜、足弓塌陷等）。physio-pedia+2</w:t>
      </w:r>
    </w:p>
    <w:p w:rsidR="007F7036" w:rsidRPr="007F7036" w:rsidRDefault="007F7036" w:rsidP="007F7036">
      <w:pPr>
        <w:numPr>
          <w:ilvl w:val="0"/>
          <w:numId w:val="4"/>
        </w:numPr>
        <w:spacing w:before="100" w:beforeAutospacing="1" w:after="100" w:afterAutospacing="1"/>
      </w:pPr>
      <w:r w:rsidRPr="007F7036">
        <w:t>若 LLD ≥ 6–10 mm 且已有重复损伤，可在专业医生/运动医学团队指导下尝试渐进式鞋垫或鞋跟垫（先矫正 50–70%，再视症状和表现调整），避免一次性全补偿导致新问题。physio-pedia+2</w:t>
      </w:r>
    </w:p>
    <w:p w:rsidR="007F7036" w:rsidRPr="007F7036" w:rsidRDefault="007F7036" w:rsidP="007F7036">
      <w:pPr>
        <w:numPr>
          <w:ilvl w:val="0"/>
          <w:numId w:val="4"/>
        </w:numPr>
        <w:spacing w:before="100" w:beforeAutospacing="1" w:after="100" w:afterAutospacing="1"/>
      </w:pPr>
      <w:r w:rsidRPr="007F7036">
        <w:t>选择合适球鞋：足弓支撑（尤其是短腿侧）、足跟稳定性和中底缓冲，对降低非对称冲击有帮助。pmc.ncbi.nlm.nih+1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4.2 肌力与控制训练重点</w:t>
      </w:r>
    </w:p>
    <w:p w:rsidR="007F7036" w:rsidRPr="007F7036" w:rsidRDefault="007F7036" w:rsidP="007F7036">
      <w:pPr>
        <w:numPr>
          <w:ilvl w:val="0"/>
          <w:numId w:val="5"/>
        </w:numPr>
        <w:spacing w:before="100" w:beforeAutospacing="1" w:after="100" w:afterAutospacing="1"/>
      </w:pPr>
      <w:r w:rsidRPr="007F7036">
        <w:t>髋外展/外旋与骨盆控制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目标：减少优势侧过度内收（减轻 O 型腿下内侧膝压力），改善单脚支撑稳定性。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练习建议：</w:t>
      </w:r>
    </w:p>
    <w:p w:rsidR="007F7036" w:rsidRPr="007F7036" w:rsidRDefault="007F7036" w:rsidP="007F7036">
      <w:pPr>
        <w:numPr>
          <w:ilvl w:val="2"/>
          <w:numId w:val="5"/>
        </w:numPr>
        <w:spacing w:before="100" w:beforeAutospacing="1" w:after="100" w:afterAutospacing="1"/>
      </w:pPr>
      <w:r w:rsidRPr="007F7036">
        <w:t>側卧/站立髋外展、站立抗阻带侧步、单脚桥式、侧向滑步带阻力。</w:t>
      </w:r>
    </w:p>
    <w:p w:rsidR="007F7036" w:rsidRPr="007F7036" w:rsidRDefault="007F7036" w:rsidP="007F7036">
      <w:pPr>
        <w:numPr>
          <w:ilvl w:val="2"/>
          <w:numId w:val="5"/>
        </w:numPr>
        <w:spacing w:before="100" w:beforeAutospacing="1" w:after="100" w:afterAutospacing="1"/>
      </w:pPr>
      <w:r w:rsidRPr="007F7036">
        <w:t>单脚深蹲（箱式）、下台阶时注意膝盖对准第二趾，防止“膝内扣”或过度内收。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强调慢速控制，尤其是离心控制和动作末端（类似你数据中 70–100% 的相位）。pmc.ncbi.nlm.nih+1</w:t>
      </w:r>
    </w:p>
    <w:p w:rsidR="007F7036" w:rsidRPr="007F7036" w:rsidRDefault="007F7036" w:rsidP="007F7036">
      <w:pPr>
        <w:numPr>
          <w:ilvl w:val="0"/>
          <w:numId w:val="5"/>
        </w:numPr>
        <w:spacing w:before="100" w:beforeAutospacing="1" w:after="100" w:afterAutospacing="1"/>
      </w:pPr>
      <w:r w:rsidRPr="007F7036">
        <w:lastRenderedPageBreak/>
        <w:t>髋屈伸力量平衡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目标：缓解优势侧髋屈肌、股四的过用，增强臀大肌与腘绳肌的参与，让髋伸而不是膝来承担更多推进与减速。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练习建议：臀桥、硬拉（罗马尼亚式更加友好）、反向弓箭步、俯卧/坐姿屈膝抗阻。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训练过程中关注左右力量是否对称，必要时做等速或等长对比测试。pmc.ncbi.nlm.nih+1</w:t>
      </w:r>
    </w:p>
    <w:p w:rsidR="007F7036" w:rsidRPr="007F7036" w:rsidRDefault="007F7036" w:rsidP="007F7036">
      <w:pPr>
        <w:numPr>
          <w:ilvl w:val="0"/>
          <w:numId w:val="5"/>
        </w:numPr>
        <w:spacing w:before="100" w:beforeAutospacing="1" w:after="100" w:afterAutospacing="1"/>
      </w:pPr>
      <w:r w:rsidRPr="007F7036">
        <w:t>劣势侧膝关节减速与旋转控制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目标：降低 80% 之后过高的屈曲矩和旋转负荷，优化落地和变向技术。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练习建议：</w:t>
      </w:r>
    </w:p>
    <w:p w:rsidR="007F7036" w:rsidRPr="007F7036" w:rsidRDefault="007F7036" w:rsidP="007F7036">
      <w:pPr>
        <w:numPr>
          <w:ilvl w:val="2"/>
          <w:numId w:val="5"/>
        </w:numPr>
        <w:spacing w:before="100" w:beforeAutospacing="1" w:after="100" w:afterAutospacing="1"/>
      </w:pPr>
      <w:r w:rsidRPr="007F7036">
        <w:t>多方向的落地训练（垂直、前后、侧向），重点是“安静落地”：膝不过度前冲、髋同时屈、足跟—中足协同缓冲。</w:t>
      </w:r>
    </w:p>
    <w:p w:rsidR="007F7036" w:rsidRPr="007F7036" w:rsidRDefault="007F7036" w:rsidP="007F7036">
      <w:pPr>
        <w:numPr>
          <w:ilvl w:val="2"/>
          <w:numId w:val="5"/>
        </w:numPr>
        <w:spacing w:before="100" w:beforeAutospacing="1" w:after="100" w:afterAutospacing="1"/>
      </w:pPr>
      <w:r w:rsidRPr="007F7036">
        <w:t>低速开始的变向训练：预先降低重心，增加髋屈和膝屈，避免膝在接触瞬间非常直且同时承担很大旋转。</w:t>
      </w:r>
    </w:p>
    <w:p w:rsidR="007F7036" w:rsidRPr="007F7036" w:rsidRDefault="007F7036" w:rsidP="007F7036">
      <w:pPr>
        <w:numPr>
          <w:ilvl w:val="1"/>
          <w:numId w:val="5"/>
        </w:numPr>
        <w:spacing w:before="100" w:beforeAutospacing="1" w:after="100" w:afterAutospacing="1"/>
      </w:pPr>
      <w:r w:rsidRPr="007F7036">
        <w:t>可录像从正面和侧面观察膝与髋角度变化，模仿 ACL 预防项目（如 FIFA 11+ 的进阶版）。pmc.ncbi.nlm.nih+2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4.3 柔韧性与组织平衡</w:t>
      </w:r>
    </w:p>
    <w:p w:rsidR="007F7036" w:rsidRPr="007F7036" w:rsidRDefault="007F7036" w:rsidP="007F7036">
      <w:pPr>
        <w:numPr>
          <w:ilvl w:val="0"/>
          <w:numId w:val="6"/>
        </w:numPr>
        <w:spacing w:before="100" w:beforeAutospacing="1" w:after="100" w:afterAutospacing="1"/>
      </w:pPr>
      <w:r w:rsidRPr="007F7036">
        <w:t>短腿侧通常更紧张，尤其是腓肠肌、比目鱼肌、髂胫束、腰方肌；长腿侧反而可能过度拉长或反应性紧张。可针对性拉伸和筋膜放松，避免“一刀切”式两侧完全一样的拉伸配方。pmc.ncbi.nlm.nih+1</w:t>
      </w:r>
    </w:p>
    <w:p w:rsidR="007F7036" w:rsidRPr="007F7036" w:rsidRDefault="007F7036" w:rsidP="007F7036">
      <w:pPr>
        <w:numPr>
          <w:ilvl w:val="0"/>
          <w:numId w:val="6"/>
        </w:numPr>
        <w:spacing w:before="100" w:beforeAutospacing="1" w:after="100" w:afterAutospacing="1"/>
      </w:pPr>
      <w:r w:rsidRPr="007F7036">
        <w:t>O 型腿 + 髂胫束紧张的人，外侧结构经常代偿，记得增加股外侧、臀中肌、臀小肌的放松与轻微拉伸，同时通过力量训练提高对内侧结构的使用效率，而不是纯被动拉伸内侧韧带。pmc.ncbi.nlm.nih+1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4.4 训练量与恢复管理</w:t>
      </w:r>
    </w:p>
    <w:p w:rsidR="007F7036" w:rsidRPr="007F7036" w:rsidRDefault="007F7036" w:rsidP="007F7036">
      <w:pPr>
        <w:numPr>
          <w:ilvl w:val="0"/>
          <w:numId w:val="7"/>
        </w:numPr>
        <w:spacing w:before="100" w:beforeAutospacing="1" w:after="100" w:afterAutospacing="1"/>
      </w:pPr>
      <w:r w:rsidRPr="007F7036">
        <w:t>你已有“repetitive injured”，说明组织耐受已经接近上限，建议：</w:t>
      </w:r>
    </w:p>
    <w:p w:rsidR="007F7036" w:rsidRPr="007F7036" w:rsidRDefault="007F7036" w:rsidP="007F7036">
      <w:pPr>
        <w:numPr>
          <w:ilvl w:val="1"/>
          <w:numId w:val="7"/>
        </w:numPr>
        <w:spacing w:before="100" w:beforeAutospacing="1" w:after="100" w:afterAutospacing="1"/>
      </w:pPr>
      <w:r w:rsidRPr="007F7036">
        <w:t>每周安排 1–2 次专门的“身体维护日”：低强度跑 + 核心/髋控制训练 + 拉伸 + 手法/泡沫轴。</w:t>
      </w:r>
    </w:p>
    <w:p w:rsidR="007F7036" w:rsidRPr="007F7036" w:rsidRDefault="007F7036" w:rsidP="007F7036">
      <w:pPr>
        <w:numPr>
          <w:ilvl w:val="1"/>
          <w:numId w:val="7"/>
        </w:numPr>
        <w:spacing w:before="100" w:beforeAutospacing="1" w:after="100" w:afterAutospacing="1"/>
      </w:pPr>
      <w:r w:rsidRPr="007F7036">
        <w:t>高冲击训练（高强度对抗、小场比赛、频繁急停变向）之间至少间隔 48 小时，并观察是否总是在同一侧/同一结构反复酸痛或紧绷。</w:t>
      </w:r>
    </w:p>
    <w:p w:rsidR="007F7036" w:rsidRPr="007F7036" w:rsidRDefault="007F7036" w:rsidP="007F7036">
      <w:pPr>
        <w:numPr>
          <w:ilvl w:val="0"/>
          <w:numId w:val="7"/>
        </w:numPr>
        <w:spacing w:before="100" w:beforeAutospacing="1" w:after="100" w:afterAutospacing="1"/>
      </w:pPr>
      <w:r w:rsidRPr="007F7036">
        <w:t>若连续 2–3 周同一部位负荷后症状越来越快出现，而不是越来越耐受，应视为“红灯信号”，考虑减量或改变训练内容，而不是硬扛。orthopedicshoelift+1</w:t>
      </w:r>
    </w:p>
    <w:p w:rsidR="007F7036" w:rsidRPr="007F7036" w:rsidRDefault="007F7036" w:rsidP="007F703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F7036">
        <w:rPr>
          <w:b/>
          <w:bCs/>
          <w:sz w:val="36"/>
          <w:szCs w:val="36"/>
        </w:rPr>
        <w:t>4.5 比赛/训练技术细节</w:t>
      </w:r>
    </w:p>
    <w:p w:rsidR="007F7036" w:rsidRPr="007F7036" w:rsidRDefault="007F7036" w:rsidP="007F7036">
      <w:pPr>
        <w:numPr>
          <w:ilvl w:val="0"/>
          <w:numId w:val="8"/>
        </w:numPr>
        <w:spacing w:before="100" w:beforeAutospacing="1" w:after="100" w:afterAutospacing="1"/>
      </w:pPr>
      <w:r w:rsidRPr="007F7036">
        <w:lastRenderedPageBreak/>
        <w:t>Change of direction：刻意练习用双侧都做变向，而不是总用习惯那一条腿去做支撑/切入，让负荷更平均。pmc.ncbi.nlm.nih+1</w:t>
      </w:r>
    </w:p>
    <w:p w:rsidR="007F7036" w:rsidRPr="007F7036" w:rsidRDefault="007F7036" w:rsidP="007F7036">
      <w:pPr>
        <w:numPr>
          <w:ilvl w:val="0"/>
          <w:numId w:val="8"/>
        </w:numPr>
        <w:spacing w:before="100" w:beforeAutospacing="1" w:after="100" w:afterAutospacing="1"/>
      </w:pPr>
      <w:r w:rsidRPr="007F7036">
        <w:t>射门与传球：适当增加“弱侧”发力与支撑练习，不只是技术，而是关注支撑腿落地姿势、重心控制和离心控制。</w:t>
      </w:r>
    </w:p>
    <w:p w:rsidR="007F7036" w:rsidRPr="007F7036" w:rsidRDefault="007F7036" w:rsidP="007F7036">
      <w:pPr>
        <w:numPr>
          <w:ilvl w:val="0"/>
          <w:numId w:val="8"/>
        </w:numPr>
        <w:spacing w:before="100" w:beforeAutospacing="1" w:after="100" w:afterAutospacing="1"/>
      </w:pPr>
      <w:r w:rsidRPr="007F7036">
        <w:t>起跳与落地：跳起可以不管哪腿主导，但落地尽量双腿均衡、膝髋同时屈曲，而不是某一侧几乎直膝落地。</w:t>
      </w:r>
    </w:p>
    <w:p w:rsidR="007F7036" w:rsidRPr="007F7036" w:rsidRDefault="00A4277F" w:rsidP="007F7036">
      <w:r w:rsidRPr="007F7036"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F7036" w:rsidRPr="007F7036" w:rsidRDefault="007F7036" w:rsidP="007F7036">
      <w:pPr>
        <w:spacing w:before="100" w:beforeAutospacing="1" w:after="100" w:afterAutospacing="1"/>
      </w:pPr>
      <w:r w:rsidRPr="007F7036">
        <w:t>如果你愿意把具体：哪条腿长、哪条腿是 dominant、最近 1–2 年最常受伤的具体部位（例如内侧膝、胫骨、踝外侧、腰等）告诉我，我可以帮你画一个更细的“伤病风险地图”，再给你一个更针对性的每周训练/预防计划模板。</w:t>
      </w:r>
    </w:p>
    <w:p w:rsidR="00FC025F" w:rsidRPr="007F7036" w:rsidRDefault="00FC025F"/>
    <w:sectPr w:rsidR="00FC025F" w:rsidRPr="007F7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52D"/>
    <w:multiLevelType w:val="multilevel"/>
    <w:tmpl w:val="70E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AD6"/>
    <w:multiLevelType w:val="multilevel"/>
    <w:tmpl w:val="255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06C8"/>
    <w:multiLevelType w:val="multilevel"/>
    <w:tmpl w:val="A25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05ECE"/>
    <w:multiLevelType w:val="multilevel"/>
    <w:tmpl w:val="A778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856B9"/>
    <w:multiLevelType w:val="multilevel"/>
    <w:tmpl w:val="72F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948D3"/>
    <w:multiLevelType w:val="multilevel"/>
    <w:tmpl w:val="317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231C2"/>
    <w:multiLevelType w:val="multilevel"/>
    <w:tmpl w:val="2AC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8699A"/>
    <w:multiLevelType w:val="multilevel"/>
    <w:tmpl w:val="029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44508">
    <w:abstractNumId w:val="0"/>
  </w:num>
  <w:num w:numId="2" w16cid:durableId="1432120471">
    <w:abstractNumId w:val="6"/>
  </w:num>
  <w:num w:numId="3" w16cid:durableId="2063862150">
    <w:abstractNumId w:val="4"/>
  </w:num>
  <w:num w:numId="4" w16cid:durableId="623270431">
    <w:abstractNumId w:val="1"/>
  </w:num>
  <w:num w:numId="5" w16cid:durableId="284233201">
    <w:abstractNumId w:val="3"/>
  </w:num>
  <w:num w:numId="6" w16cid:durableId="800223033">
    <w:abstractNumId w:val="7"/>
  </w:num>
  <w:num w:numId="7" w16cid:durableId="818500250">
    <w:abstractNumId w:val="5"/>
  </w:num>
  <w:num w:numId="8" w16cid:durableId="64219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30"/>
    <w:rsid w:val="001B66C3"/>
    <w:rsid w:val="0025304D"/>
    <w:rsid w:val="0028712E"/>
    <w:rsid w:val="002A78E3"/>
    <w:rsid w:val="0046260F"/>
    <w:rsid w:val="004F0390"/>
    <w:rsid w:val="0053146D"/>
    <w:rsid w:val="006422DA"/>
    <w:rsid w:val="00724D30"/>
    <w:rsid w:val="007F7036"/>
    <w:rsid w:val="00A4277F"/>
    <w:rsid w:val="00A442BE"/>
    <w:rsid w:val="00CE05AF"/>
    <w:rsid w:val="00FC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3133"/>
  <w15:chartTrackingRefBased/>
  <w15:docId w15:val="{581B6C90-95B1-7141-959B-86FF611E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036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724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D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D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D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D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D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D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D3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7F7036"/>
    <w:pPr>
      <w:spacing w:before="100" w:beforeAutospacing="1" w:after="100" w:afterAutospacing="1"/>
    </w:pPr>
  </w:style>
  <w:style w:type="character" w:customStyle="1" w:styleId="inline-block">
    <w:name w:val="inline-block"/>
    <w:basedOn w:val="a0"/>
    <w:rsid w:val="007F7036"/>
  </w:style>
  <w:style w:type="character" w:customStyle="1" w:styleId="opacity-50">
    <w:name w:val="opacity-50"/>
    <w:basedOn w:val="a0"/>
    <w:rsid w:val="007F7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Wang</dc:creator>
  <cp:keywords/>
  <dc:description/>
  <cp:lastModifiedBy>Yifei Wang</cp:lastModifiedBy>
  <cp:revision>8</cp:revision>
  <dcterms:created xsi:type="dcterms:W3CDTF">2026-02-08T20:12:00Z</dcterms:created>
  <dcterms:modified xsi:type="dcterms:W3CDTF">2026-03-22T00:28:00Z</dcterms:modified>
</cp:coreProperties>
</file>