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github</w:t>
      </w:r>
      <w:r>
        <w:rPr>
          <w:rFonts w:ascii="PingFang SC" w:hAnsi="PingFang SC" w:cs="PingFang SC"/>
          <w:sz w:val="24"/>
          <w:sz-cs w:val="24"/>
        </w:rPr>
        <w:t xml:space="preserve">使用：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353535"/>
        </w:rPr>
        <w:t xml:space="preserve">https://www.liaoxuefeng.com/wiki/0013739516305929606dd18361248578c67b8067c8c017b000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