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240" w:line="240" w:lineRule="auto"/>
        <w:jc w:val="center"/>
      </w:pPr>
      <w:r>
        <w:rPr>
          <w:rFonts w:ascii="微软雅黑" w:hAnsi="微软雅黑" w:eastAsia="微软雅黑"/>
          <w:b/>
          <w:color w:val="1A3C6E"/>
          <w:sz w:val="72"/>
        </w:rPr>
        <w:t>FinAgent Pro</w:t>
      </w:r>
    </w:p>
    <w:p>
      <w:pPr>
        <w:spacing w:before="0" w:after="120" w:line="240" w:lineRule="auto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交互设计与逻辑流程图</w:t>
      </w:r>
    </w:p>
    <w:p>
      <w:pPr>
        <w:spacing w:before="240" w:after="240" w:line="240" w:lineRule="auto"/>
        <w:jc w:val="center"/>
      </w:pPr>
      <w:r>
        <w:rPr>
          <w:rFonts w:ascii="微软雅黑" w:hAnsi="微软雅黑" w:eastAsia="微软雅黑"/>
          <w:b w:val="0"/>
          <w:color w:val="2B5C9E"/>
          <w:sz w:val="24"/>
        </w:rPr>
        <w:t>━━━━━━━━━━━━━━━━━━━━━━━━━━━━━━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AFAC2026金融智能创新大赛 初创组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智融先锋团队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2026年6月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一、页面交互设计（高保真原型）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FinAgent Pro前端采用Vue3+TailwindCSS暗色主题设计，6个核心页面通过侧边栏导航切换。以下为各页面的高保真交互原型图。</w:t>
      </w:r>
    </w:p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页面1：Dashboard 工作台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 FinAgent Pro                              🔔 3条预警  👤 冯亦根  │</w:t>
        <w:br/>
        <w:t>├────────┬─────────────────────────────────────────────────────────┤</w:t>
        <w:br/>
        <w:t>│        │  ┌─ 晨间报告 ──────────┐  ┌─ 市场概览 ──────────┐     │</w:t>
        <w:br/>
        <w:t>│ 🏠 工作台│  │ 📅 2026-06-12 晨报  │  │ 上证 3,256  +0.8%  │     │</w:t>
        <w:br/>
        <w:t>│ 📊 智能分析│  │ 隔夜美股：纳指+1.2% │  │ 深证 10,856 +1.1%  │     │</w:t>
        <w:br/>
        <w:t>│ 💬 数字员工│  │ A股预判：预计高开   │  │ 创业板 2,156 +1.5% │     │</w:t>
        <w:br/>
        <w:t>│ 🤖 智能体 │  │ 持仓风险：3只预警   │  │ 科创板 986  +0.6%  │     │</w:t>
        <w:br/>
        <w:t>│ 📋 报告  │  └────────────────────┘  └────────────────────┘     │</w:t>
        <w:br/>
        <w:t>│ ⚠️ 预警  │                                                         │</w:t>
        <w:br/>
        <w:t>│        │  ┌─ 智能体状态 ─────────────────────────────────┐      │</w:t>
        <w:br/>
        <w:t>│ ────── │  │ 🟢 市场分析  🟢 新闻舆情  🟢 风控合规        │      │</w:t>
        <w:br/>
        <w:t>│ 智能体  │  │ 🟢 投资策略  🟢 报告生成  🟢 执行监控        │      │</w:t>
        <w:br/>
        <w:t>│ 状态    │  └──────────────────────────────────────────────┘      │</w:t>
        <w:br/>
        <w:t>│        │                                                         │</w:t>
        <w:br/>
        <w:t>│ 🟢 x6  │  ┌─ 主动发现 ─────────────────────────────────┐       │</w:t>
        <w:br/>
        <w:t>│        │  │ 💡 估值洼地：XX新能源 PE15x 行业平均28x     │       │</w:t>
        <w:br/>
        <w:t>│        │  │ ⚠️ 持仓预警：YY科技 业绩下滑40%             │       │</w:t>
        <w:br/>
        <w:t>│        │  └──────────────────────────────────────────────┘       │</w:t>
        <w:br/>
        <w:t>└────────┴─────────────────────────────────────────────────────────┘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3009"/>
        <w:gridCol w:w="3009"/>
        <w:gridCol w:w="3009"/>
      </w:tblGrid>
      <w:tr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交互元素</w:t>
            </w:r>
          </w:p>
        </w:tc>
        <w:tc>
          <w:tcPr>
            <w:tcW w:type="dxa" w:w="2268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交互方式</w:t>
            </w:r>
          </w:p>
        </w:tc>
        <w:tc>
          <w:tcPr>
            <w:tcW w:type="dxa" w:w="5102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侧边栏导航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点击切换</w:t>
            </w:r>
          </w:p>
        </w:tc>
        <w:tc>
          <w:tcPr>
            <w:tcW w:type="dxa" w:w="510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6个页面快速切换，当前页高亮显示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晨间报告卡片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点击展开</w:t>
            </w:r>
          </w:p>
        </w:tc>
        <w:tc>
          <w:tcPr>
            <w:tcW w:type="dxa" w:w="510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展示晨报详情，含K线缩略图+风险热力图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市场概览卡片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实时刷新</w:t>
            </w:r>
          </w:p>
        </w:tc>
        <w:tc>
          <w:tcPr>
            <w:tcW w:type="dxa" w:w="510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四大指数实时行情，5分钟自动刷新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智能体状态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悬停查看</w:t>
            </w:r>
          </w:p>
        </w:tc>
        <w:tc>
          <w:tcPr>
            <w:tcW w:type="dxa" w:w="510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显示每个智能体运行状态和最后执行时间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主动发现卡片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点击详情</w:t>
            </w:r>
          </w:p>
        </w:tc>
        <w:tc>
          <w:tcPr>
            <w:tcW w:type="dxa" w:w="510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展开估值洼地/持仓预警的完整分析链路</w:t>
            </w:r>
          </w:p>
        </w:tc>
      </w:tr>
    </w:tbl>
    <w:p/>
    <w:p>
      <w:pPr>
        <w:spacing w:before="20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页面2：智能分析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 FinAgent Pro &gt; 智能分析                                        │</w:t>
        <w:br/>
        <w:t>├────────┬─────────────────────────────────────────────────────────┤</w:t>
        <w:br/>
        <w:t>│        │  ┌─ 输入区 ───────────────────────────────────┐        │</w:t>
        <w:br/>
        <w:t>│        │  │  股票代码：[  600519  ]  [开始分析]         │        │</w:t>
        <w:br/>
        <w:t>│        │  └─────────────────────────────────────────────┘        │</w:t>
        <w:br/>
        <w:t>│        │                                                         │</w:t>
        <w:br/>
        <w:t>│        │  ┌─ 思维链可视化 (ThinkingChain) ──────────────┐       │</w:t>
        <w:br/>
        <w:t>│        │  │ Step1 📊 市场分析：RSI=65 MACD金叉 PE=32x   │       │</w:t>
        <w:br/>
        <w:t>│        │  │ Step2 📰 新闻舆情：正面72% 中性20% 负面8%   │       │</w:t>
        <w:br/>
        <w:t>│        │  │ Step3 ⚖️ 风控合规：波动率中等 ✅合规         │       │</w:t>
        <w:br/>
        <w:t>│        │  │ Step4 🧠 投资策略：🟢买入 置信度82%          │       │</w:t>
        <w:br/>
        <w:t>│        │  └──────────────────────────────────────────────┘       │</w:t>
        <w:br/>
        <w:t>│        │                                                         │</w:t>
        <w:br/>
        <w:t>│        │  ┌─ 分析结果 ─────────────────────────────────┐       │</w:t>
        <w:br/>
        <w:t>│        │  │  🟢 买入信号  置信度82%  目标价1980        │       │</w:t>
        <w:br/>
        <w:t>│        │  │  止损价1780   仓位建议15%                   │       │</w:t>
        <w:br/>
        <w:t>│        │  │  ┌──────┐ ┌──────┐ ┌──────┐ ┌──────┐      │       │</w:t>
        <w:br/>
        <w:t>│        │  │  │技术面 │ │基本面 │ │资金面 │ │舆情面 │      │       │</w:t>
        <w:br/>
        <w:t>│        │  │  │+0.8  │ │+0.6  │ │+0.9  │ │+0.7  │      │       │</w:t>
        <w:br/>
        <w:t>│        │  │  └──────┘ └──────┘ └──────┘ └──────┘      │       │</w:t>
        <w:br/>
        <w:t>│        │  └──────────────────────────────────────────────┘       │</w:t>
        <w:br/>
        <w:t>└────────┴─────────────────────────────────────────────────────────┘</w:t>
      </w:r>
    </w:p>
    <w:p/>
    <w:p>
      <w:pPr>
        <w:spacing w:before="20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页面3：数字员工对话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 FinAgent Pro &gt; 数字员工                                        │</w:t>
        <w:br/>
        <w:t>├────────┬─────────────────────────────────────────────────────────┤</w:t>
        <w:br/>
        <w:t>│        │                                                         │</w:t>
        <w:br/>
        <w:t>│        │  ┌──────────────────────────────────────────┐           │</w:t>
        <w:br/>
        <w:t>│        │  │ 🤖 FinAgent Pro                          │           │</w:t>
        <w:br/>
        <w:t>│        │  │ 您好！我是您的金融数字员工，可以为您分析  │           │</w:t>
        <w:br/>
        <w:t>│        │  │ 股票、评估风险、生成报告。请问需要什么？ │           │</w:t>
        <w:br/>
        <w:t>│        │  └──────────────────────────────────────────┘           │</w:t>
        <w:br/>
        <w:t>│        │                                                         │</w:t>
        <w:br/>
        <w:t>│        │                    ┌──────────────────────────┐         │</w:t>
        <w:br/>
        <w:t>│        │                    │ 👤 用户                  │         │</w:t>
        <w:br/>
        <w:t>│        │                    │ 比亚迪最近怎么样？       │         │</w:t>
        <w:br/>
        <w:t>│        │                    └──────────────────────────┘         │</w:t>
        <w:br/>
        <w:t>│        │                                                         │</w:t>
        <w:br/>
        <w:t>│        │  ┌──────────────────────────────────────────┐           │</w:t>
        <w:br/>
        <w:t>│        │  │ 🤖 FinAgent Pro                          │           │</w:t>
        <w:br/>
        <w:t>│        │  │ 正在调用智能体分析...                     │           │</w:t>
        <w:br/>
        <w:t>│        │  │ 📊 市场分析 → 📰 新闻舆情 → 🧠 策略生成 │           │</w:t>
        <w:br/>
        <w:t>│        │  │                                          │           │</w:t>
        <w:br/>
        <w:t>│        │  │ 比亚迪(002594)综合分析：                  │           │</w:t>
        <w:br/>
        <w:t>│        │  │ ▸ 基本面：营收YoY+22%，毛利率18.5%      │           │</w:t>
        <w:br/>
        <w:t>│        │  │ ▸ 技术面：MACD金叉，支撑位265元          │           │</w:t>
        <w:br/>
        <w:t>│        │  │ ▸ 资金面：北向资金连续5日净流入           │           │</w:t>
        <w:br/>
        <w:t>│        │  │ ▸ 综合评级：⭐⭐⭐⭐ 买入(4/5)          │           │</w:t>
        <w:br/>
        <w:t>│        │  └──────────────────────────────────────────┘           │</w:t>
        <w:br/>
        <w:t>│        │                                                         │</w:t>
        <w:br/>
        <w:t>│        │  ┌──────────────────────────────────────────┐           │</w:t>
        <w:br/>
        <w:t>│        │  │ [  输入您的问题...              ] [发送]  │           │</w:t>
        <w:br/>
        <w:t>│        │  └──────────────────────────────────────────┘           │</w:t>
        <w:br/>
        <w:t>└────────┴─────────────────────────────────────────────────────────┘</w:t>
      </w:r>
    </w:p>
    <w:p/>
    <w:p>
      <w:pPr>
        <w:spacing w:before="20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页面4：预警中心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 FinAgent Pro &gt; 预警中心                                        │</w:t>
        <w:br/>
        <w:t>├────────┬─────────────────────────────────────────────────────────┤</w:t>
        <w:br/>
        <w:t>│        │  ┌─ 预警列表 ─────────────────────────────────┐       │</w:t>
        <w:br/>
        <w:t>│        │  │ 🔴 高风险  YY科技 业绩预警 利润下滑40%     │       │</w:t>
        <w:br/>
        <w:t>│        │  │   风控建议：减仓至合规线 ✅已通过合规审查   │       │</w:t>
        <w:br/>
        <w:t>│        │  │                                            │       │</w:t>
        <w:br/>
        <w:t>│        │  │ 🟡 中风险  ZZ医药 RSI超买 RSI=82           │       │</w:t>
        <w:br/>
        <w:t>│        │  │   风控建议：关注回调风险 ✅已通过合规审查   │       │</w:t>
        <w:br/>
        <w:t>│        │  │                                            │       │</w:t>
        <w:br/>
        <w:t>│        │  │ 🟢 机会    XX新能源 PE15x 估值洼地         │       │</w:t>
        <w:br/>
        <w:t>│        │  │   策略建议：逢低布局 ✅已通过合规审查       │       │</w:t>
        <w:br/>
        <w:t>│        │  └────────────────────────────────────────────┘       │</w:t>
        <w:br/>
        <w:t>│        │                                                         │</w:t>
        <w:br/>
        <w:t>│        │  ┌─ 合规审计日志 ─────────────────────────────┐       │</w:t>
        <w:br/>
        <w:t>│        │  │ 19:30:12 /analyze 600519 ✅ 合规            │       │</w:t>
        <w:br/>
        <w:t>│        │  │ 19:28:45 /chat 比亚迪   ✅ 合规            │       │</w:t>
        <w:br/>
        <w:t>│        │  │ 19:25:30 /portfolio    ✅ 合规              │       │</w:t>
        <w:br/>
        <w:t>│        │  └────────────────────────────────────────────┘       │</w:t>
        <w:br/>
        <w:t>└────────┴─────────────────────────────────────────────────────────┘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二、系统逻辑流程图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以下流程图展示了FinAgent Pro的核心系统逻辑，包括多智能体协同、ReAct推理、主动智能触发和合规审计四大核心流程。</w:t>
      </w:r>
    </w:p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系统整体逻辑流程图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6"/>
        </w:rPr>
        <w:t xml:space="preserve">                         ┌─────────────┐</w:t>
        <w:br/>
        <w:t xml:space="preserve">                         │   用户请求   │</w:t>
        <w:br/>
        <w:t xml:space="preserve">                         │ /analyze     │</w:t>
        <w:br/>
        <w:t xml:space="preserve">                         │ /chat        │</w:t>
        <w:br/>
        <w:t xml:space="preserve">                         │ 定时触发     │</w:t>
        <w:br/>
        <w:t xml:space="preserve">                         └──────┬──────┘</w:t>
        <w:br/>
        <w:t xml:space="preserve">                                │</w:t>
        <w:br/>
        <w:t xml:space="preserve">                                ▼</w:t>
        <w:br/>
        <w:t xml:space="preserve">                    ┌───────────────────────┐</w:t>
        <w:br/>
        <w:t xml:space="preserve">                    │  Master Orchestrator   │</w:t>
        <w:br/>
        <w:t xml:space="preserve">                    │  意图分类 + 任务分发    │</w:t>
        <w:br/>
        <w:t xml:space="preserve">                    └───────────┬───────────┘</w:t>
        <w:br/>
        <w:t xml:space="preserve">                                │</w:t>
        <w:br/>
        <w:t xml:space="preserve">              ┌─────────────────┼─────────────────┐</w:t>
        <w:br/>
        <w:t xml:space="preserve">              │                 │                 │</w:t>
        <w:br/>
        <w:t xml:space="preserve">              ▼                 ▼                 ▼</w:t>
        <w:br/>
        <w:t xml:space="preserve">     ┌────────────┐    ┌────────────┐    ┌────────────┐</w:t>
        <w:br/>
        <w:t xml:space="preserve">     │  Phase 1   │    │  Phase 1   │    │  Phase 2   │</w:t>
        <w:br/>
        <w:t xml:space="preserve">     │ 市场分析    │    │ 新闻舆情    │    │ 风控合规    │</w:t>
        <w:br/>
        <w:t xml:space="preserve">     │ 智能体     │    │ 智能体      │    │ 智能体      │</w:t>
        <w:br/>
        <w:t xml:space="preserve">     │            │    │            │    │            │</w:t>
        <w:br/>
        <w:t xml:space="preserve">     │ ReAct循环  │    │ ReAct循环  │    │ ReAct循环  │</w:t>
        <w:br/>
        <w:t xml:space="preserve">     │ ├ Thought  │    │ ├ Thought  │    │ ├ Thought  │</w:t>
        <w:br/>
        <w:t xml:space="preserve">     │ ├ Action   │    │ ├ Action   │    │ ├ Action   │</w:t>
        <w:br/>
        <w:t xml:space="preserve">     │ └ Observe  │    │ └ Observe  │    │ └ Observe  │</w:t>
        <w:br/>
        <w:t xml:space="preserve">     └─────┬──────┘    └─────┬──────┘    └─────┬──────┘</w:t>
        <w:br/>
        <w:t xml:space="preserve">           │                 │                 │</w:t>
        <w:br/>
        <w:t xml:space="preserve">           └────────┬────────┘                 │</w:t>
        <w:br/>
        <w:t xml:space="preserve">                    │                          │</w:t>
        <w:br/>
        <w:t xml:space="preserve">                    ▼                          │</w:t>
        <w:br/>
        <w:t xml:space="preserve">           ┌────────────────┐                  │</w:t>
        <w:br/>
        <w:t xml:space="preserve">           │  加权协商算法   │◄─────────────────┘</w:t>
        <w:br/>
        <w:t xml:space="preserve">           │  + LLM增强推理  │</w:t>
        <w:br/>
        <w:t xml:space="preserve">           └───────┬────────┘</w:t>
        <w:br/>
        <w:t xml:space="preserve">                   │</w:t>
        <w:br/>
        <w:t xml:space="preserve">          ┌────────┴────────┐</w:t>
        <w:br/>
        <w:t xml:space="preserve">          ▼                 ▼</w:t>
        <w:br/>
        <w:t xml:space="preserve">   ┌────────────┐    ┌────────────┐</w:t>
        <w:br/>
        <w:t xml:space="preserve">   │  Phase 3   │    │  Phase 3   │</w:t>
        <w:br/>
        <w:t xml:space="preserve">   │ 投资策略    │    │ 报告生成    │</w:t>
        <w:br/>
        <w:t xml:space="preserve">   │ 智能体     │    │ 智能体      │</w:t>
        <w:br/>
        <w:t xml:space="preserve">   └─────┬──────┘    └─────┬──────┘</w:t>
        <w:br/>
        <w:t xml:space="preserve">         │                 │</w:t>
        <w:br/>
        <w:t xml:space="preserve">         ▼                 ▼</w:t>
        <w:br/>
        <w:t xml:space="preserve">   ┌──────────┐     ┌──────────┐</w:t>
        <w:br/>
        <w:t xml:space="preserve">   │ 投资建议  │     │ 专业报告  │</w:t>
        <w:br/>
        <w:t xml:space="preserve">   │ + 合规审查│     │ + 合规审查│</w:t>
        <w:br/>
        <w:t xml:space="preserve">   └─────┬────┘     └─────┬────┘</w:t>
        <w:br/>
        <w:t xml:space="preserve">         │                │</w:t>
        <w:br/>
        <w:t xml:space="preserve">         ▼                ▼</w:t>
        <w:br/>
        <w:t xml:space="preserve">   ┌──────────────────────────┐</w:t>
        <w:br/>
        <w:t xml:space="preserve">   │     执行监控智能体        │</w:t>
        <w:br/>
        <w:t xml:space="preserve">   │  WebSocket/SSE 实时推送   │</w:t>
        <w:br/>
        <w:t xml:space="preserve">   │  + 三层记忆系统存储       │</w:t>
        <w:br/>
        <w:t xml:space="preserve">   └──────────────────────────┘</w:t>
      </w:r>
    </w:p>
    <w:p/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ReAct推理引擎流程图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6"/>
        </w:rPr>
        <w:t xml:space="preserve">  ┌──────────────────────────────────────────────────────┐</w:t>
        <w:br/>
        <w:t xml:space="preserve">  │                  ReAct 推理循环                       │</w:t>
        <w:br/>
        <w:t xml:space="preserve">  │                                                      │</w:t>
        <w:br/>
        <w:t xml:space="preserve">  │   ┌──────────┐                                       │</w:t>
        <w:br/>
        <w:t xml:space="preserve">  │   │  输入问题  │                                      │</w:t>
        <w:br/>
        <w:t xml:space="preserve">  │   └────┬─────┘                                       │</w:t>
        <w:br/>
        <w:t xml:space="preserve">  │        │                                             │</w:t>
        <w:br/>
        <w:t xml:space="preserve">  │        ▼                                             │</w:t>
        <w:br/>
        <w:t xml:space="preserve">  │   ┌──────────┐     ┌──────────────────────────┐     │</w:t>
        <w:br/>
        <w:t xml:space="preserve">  │   │ Thought  │────▶│ LLM推理：我需要什么信息？  │     │</w:t>
        <w:br/>
        <w:t xml:space="preserve">  │   │  思考     │     │ 例：需要获取600519行情数据 │     │</w:t>
        <w:br/>
        <w:t xml:space="preserve">  │   └────┬─────┘     └──────────────────────────┘     │</w:t>
        <w:br/>
        <w:t xml:space="preserve">  │        │                                             │</w:t>
        <w:br/>
        <w:t xml:space="preserve">  │        ▼                                             │</w:t>
        <w:br/>
        <w:t xml:space="preserve">  │   ┌──────────┐     ┌──────────────────────────┐     │</w:t>
        <w:br/>
        <w:t xml:space="preserve">  │   │  Action  │────▶│ 调用工具执行动作           │     │</w:t>
        <w:br/>
        <w:t xml:space="preserve">  │   │  行动     │     │ 例：get_stock_quote(600519)│    │</w:t>
        <w:br/>
        <w:t xml:space="preserve">  │   └────┬─────┘     └──────────────────────────┘     │</w:t>
        <w:br/>
        <w:t xml:space="preserve">  │        │                                             │</w:t>
        <w:br/>
        <w:t xml:space="preserve">  │        ▼                                             │</w:t>
        <w:br/>
        <w:t xml:space="preserve">  │   ┌──────────┐     ┌──────────────────────────┐     │</w:t>
        <w:br/>
        <w:t xml:space="preserve">  │   │Observation│───▶│ 观察结果，决定下一步       │     │</w:t>
        <w:br/>
        <w:t xml:space="preserve">  │   │  观察     │     │ 例：当前价1856，RSI=65    │     │</w:t>
        <w:br/>
        <w:t xml:space="preserve">  │   └────┬─────┘     └──────────────────────────┘     │</w:t>
        <w:br/>
        <w:t xml:space="preserve">  │        │                                             │</w:t>
        <w:br/>
        <w:t xml:space="preserve">  │        │ 是否需要更多信息？                           │</w:t>
        <w:br/>
        <w:t xml:space="preserve">  │        ├──── 是 ────▶ 返回 Thought                   │</w:t>
        <w:br/>
        <w:t xml:space="preserve">  │        │                                             │</w:t>
        <w:br/>
        <w:t xml:space="preserve">  │        ▼ 否                                          │</w:t>
        <w:br/>
        <w:t xml:space="preserve">  │   ┌──────────┐                                       │</w:t>
        <w:br/>
        <w:t xml:space="preserve">  │   │  输出结论  │                                      │</w:t>
        <w:br/>
        <w:t xml:space="preserve">  │   └──────────┘                                       │</w:t>
        <w:br/>
        <w:t xml:space="preserve">  └──────────────────────────────────────────────────────┘</w:t>
      </w:r>
    </w:p>
    <w:p/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主动智能触发流程图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6"/>
        </w:rPr>
        <w:t xml:space="preserve">  ┌─────────────────────────────────────────────────────────┐</w:t>
        <w:br/>
        <w:t xml:space="preserve">  │                   主动智能三通道                         │</w:t>
        <w:br/>
        <w:t xml:space="preserve">  │                                                         │</w:t>
        <w:br/>
        <w:t xml:space="preserve">  │  通道1：定时巡检          通道2：事件驱动               │</w:t>
        <w:br/>
        <w:t xml:space="preserve">  │  ┌──────────────┐        ┌──────────────┐              │</w:t>
        <w:br/>
        <w:t xml:space="preserve">  │  │ APScheduler  │        │  WebSocket   │              │</w:t>
        <w:br/>
        <w:t xml:space="preserve">  │  │ 08:30 晨报   │        │ 新闻推送     │              │</w:t>
        <w:br/>
        <w:t xml:space="preserve">  │  │ 17:00 收盘   │        │ 行情异动     │              │</w:t>
        <w:br/>
        <w:t xml:space="preserve">  │  │ 定时风险扫描  │        │ 持仓变化     │              │</w:t>
        <w:br/>
        <w:t xml:space="preserve">  │  └──────┬───────┘        └──────┬───────┘              │</w:t>
        <w:br/>
        <w:t xml:space="preserve">  │         │                       │                       │</w:t>
        <w:br/>
        <w:t xml:space="preserve">  │         └───────────┬───────────┘                       │</w:t>
        <w:br/>
        <w:t xml:space="preserve">  │                     │                                   │</w:t>
        <w:br/>
        <w:t xml:space="preserve">  │  通道3：阈值预警    │                                   │</w:t>
        <w:br/>
        <w:t xml:space="preserve">  │  ┌──────────────┐  │                                   │</w:t>
        <w:br/>
        <w:t xml:space="preserve">  │  │ 技术指标越界  │  │                                   │</w:t>
        <w:br/>
        <w:t xml:space="preserve">  │  │ RSI&gt;80 超买   │──┘                                   │</w:t>
        <w:br/>
        <w:t xml:space="preserve">  │  │ 风险指标超限  │                                      │</w:t>
        <w:br/>
        <w:t xml:space="preserve">  │  └──────┬───────┘                                       │</w:t>
        <w:br/>
        <w:t xml:space="preserve">  │         │                                               │</w:t>
        <w:br/>
        <w:t xml:space="preserve">  │         ▼                                               │</w:t>
        <w:br/>
        <w:t xml:space="preserve">  │  ┌──────────────────────────────────────┐               │</w:t>
        <w:br/>
        <w:t xml:space="preserve">  │  │     Master Orchestrator               │               │</w:t>
        <w:br/>
        <w:t xml:space="preserve">  │  │     自动触发三阶段流水线分析           │               │</w:t>
        <w:br/>
        <w:t xml:space="preserve">  │  └──────────────────┬───────────────────┘               │</w:t>
        <w:br/>
        <w:t xml:space="preserve">  │                     │                                   │</w:t>
        <w:br/>
        <w:t xml:space="preserve">  │                     ▼                                   │</w:t>
        <w:br/>
        <w:t xml:space="preserve">  │  ┌──────────────────────────────────────┐               │</w:t>
        <w:br/>
        <w:t xml:space="preserve">  │  │  结果推送                             │               │</w:t>
        <w:br/>
        <w:t xml:space="preserve">  │  │  ├ WebSocket 实时推送至前端           │               │</w:t>
        <w:br/>
        <w:t xml:space="preserve">  │  │  ├ SSE 服务端推送事件流               │               │</w:t>
        <w:br/>
        <w:t xml:space="preserve">  │  │  └ 三层记忆系统存储结果               │               │</w:t>
        <w:br/>
        <w:t xml:space="preserve">  │  └──────────────────────────────────────┘               │</w:t>
        <w:br/>
        <w:t xml:space="preserve">  └─────────────────────────────────────────────────────────┘</w:t>
      </w:r>
    </w:p>
    <w:p/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合规审计流程图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6"/>
        </w:rPr>
        <w:t xml:space="preserve">  ┌────────────────────────────────────────────────────────┐</w:t>
        <w:br/>
        <w:t xml:space="preserve">  │                  合规审计全链路                         │</w:t>
        <w:br/>
        <w:t xml:space="preserve">  │                                                        │</w:t>
        <w:br/>
        <w:t xml:space="preserve">  │  用户请求                                              │</w:t>
        <w:br/>
        <w:t xml:space="preserve">  │     │                                                  │</w:t>
        <w:br/>
        <w:t xml:space="preserve">  │     ▼                                                  │</w:t>
        <w:br/>
        <w:t xml:space="preserve">  │  ┌──────────────────────────────┐                      │</w:t>
        <w:br/>
        <w:t xml:space="preserve">  │  │ ComplianceAuditMiddleware     │                      │</w:t>
        <w:br/>
        <w:t xml:space="preserve">  │  │ 记录请求：时间/用户/路径/参数 │                      │</w:t>
        <w:br/>
        <w:t xml:space="preserve">  │  └──────────────┬───────────────┘                      │</w:t>
        <w:br/>
        <w:t xml:space="preserve">  │                 │                                      │</w:t>
        <w:br/>
        <w:t xml:space="preserve">  │                 ▼                                      │</w:t>
        <w:br/>
        <w:t xml:space="preserve">  │  ┌──────────────────────────────┐                      │</w:t>
        <w:br/>
        <w:t xml:space="preserve">  │  │ 风控合规智能体                │                      │</w:t>
        <w:br/>
        <w:t xml:space="preserve">  │  │ ├ 单股集中度 ≤ 10%           │                      │</w:t>
        <w:br/>
        <w:t xml:space="preserve">  │  │ ├ 行业集中度 ≤ 30%           │                      │</w:t>
        <w:br/>
        <w:t xml:space="preserve">  │  │ ├ 创业板限制 ≤ 20%           │                      │</w:t>
        <w:br/>
        <w:t xml:space="preserve">  │  │ └ ST股禁止 = 0%             │                      │</w:t>
        <w:br/>
        <w:t xml:space="preserve">  │  └──────────────┬───────────────┘                      │</w:t>
        <w:br/>
        <w:t xml:space="preserve">  │                 │                                      │</w:t>
        <w:br/>
        <w:t xml:space="preserve">  │          ┌──────┴──────┐                               │</w:t>
        <w:br/>
        <w:t xml:space="preserve">  │          │             │                               │</w:t>
        <w:br/>
        <w:t xml:space="preserve">  │          ▼             ▼                               │</w:t>
        <w:br/>
        <w:t xml:space="preserve">  │     ┌─────────┐  ┌─────────┐                          │</w:t>
        <w:br/>
        <w:t xml:space="preserve">  │     │ ✅ 合规  │  │ ❌ 违规  │                          │</w:t>
        <w:br/>
        <w:t xml:space="preserve">  │     │ 放行    │  │ 拦截    │                           │</w:t>
        <w:br/>
        <w:t xml:space="preserve">  │     └────┬────┘  └────┬────┘                          │</w:t>
        <w:br/>
        <w:t xml:space="preserve">  │          │            │                                │</w:t>
        <w:br/>
        <w:t xml:space="preserve">  │          ▼            ▼                                │</w:t>
        <w:br/>
        <w:t xml:space="preserve">  │  ┌──────────────────────────────┐                      │</w:t>
        <w:br/>
        <w:t xml:space="preserve">  │  │ 审计日志持久化存储             │                      │</w:t>
        <w:br/>
        <w:t xml:space="preserve">  │  │ 请求记录 + 合规检查 + 结果    │                      │</w:t>
        <w:br/>
        <w:t xml:space="preserve">  │  │ 满足银保监/证监会审计要求      │                      │</w:t>
        <w:br/>
        <w:t xml:space="preserve">  │  └──────────────────────────────┘                      │</w:t>
        <w:br/>
        <w:t xml:space="preserve">  └────────────────────────────────────────────────────────┘</w:t>
      </w:r>
    </w:p>
    <w:p/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前端页面导航流程图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6"/>
        </w:rPr>
        <w:t xml:space="preserve">                          ┌──────────┐</w:t>
        <w:br/>
        <w:t xml:space="preserve">                          │ Dashboard │</w:t>
        <w:br/>
        <w:t xml:space="preserve">                          │  工作台   │</w:t>
        <w:br/>
        <w:t xml:space="preserve">                          └─────┬────┘</w:t>
        <w:br/>
        <w:t xml:space="preserve">                 ┌──────┬───────┼───────┬──────┐</w:t>
        <w:br/>
        <w:t xml:space="preserve">                 │      │       │       │      │</w:t>
        <w:br/>
        <w:t xml:space="preserve">                 ▼      ▼       ▼       ▼      ▼</w:t>
        <w:br/>
        <w:t xml:space="preserve">           ┌──────┐┌──────┐┌──────┐┌──────┐┌──────┐</w:t>
        <w:br/>
        <w:t xml:space="preserve">           │Analyze││ Chat ││Agents││Reports││Alerts│</w:t>
        <w:br/>
        <w:t xml:space="preserve">           │智能分析││数字员工││智能体 ││报告中心││预警中心│</w:t>
        <w:br/>
        <w:t xml:space="preserve">           └──┬───┘└──┬───┘└──┬───┘└──┬───┘└──┬───┘</w:t>
        <w:br/>
        <w:t xml:space="preserve">              │       │       │       │       │</w:t>
        <w:br/>
        <w:t xml:space="preserve">              ▼       ▼       ▼       ▼       ▼</w:t>
        <w:br/>
        <w:t xml:space="preserve">         ┌─────────────────────────────────────────┐</w:t>
        <w:br/>
        <w:t xml:space="preserve">         │            共享组件层                     │</w:t>
        <w:br/>
        <w:t xml:space="preserve">         │  Sidebar │ AlertPanel │ ThinkingChain   │</w:t>
        <w:br/>
        <w:t xml:space="preserve">         │  SignalBadge │ WebSocket连接             │</w:t>
        <w:br/>
        <w:t xml:space="preserve">         └─────────────────────────────────────────┘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 xml:space="preserve">         ┌─────────────────────────────────────────┐</w:t>
        <w:br/>
        <w:t xml:space="preserve">         │            后端API层                     │</w:t>
        <w:br/>
        <w:t xml:space="preserve">         │  /analyze │ /chat │ /alerts │ /reports  │</w:t>
        <w:br/>
        <w:t xml:space="preserve">         │  /agents/status │ /ws (WebSocket)       │</w:t>
        <w:br/>
        <w:t xml:space="preserve">         └─────────────────────────────────────────┘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1A3C6E"/>
      </w:pBdr>
    </w:pPr>
    <w:r>
      <w:rPr>
        <w:rFonts w:ascii="微软雅黑" w:hAnsi="微软雅黑" w:eastAsia="微软雅黑"/>
        <w:b/>
        <w:color w:val="1A3C6E"/>
        <w:sz w:val="18"/>
      </w:rPr>
      <w:t>FinAgent Pro 交互设计与流程图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