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DTC 2026 场景开发赛道冠军级参赛计划</w:t>
      </w:r>
    </w:p>
    <w:p>
      <w:pPr>
        <w:pStyle w:val="Subtitle"/>
        <w:jc w:val="center"/>
      </w:pPr>
      <w:r>
        <w:t>冯亦根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一、赛事认知框架与制胜逻辑</w:t>
      </w:r>
    </w:p>
    <w:p>
      <w:pPr>
        <w:spacing w:after="40"/>
        <w:ind w:left="360" w:firstLine="0"/>
      </w:pPr>
      <w:r>
        <w:rPr>
          <w:b w:val="0"/>
        </w:rPr>
        <w:t>1.1 大赛本质：从"有限游戏"到"无限对抗"</w:t>
      </w:r>
    </w:p>
    <w:p>
      <w:pPr>
        <w:spacing w:after="40"/>
        <w:ind w:left="360" w:firstLine="0"/>
      </w:pPr>
      <w:r>
        <w:rPr>
          <w:b w:val="0"/>
        </w:rPr>
        <w:t>1.2 DTB Model：数字孪生战场开放系统模型</w:t>
      </w:r>
    </w:p>
    <w:p>
      <w:pPr>
        <w:spacing w:after="40"/>
        <w:ind w:left="360" w:firstLine="0"/>
      </w:pPr>
      <w:r>
        <w:rPr>
          <w:b w:val="0"/>
        </w:rPr>
        <w:t>1.3 ASDA闭环：行动-感知-决策-适应</w:t>
      </w:r>
    </w:p>
    <w:p>
      <w:pPr>
        <w:spacing w:after="40"/>
        <w:ind w:left="360" w:firstLine="0"/>
      </w:pPr>
      <w:r>
        <w:rPr>
          <w:b w:val="0"/>
        </w:rPr>
        <w:t>1.4 场景开发赛道三级任务总览</w:t>
      </w:r>
    </w:p>
    <w:p>
      <w:pPr>
        <w:spacing w:after="40"/>
        <w:ind w:left="0" w:firstLine="0"/>
      </w:pPr>
      <w:r>
        <w:rPr>
          <w:b/>
        </w:rPr>
        <w:t>二、个人参赛效率最大化策略</w:t>
      </w:r>
    </w:p>
    <w:p>
      <w:pPr>
        <w:spacing w:after="40"/>
        <w:ind w:left="360" w:firstLine="0"/>
      </w:pPr>
      <w:r>
        <w:rPr>
          <w:b w:val="0"/>
        </w:rPr>
        <w:t>2.1 智能体工具深度驾驭方案</w:t>
      </w:r>
    </w:p>
    <w:p>
      <w:pPr>
        <w:spacing w:after="40"/>
        <w:ind w:left="360" w:firstLine="0"/>
      </w:pPr>
      <w:r>
        <w:rPr>
          <w:b w:val="0"/>
        </w:rPr>
        <w:t>2.2 任务优先级与时间节奏</w:t>
      </w:r>
    </w:p>
    <w:p>
      <w:pPr>
        <w:spacing w:after="40"/>
        <w:ind w:left="360" w:firstLine="0"/>
      </w:pPr>
      <w:r>
        <w:rPr>
          <w:b w:val="0"/>
        </w:rPr>
        <w:t>2.3 短板补强计划</w:t>
      </w:r>
    </w:p>
    <w:p>
      <w:pPr>
        <w:spacing w:after="40"/>
        <w:ind w:left="360" w:firstLine="0"/>
      </w:pPr>
      <w:r>
        <w:rPr>
          <w:b w:val="0"/>
        </w:rPr>
        <w:t>2.4 个人参赛的结构性劣势与应对</w:t>
      </w:r>
    </w:p>
    <w:p>
      <w:pPr>
        <w:spacing w:after="40"/>
        <w:ind w:left="0" w:firstLine="0"/>
      </w:pPr>
      <w:r>
        <w:rPr>
          <w:b/>
        </w:rPr>
        <w:t>三、第一级任务详细执行计划：基地标绘与档案建设</w:t>
      </w:r>
    </w:p>
    <w:p>
      <w:pPr>
        <w:spacing w:after="40"/>
        <w:ind w:left="360" w:firstLine="0"/>
      </w:pPr>
      <w:r>
        <w:rPr>
          <w:b w:val="0"/>
        </w:rPr>
        <w:t>3.1 任务目标</w:t>
      </w:r>
    </w:p>
    <w:p>
      <w:pPr>
        <w:spacing w:after="40"/>
        <w:ind w:left="360" w:firstLine="0"/>
      </w:pPr>
      <w:r>
        <w:rPr>
          <w:b w:val="0"/>
        </w:rPr>
        <w:t>3.2 基地情报收集清单</w:t>
      </w:r>
    </w:p>
    <w:p>
      <w:pPr>
        <w:spacing w:after="40"/>
        <w:ind w:left="720" w:firstLine="0"/>
      </w:pPr>
      <w:r>
        <w:rPr>
          <w:b w:val="0"/>
        </w:rPr>
        <w:t>3.2.1 日本（驻军约53,246人）</w:t>
      </w:r>
    </w:p>
    <w:p>
      <w:pPr>
        <w:spacing w:after="40"/>
        <w:ind w:left="720" w:firstLine="0"/>
      </w:pPr>
      <w:r>
        <w:rPr>
          <w:b w:val="0"/>
        </w:rPr>
        <w:t>3.2.2 韩国（驻军约24,159人）</w:t>
      </w:r>
    </w:p>
    <w:p>
      <w:pPr>
        <w:spacing w:after="40"/>
        <w:ind w:left="720" w:firstLine="0"/>
      </w:pPr>
      <w:r>
        <w:rPr>
          <w:b w:val="0"/>
        </w:rPr>
        <w:t>3.2.3 夏威夷（驻军约44,545人）</w:t>
      </w:r>
    </w:p>
    <w:p>
      <w:pPr>
        <w:spacing w:after="40"/>
        <w:ind w:left="720" w:firstLine="0"/>
      </w:pPr>
      <w:r>
        <w:rPr>
          <w:b w:val="0"/>
        </w:rPr>
        <w:t>3.2.4 关岛（驻军约6,363人）</w:t>
      </w:r>
    </w:p>
    <w:p>
      <w:pPr>
        <w:spacing w:after="40"/>
        <w:ind w:left="720" w:firstLine="0"/>
      </w:pPr>
      <w:r>
        <w:rPr>
          <w:b w:val="0"/>
        </w:rPr>
        <w:t>3.2.5 阿拉斯加</w:t>
      </w:r>
    </w:p>
    <w:p>
      <w:pPr>
        <w:spacing w:after="40"/>
        <w:ind w:left="720" w:firstLine="0"/>
      </w:pPr>
      <w:r>
        <w:rPr>
          <w:b w:val="0"/>
        </w:rPr>
        <w:t>3.2.6 澳大利亚</w:t>
      </w:r>
    </w:p>
    <w:p>
      <w:pPr>
        <w:spacing w:after="40"/>
        <w:ind w:left="720" w:firstLine="0"/>
      </w:pPr>
      <w:r>
        <w:rPr>
          <w:b w:val="0"/>
        </w:rPr>
        <w:t>3.2.7 菲律宾及其他前沿据点</w:t>
      </w:r>
    </w:p>
    <w:p>
      <w:pPr>
        <w:spacing w:after="40"/>
        <w:ind w:left="360" w:firstLine="0"/>
      </w:pPr>
      <w:r>
        <w:rPr>
          <w:b w:val="0"/>
        </w:rPr>
        <w:t>3.3 GIS工具链配置</w:t>
      </w:r>
    </w:p>
    <w:p>
      <w:pPr>
        <w:spacing w:after="40"/>
        <w:ind w:left="720" w:firstLine="0"/>
      </w:pPr>
      <w:r>
        <w:rPr>
          <w:b w:val="0"/>
        </w:rPr>
        <w:t>3.3.1 工具选择</w:t>
      </w:r>
    </w:p>
    <w:p>
      <w:pPr>
        <w:spacing w:after="40"/>
        <w:ind w:left="720" w:firstLine="0"/>
      </w:pPr>
      <w:r>
        <w:rPr>
          <w:b w:val="0"/>
        </w:rPr>
        <w:t>3.3.2 工程搭建步骤</w:t>
      </w:r>
    </w:p>
    <w:p>
      <w:pPr>
        <w:spacing w:after="40"/>
        <w:ind w:left="360" w:firstLine="0"/>
      </w:pPr>
      <w:r>
        <w:rPr>
          <w:b w:val="0"/>
        </w:rPr>
        <w:t>3.4 基地详细说明模板</w:t>
      </w:r>
    </w:p>
    <w:p>
      <w:pPr>
        <w:spacing w:after="40"/>
        <w:ind w:left="360" w:firstLine="0"/>
      </w:pPr>
      <w:r>
        <w:rPr>
          <w:b w:val="0"/>
        </w:rPr>
        <w:t>3.5 交付物规格</w:t>
      </w:r>
    </w:p>
    <w:p>
      <w:pPr>
        <w:spacing w:after="40"/>
        <w:ind w:left="360" w:firstLine="0"/>
      </w:pPr>
      <w:r>
        <w:rPr>
          <w:b w:val="0"/>
        </w:rPr>
        <w:t>3.6 DTB Model对接设计</w:t>
      </w:r>
    </w:p>
    <w:p>
      <w:pPr>
        <w:spacing w:after="40"/>
        <w:ind w:left="0" w:firstLine="0"/>
      </w:pPr>
      <w:r>
        <w:rPr>
          <w:b/>
        </w:rPr>
        <w:t>四、第二级任务详细执行计划：ACE部署与打击响应算法</w:t>
      </w:r>
    </w:p>
    <w:p>
      <w:pPr>
        <w:spacing w:after="40"/>
        <w:ind w:left="360" w:firstLine="0"/>
      </w:pPr>
      <w:r>
        <w:rPr>
          <w:b w:val="0"/>
        </w:rPr>
        <w:t>4.1 任务目标</w:t>
      </w:r>
    </w:p>
    <w:p>
      <w:pPr>
        <w:spacing w:after="40"/>
        <w:ind w:left="360" w:firstLine="0"/>
      </w:pPr>
      <w:r>
        <w:rPr>
          <w:b w:val="0"/>
        </w:rPr>
        <w:t>4.2 ACE概念深度学习</w:t>
      </w:r>
    </w:p>
    <w:p>
      <w:pPr>
        <w:spacing w:after="40"/>
        <w:ind w:left="720" w:firstLine="0"/>
      </w:pPr>
      <w:r>
        <w:rPr>
          <w:b w:val="0"/>
        </w:rPr>
        <w:t>4.2.1 ACE核心理念</w:t>
      </w:r>
    </w:p>
    <w:p>
      <w:pPr>
        <w:spacing w:after="40"/>
        <w:ind w:left="720" w:firstLine="0"/>
      </w:pPr>
      <w:r>
        <w:rPr>
          <w:b w:val="0"/>
        </w:rPr>
        <w:t>4.2.2 中心-辐条（Hub-and-Spoke）模型</w:t>
      </w:r>
    </w:p>
    <w:p>
      <w:pPr>
        <w:spacing w:after="40"/>
        <w:ind w:left="720" w:firstLine="0"/>
      </w:pPr>
      <w:r>
        <w:rPr>
          <w:b w:val="0"/>
        </w:rPr>
        <w:t>4.2.3 ACE的关键挑战</w:t>
      </w:r>
    </w:p>
    <w:p>
      <w:pPr>
        <w:spacing w:after="40"/>
        <w:ind w:left="360" w:firstLine="0"/>
      </w:pPr>
      <w:r>
        <w:rPr>
          <w:b w:val="0"/>
        </w:rPr>
        <w:t>4.3 建模框架设计</w:t>
      </w:r>
    </w:p>
    <w:p>
      <w:pPr>
        <w:spacing w:after="40"/>
        <w:ind w:left="720" w:firstLine="0"/>
      </w:pPr>
      <w:r>
        <w:rPr>
          <w:b w:val="0"/>
        </w:rPr>
        <w:t>4.3.1 问题定义</w:t>
      </w:r>
    </w:p>
    <w:p>
      <w:pPr>
        <w:spacing w:after="40"/>
        <w:ind w:left="720" w:firstLine="0"/>
      </w:pPr>
      <w:r>
        <w:rPr>
          <w:b w:val="0"/>
        </w:rPr>
        <w:t>4.3.2 模型分层</w:t>
      </w:r>
    </w:p>
    <w:p>
      <w:pPr>
        <w:spacing w:after="40"/>
        <w:ind w:left="720" w:firstLine="0"/>
      </w:pPr>
      <w:r>
        <w:rPr>
          <w:b w:val="0"/>
        </w:rPr>
        <w:t>4.3.3 算法选型</w:t>
      </w:r>
    </w:p>
    <w:p>
      <w:pPr>
        <w:spacing w:after="40"/>
        <w:ind w:left="360" w:firstLine="0"/>
      </w:pPr>
      <w:r>
        <w:rPr>
          <w:b w:val="0"/>
        </w:rPr>
        <w:t>4.4 Python工程架构</w:t>
      </w:r>
    </w:p>
    <w:p>
      <w:pPr>
        <w:spacing w:after="40"/>
        <w:ind w:left="360" w:firstLine="0"/>
      </w:pPr>
      <w:r>
        <w:rPr>
          <w:b w:val="0"/>
        </w:rPr>
        <w:t>4.5 交付物规格</w:t>
      </w:r>
    </w:p>
    <w:p>
      <w:pPr>
        <w:spacing w:after="40"/>
        <w:ind w:left="360" w:firstLine="0"/>
      </w:pPr>
      <w:r>
        <w:rPr>
          <w:b w:val="0"/>
        </w:rPr>
        <w:t>4.6 DTB Model对接设计</w:t>
      </w:r>
    </w:p>
    <w:p>
      <w:pPr>
        <w:spacing w:after="40"/>
        <w:ind w:left="0" w:firstLine="0"/>
      </w:pPr>
      <w:r>
        <w:rPr>
          <w:b/>
        </w:rPr>
        <w:t>五、第三级任务详细执行计划：PMTEC数字孪生战场仿真系统</w:t>
      </w:r>
    </w:p>
    <w:p>
      <w:pPr>
        <w:spacing w:after="40"/>
        <w:ind w:left="360" w:firstLine="0"/>
      </w:pPr>
      <w:r>
        <w:rPr>
          <w:b w:val="0"/>
        </w:rPr>
        <w:t>5.1 任务目标</w:t>
      </w:r>
    </w:p>
    <w:p>
      <w:pPr>
        <w:spacing w:after="40"/>
        <w:ind w:left="360" w:firstLine="0"/>
      </w:pPr>
      <w:r>
        <w:rPr>
          <w:b w:val="0"/>
        </w:rPr>
        <w:t>5.2 PMTEC概念深度学习</w:t>
      </w:r>
    </w:p>
    <w:p>
      <w:pPr>
        <w:spacing w:after="40"/>
        <w:ind w:left="720" w:firstLine="0"/>
      </w:pPr>
      <w:r>
        <w:rPr>
          <w:b w:val="0"/>
        </w:rPr>
        <w:t>5.2.1 PMTEC核心理念</w:t>
      </w:r>
    </w:p>
    <w:p>
      <w:pPr>
        <w:spacing w:after="40"/>
        <w:ind w:left="720" w:firstLine="0"/>
      </w:pPr>
      <w:r>
        <w:rPr>
          <w:b w:val="0"/>
        </w:rPr>
        <w:t>5.2.2 PMTEC与数字孪生战场</w:t>
      </w:r>
    </w:p>
    <w:p>
      <w:pPr>
        <w:spacing w:after="40"/>
        <w:ind w:left="360" w:firstLine="0"/>
      </w:pPr>
      <w:r>
        <w:rPr>
          <w:b w:val="0"/>
        </w:rPr>
        <w:t>5.3 系统架构设计</w:t>
      </w:r>
    </w:p>
    <w:p>
      <w:pPr>
        <w:spacing w:after="40"/>
        <w:ind w:left="720" w:firstLine="0"/>
      </w:pPr>
      <w:r>
        <w:rPr>
          <w:b w:val="0"/>
        </w:rPr>
        <w:t>5.3.1 整体架构</w:t>
      </w:r>
    </w:p>
    <w:p>
      <w:pPr>
        <w:spacing w:after="40"/>
        <w:ind w:left="720" w:firstLine="0"/>
      </w:pPr>
      <w:r>
        <w:rPr>
          <w:b w:val="0"/>
        </w:rPr>
        <w:t>5.3.2 gRPC接口设计</w:t>
      </w:r>
    </w:p>
    <w:p>
      <w:pPr>
        <w:spacing w:after="40"/>
        <w:ind w:left="720" w:firstLine="0"/>
      </w:pPr>
      <w:r>
        <w:rPr>
          <w:b w:val="0"/>
        </w:rPr>
        <w:t>5.3.3 仿真引擎选择</w:t>
      </w:r>
    </w:p>
    <w:p>
      <w:pPr>
        <w:spacing w:after="40"/>
        <w:ind w:left="360" w:firstLine="0"/>
      </w:pPr>
      <w:r>
        <w:rPr>
          <w:b w:val="0"/>
        </w:rPr>
        <w:t>5.4 ASDA闭环实现</w:t>
      </w:r>
    </w:p>
    <w:p>
      <w:pPr>
        <w:spacing w:after="40"/>
        <w:ind w:left="360" w:firstLine="0"/>
      </w:pPr>
      <w:r>
        <w:rPr>
          <w:b w:val="0"/>
        </w:rPr>
        <w:t>5.5 虚实数据联调</w:t>
      </w:r>
    </w:p>
    <w:p>
      <w:pPr>
        <w:spacing w:after="40"/>
        <w:ind w:left="360" w:firstLine="0"/>
      </w:pPr>
      <w:r>
        <w:rPr>
          <w:b w:val="0"/>
        </w:rPr>
        <w:t>5.6 交付物规格</w:t>
      </w:r>
    </w:p>
    <w:p>
      <w:pPr>
        <w:spacing w:after="40"/>
        <w:ind w:left="360" w:firstLine="0"/>
      </w:pPr>
      <w:r>
        <w:rPr>
          <w:b w:val="0"/>
        </w:rPr>
        <w:t>5.7 DTB Model对接设计</w:t>
      </w:r>
    </w:p>
    <w:p>
      <w:pPr>
        <w:spacing w:after="40"/>
        <w:ind w:left="0" w:firstLine="0"/>
      </w:pPr>
      <w:r>
        <w:rPr>
          <w:b/>
        </w:rPr>
        <w:t>六、全赛程通用能力建设</w:t>
      </w:r>
    </w:p>
    <w:p>
      <w:pPr>
        <w:spacing w:after="40"/>
        <w:ind w:left="360" w:firstLine="0"/>
      </w:pPr>
      <w:r>
        <w:rPr>
          <w:b w:val="0"/>
        </w:rPr>
        <w:t>6.1 DTB Model理解与运用</w:t>
      </w:r>
    </w:p>
    <w:p>
      <w:pPr>
        <w:spacing w:after="40"/>
        <w:ind w:left="360" w:firstLine="0"/>
      </w:pPr>
      <w:r>
        <w:rPr>
          <w:b w:val="0"/>
        </w:rPr>
        <w:t>6.2 表达与展示（PPT）</w:t>
      </w:r>
    </w:p>
    <w:p>
      <w:pPr>
        <w:spacing w:after="40"/>
        <w:ind w:left="360" w:firstLine="0"/>
      </w:pPr>
      <w:r>
        <w:rPr>
          <w:b w:val="0"/>
        </w:rPr>
        <w:t>6.3 智能体工具运用记录</w:t>
      </w:r>
    </w:p>
    <w:p>
      <w:pPr>
        <w:spacing w:after="40"/>
        <w:ind w:left="0" w:firstLine="0"/>
      </w:pPr>
      <w:r>
        <w:rPr>
          <w:b/>
        </w:rPr>
        <w:t>七、里程碑与时间规划</w:t>
      </w:r>
    </w:p>
    <w:p>
      <w:pPr>
        <w:spacing w:after="40"/>
        <w:ind w:left="360" w:firstLine="0"/>
      </w:pPr>
      <w:r>
        <w:rPr>
          <w:b w:val="0"/>
        </w:rPr>
        <w:t>7.1 整体里程碑</w:t>
      </w:r>
    </w:p>
    <w:p>
      <w:pPr>
        <w:spacing w:after="40"/>
        <w:ind w:left="360" w:firstLine="0"/>
      </w:pPr>
      <w:r>
        <w:rPr>
          <w:b w:val="0"/>
        </w:rPr>
        <w:t>7.2 各阶段验收检查清单</w:t>
      </w:r>
    </w:p>
    <w:p>
      <w:pPr>
        <w:spacing w:after="40"/>
        <w:ind w:left="720" w:firstLine="0"/>
      </w:pPr>
      <w:r>
        <w:rPr>
          <w:b w:val="0"/>
        </w:rPr>
        <w:t>第一级验收</w:t>
      </w:r>
    </w:p>
    <w:p>
      <w:pPr>
        <w:spacing w:after="40"/>
        <w:ind w:left="720" w:firstLine="0"/>
      </w:pPr>
      <w:r>
        <w:rPr>
          <w:b w:val="0"/>
        </w:rPr>
        <w:t>第二级验收</w:t>
      </w:r>
    </w:p>
    <w:p>
      <w:pPr>
        <w:spacing w:after="40"/>
        <w:ind w:left="720" w:firstLine="0"/>
      </w:pPr>
      <w:r>
        <w:rPr>
          <w:b w:val="0"/>
        </w:rPr>
        <w:t>第三级验收</w:t>
      </w:r>
    </w:p>
    <w:p>
      <w:pPr>
        <w:spacing w:after="40"/>
        <w:ind w:left="360" w:firstLine="0"/>
      </w:pPr>
      <w:r>
        <w:rPr>
          <w:b w:val="0"/>
        </w:rPr>
        <w:t>7.3 风险管理</w:t>
      </w:r>
    </w:p>
    <w:p>
      <w:pPr>
        <w:spacing w:after="40"/>
        <w:ind w:left="0" w:firstLine="0"/>
      </w:pPr>
      <w:r>
        <w:rPr>
          <w:b/>
        </w:rPr>
        <w:t>八、技术环境与工具清单</w:t>
      </w:r>
    </w:p>
    <w:p>
      <w:pPr>
        <w:spacing w:after="40"/>
        <w:ind w:left="360" w:firstLine="0"/>
      </w:pPr>
      <w:r>
        <w:rPr>
          <w:b w:val="0"/>
        </w:rPr>
        <w:t>8.1 开发环境</w:t>
      </w:r>
    </w:p>
    <w:p>
      <w:pPr>
        <w:spacing w:after="40"/>
        <w:ind w:left="360" w:firstLine="0"/>
      </w:pPr>
      <w:r>
        <w:rPr>
          <w:b w:val="0"/>
        </w:rPr>
        <w:t>8.2 数据源清单</w:t>
      </w:r>
    </w:p>
    <w:p>
      <w:pPr>
        <w:spacing w:after="40"/>
        <w:ind w:left="360" w:firstLine="0"/>
      </w:pPr>
      <w:r>
        <w:rPr>
          <w:b w:val="0"/>
        </w:rPr>
        <w:t>8.3 智能体工具清单</w:t>
      </w:r>
    </w:p>
    <w:p>
      <w:pPr>
        <w:spacing w:after="40"/>
        <w:ind w:left="0" w:firstLine="0"/>
      </w:pPr>
      <w:r>
        <w:rPr>
          <w:b/>
        </w:rPr>
        <w:t>九、执行路径总结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一、赛事认知框架与制胜逻辑</w:t>
      </w:r>
    </w:p>
    <w:p>
      <w:pPr>
        <w:pStyle w:val="Heading2"/>
      </w:pPr>
      <w:r>
        <w:t>1.1 大赛本质：从"有限游戏"到"无限对抗"</w:t>
      </w:r>
    </w:p>
    <w:p>
      <w:pPr>
        <w:pStyle w:val="BodyText"/>
      </w:pPr>
      <w:r>
        <w:t>第八届数字孪生体挑战赛（DTC 2026）于2026年9月1日启动，由工业4.0研究院与数字孪生体联盟主办，X孵化器平台提供支持。本届主题锁定"智能杀伤网"（Intelligent Kill Web），核心载体为数字孪生战场开放系统模型（DTB Model）。</w:t>
      </w:r>
    </w:p>
    <w:p>
      <w:pPr>
        <w:pStyle w:val="BodyText"/>
      </w:pPr>
      <w:r>
        <w:t>与第七届聚焦单一装备（F-47第六代战斗机）不同，本届赛题立意上移至"体系"层面——研究由传感器、指挥控制、联合火力和杀伤评估串联起来的整个作战网络。</w:t>
      </w:r>
    </w:p>
    <w:p>
      <w:pPr>
        <w:pStyle w:val="BodyText"/>
      </w:pPr>
      <w:r>
        <w:t>大赛的核心判断：大国竞争已从"有限游戏"（追求一次性击败对手）转向"无限对抗"（Infinite Contests）。制胜逻辑不再是"谁的武器更强"，而是</w:t>
      </w:r>
      <w:r>
        <w:rPr>
          <w:b/>
        </w:rPr>
        <w:t>"谁适应得更快"</w:t>
      </w:r>
      <w:r>
        <w:t>。</w:t>
      </w:r>
    </w:p>
    <w:p>
      <w:pPr>
        <w:pStyle w:val="Heading2"/>
      </w:pPr>
      <w:r>
        <w:t>1.2 DTB Model：数字孪生战场开放系统模型</w:t>
      </w:r>
    </w:p>
    <w:p>
      <w:pPr>
        <w:pStyle w:val="BodyText"/>
      </w:pPr>
      <w:r>
        <w:t>DTB Model是本届大赛的核心评审基准线，由四大组件构成：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组件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功能定位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技术实现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作战引擎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核心运行逻辑，驱动ASDA闭环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仿真推演框架，支持多尺度建模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战斗网络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释放AI价值的基础设施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大规模部署廉价多样智能传感器，平台聚合分析，赢得"透明战场"优势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应用商店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能力模块化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按需加载作战能力模块，支持热部署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即插即用机制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异构设备接入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gRPC/Maven标准化数据接口，数据线程（Data Thread）贯通多域数据</w:t>
            </w:r>
          </w:p>
        </w:tc>
      </w:tr>
    </w:tbl>
    <w:p>
      <w:pPr>
        <w:pStyle w:val="Heading2"/>
      </w:pPr>
      <w:r>
        <w:t>1.3 ASDA闭环：行动-感知-决策-适应</w:t>
      </w:r>
    </w:p>
    <w:p>
      <w:pPr>
        <w:pStyle w:val="BodyText"/>
      </w:pPr>
      <w:r>
        <w:t>ASDA闭环是DTB Model的核心运行机制，体现"适应优于压制"理念：</w:t>
      </w:r>
    </w:p>
    <w:p>
      <w:pPr>
        <w:pStyle w:val="BodyText"/>
      </w:pPr>
      <w:r>
        <w:rPr>
          <w:b/>
        </w:rPr>
        <w:t>行动（Act）</w:t>
      </w:r>
      <w:r>
        <w:t>：通过探索性行动触发对手响应，释放信号供己方感知</w:t>
      </w:r>
    </w:p>
    <w:p>
      <w:pPr>
        <w:pStyle w:val="BodyText"/>
      </w:pPr>
      <w:r>
        <w:rPr>
          <w:b/>
        </w:rPr>
        <w:t>感知（Sense）</w:t>
      </w:r>
      <w:r>
        <w:t>：战斗网络采集对手响应信号，更新战场态势</w:t>
      </w:r>
    </w:p>
    <w:p>
      <w:pPr>
        <w:pStyle w:val="BodyText"/>
      </w:pPr>
      <w:r>
        <w:rPr>
          <w:b/>
        </w:rPr>
        <w:t>决策（Decide）</w:t>
      </w:r>
      <w:r>
        <w:t>：基于更新后的对手模型，验证不确定性，制定下一步行动</w:t>
      </w:r>
    </w:p>
    <w:p>
      <w:pPr>
        <w:pStyle w:val="BodyText"/>
      </w:pPr>
      <w:r>
        <w:rPr>
          <w:b/>
        </w:rPr>
        <w:t>适应（Adapt）</w:t>
      </w:r>
      <w:r>
        <w:t>：持续更新对手模型，调整己方部署与策略，形成闭环</w:t>
      </w:r>
    </w:p>
    <w:p>
      <w:pPr>
        <w:pStyle w:val="BodyText"/>
      </w:pPr>
      <w:r>
        <w:t>关键认知：不追求一次性摧毁对手，而是通过持续探索-感知-决策-适应的循环，比对手适应得更快。这是所有三级任务的核心评审视角。</w:t>
      </w:r>
    </w:p>
    <w:p>
      <w:pPr>
        <w:pStyle w:val="Heading2"/>
      </w:pPr>
      <w:r>
        <w:t>1.4 场景开发赛道三级任务总览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级别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核心任务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技术要求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交付物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用开源GIS标绘太平洋战区美军军事基地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GIS标绘、地理数据可视化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QGIS工程、GeoJSON、Leaflet交互地图、基地说明文档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分析ACE分布式部署下基地应对打击的响应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建模、算法、运筹分析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可运行的Python工程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第三级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重现可运行可推演的PMTEC数字孪生战场演示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Python编程、gRPC/Maven接口、仿真框架、虚实数据联调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可运行的项目工程</w:t>
            </w:r>
          </w:p>
        </w:tc>
      </w:tr>
    </w:tbl>
    <w:p>
      <w:pPr>
        <w:pStyle w:val="BodyText"/>
      </w:pPr>
      <w:r>
        <w:t>三级任务存在严格顺序依赖：第二级基于第一级基地数据，第三级基于第二级部署算法。每一级都须体现对DTB Model和ASDA闭环的理解。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二、个人参赛效率最大化策略</w:t>
      </w:r>
    </w:p>
    <w:p>
      <w:pPr>
        <w:pStyle w:val="Heading2"/>
      </w:pPr>
      <w:r>
        <w:t>2.1 智能体工具深度驾驭方案</w:t>
      </w:r>
    </w:p>
    <w:p>
      <w:pPr>
        <w:pStyle w:val="BodyText"/>
      </w:pPr>
      <w:r>
        <w:t>本届赛题明确将智能体服务列为推荐工具。作为个人参赛者，智能体工具的驾驭能力直接决定效率上限。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工具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用途场景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使用策略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DeepSeek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大规模文献检索、军事概念梳理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用于快速理解ACE/PMTEC/杀伤链等军事概念，生成概念关系图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ChatGPT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代码生成、算法设计、GIS数据处理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辅助编写Python部署算法、Leaflet地图代码、gRPC接口代码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WorkBuddy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长文写作辅助、报告结构化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辅助组织基地详细说明、技术解构报告</w:t>
            </w:r>
          </w:p>
        </w:tc>
      </w:tr>
    </w:tbl>
    <w:p>
      <w:pPr>
        <w:pStyle w:val="BodyText"/>
      </w:pPr>
      <w:r>
        <w:t>核心原则：智能体工具用于</w:t>
      </w:r>
      <w:r>
        <w:rPr>
          <w:b/>
        </w:rPr>
        <w:t>加速信息处理和代码生成</w:t>
      </w:r>
      <w:r>
        <w:t>，但所有军事事实和坐标数据必须经过多源交叉验证，不以AI输出为唯一来源。</w:t>
      </w:r>
    </w:p>
    <w:p>
      <w:pPr>
        <w:pStyle w:val="Heading2"/>
      </w:pPr>
      <w:r>
        <w:t>2.2 任务优先级与时间节奏</w:t>
      </w:r>
    </w:p>
    <w:p>
      <w:pPr>
        <w:pStyle w:val="BodyText"/>
      </w:pPr>
      <w:r>
        <w:t>比赛2026年9月1日启动，个人参赛需合理分配精力。建议按以下优先级排序：</w:t>
      </w:r>
    </w:p>
    <w:p>
      <w:pPr>
        <w:pStyle w:val="BodyText"/>
      </w:pPr>
      <w:r>
        <w:rPr>
          <w:b/>
        </w:rPr>
        <w:t>第一优先级</w:t>
      </w:r>
      <w:r>
        <w:t>：第一级基地标绘（数据基础，无此则二三级无从谈起）</w:t>
      </w:r>
    </w:p>
    <w:p>
      <w:pPr>
        <w:pStyle w:val="BodyText"/>
      </w:pPr>
      <w:r>
        <w:rPr>
          <w:b/>
        </w:rPr>
        <w:t>第二优先级</w:t>
      </w:r>
      <w:r>
        <w:t>：DTB Model认知框架内化（贯穿全部评审，任何阶段缺失都会失分）</w:t>
      </w:r>
    </w:p>
    <w:p>
      <w:pPr>
        <w:pStyle w:val="BodyText"/>
      </w:pPr>
      <w:r>
        <w:rPr>
          <w:b/>
        </w:rPr>
        <w:t>第三优先级</w:t>
      </w:r>
      <w:r>
        <w:t>：第二级ACE部署算法（技术含量最高，是拉开差距的关键）</w:t>
      </w:r>
    </w:p>
    <w:p>
      <w:pPr>
        <w:pStyle w:val="BodyText"/>
      </w:pPr>
      <w:r>
        <w:rPr>
          <w:b/>
        </w:rPr>
        <w:t>第四优先级</w:t>
      </w:r>
      <w:r>
        <w:t>：第三级PMTEC仿真系统（工作量最大，但可基于前两级成果迭代）</w:t>
      </w:r>
    </w:p>
    <w:p>
      <w:pPr>
        <w:pStyle w:val="BodyText"/>
      </w:pPr>
      <w:r>
        <w:rPr>
          <w:b/>
        </w:rPr>
        <w:t>第五优先级</w:t>
      </w:r>
      <w:r>
        <w:t>：报名材料PPT（资格审查材料，需在报名截止前完成）</w:t>
      </w:r>
    </w:p>
    <w:p>
      <w:pPr>
        <w:pStyle w:val="Heading2"/>
      </w:pPr>
      <w:r>
        <w:t>2.3 短板补强计划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短板领域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补强方式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军事作战概念（ACE/PMTEC/杀伤链）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系统阅读公开资料，用智能体工具梳理概念脉络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最高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运筹分析与建模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学习线性规划、图论、网络流模型基础，用Python实现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gRPC接口开发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学习gRPC Python教程，实现简单服务端-客户端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仿真框架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评估SimPy、Mesa等Python仿真库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</w:tr>
    </w:tbl>
    <w:p>
      <w:pPr>
        <w:pStyle w:val="Heading2"/>
      </w:pPr>
      <w:r>
        <w:t>2.4 个人参赛的结构性劣势与应对</w:t>
      </w:r>
    </w:p>
    <w:p>
      <w:pPr>
        <w:pStyle w:val="BodyText"/>
      </w:pPr>
      <w:r>
        <w:rPr>
          <w:b/>
        </w:rPr>
        <w:t>劣势一：4万字量级或三级递进任务的工作量</w:t>
      </w:r>
      <w:r>
        <w:t>——应对：智能体工具加速 + 聚焦核心交付物，非核心内容精简</w:t>
      </w:r>
    </w:p>
    <w:p>
      <w:pPr>
        <w:pStyle w:val="BodyText"/>
      </w:pPr>
      <w:r>
        <w:rPr>
          <w:b/>
        </w:rPr>
        <w:t>劣势二：缺乏团队分工</w:t>
      </w:r>
      <w:r>
        <w:t>——应对：按优先级串行推进，不追求三级同时并行</w:t>
      </w:r>
    </w:p>
    <w:p>
      <w:pPr>
        <w:pStyle w:val="BodyText"/>
      </w:pPr>
      <w:r>
        <w:rPr>
          <w:b/>
        </w:rPr>
        <w:t>劣势三：军事背景知识有限</w:t>
      </w:r>
      <w:r>
        <w:t>——应对：聚焦场景开发赛道所需的ACE和PMTEC两个概念，不贪多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三、第一级任务详细执行计划：基地标绘与档案建设</w:t>
      </w:r>
    </w:p>
    <w:p>
      <w:pPr>
        <w:pStyle w:val="Heading2"/>
      </w:pPr>
      <w:r>
        <w:t>3.1 任务目标</w:t>
      </w:r>
    </w:p>
    <w:p>
      <w:pPr>
        <w:pStyle w:val="BodyText"/>
      </w:pPr>
      <w:r>
        <w:t>用开源GIS系统（QGIS、Leaflet等）标绘太平洋战区（USINDOPACOM）美军军事基地数据，为每个基地建立详细说明。</w:t>
      </w:r>
    </w:p>
    <w:p>
      <w:pPr>
        <w:pStyle w:val="Heading2"/>
      </w:pPr>
      <w:r>
        <w:t>3.2 基地情报收集清单</w:t>
      </w:r>
    </w:p>
    <w:p>
      <w:pPr>
        <w:pStyle w:val="BodyText"/>
      </w:pPr>
      <w:r>
        <w:t>基于多源公开情报整理，INDOPACOM辖区核心美军基地按区域分类如下。</w:t>
      </w:r>
    </w:p>
    <w:p>
      <w:pPr>
        <w:pStyle w:val="Heading3"/>
      </w:pPr>
      <w:r>
        <w:t>3.2.1 日本（驻军约53,246人）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核心单位与装备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嘉手纳空军基地（Kadena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冲绳中头郡 26.35N, 127.76E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第18联队，F-15C/D, RC-135, KC-135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三泽空军基地（Misawa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青森县 40.70N, 141.37E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第35战斗机联队，F-16C/D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横田空军基地（Yokota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东京都 35.74N, 139.35E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第374空运联队，C-130J, C-12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岩国海军陆战队航空站（MCAS Iwakuni）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山口县 34.14N, 132.24E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海军陆战队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MAG-12，F-35B, KC-130J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普天间海军陆战队航空站（MCAS Futenma）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冲绳宜野湾市 26.27N, 127.76E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海军陆战队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第3陆战远征部队支援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横须贺海军基地（Fleet Activities Yokosuka）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神奈川县 35.29N, 139.67E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第七舰队总部，里根号CVN-76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佐世保海军基地（Fleet Activities Sasebo）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长崎县 33.16N, 129.72E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两栖作战舰队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座间军营（Camp Zama）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神奈川县 35.47N, 139.41E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驻日陆军总部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厚木海军航空设施（NAF Atsugi）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神奈川县 35.45N, 139.45E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CTF-72, VP squadrons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冲绳海军陆战队军营（MCB Camp Butler）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冲绳 26.38N, 127.83E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海军陆战队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第3陆战远征部队总部</w:t>
            </w:r>
          </w:p>
        </w:tc>
      </w:tr>
    </w:tbl>
    <w:p>
      <w:pPr>
        <w:pStyle w:val="Heading3"/>
      </w:pPr>
      <w:r>
        <w:t>3.2.2 韩国（驻军约24,159人）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核心单位与装备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乌山空军基地（Osan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京畿道平泽市 37.09N, 127.03E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第7航空队总部，F-16C/D, A-10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群山空军基地（Kunsan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全罗北道群山市 35.90N, 126.62E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第8战斗机联队，F-16C/D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汉弗莱营（Camp Humphreys）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京畿道平泽市 36.96N, 127.03E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驻韩陆军最大基地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大邱军营（USAG Daegu）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大邱南区 35.83N, 128.54E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第19远征保障司令部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龙山-凯西军营（USAG Yongsan-Casey）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首尔 37.54N, 127.00E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驻韩美军前总部区域</w:t>
            </w:r>
          </w:p>
        </w:tc>
      </w:tr>
    </w:tbl>
    <w:p>
      <w:pPr>
        <w:pStyle w:val="Heading3"/>
      </w:pPr>
      <w:r>
        <w:t>3.2.3 夏威夷（驻军约44,545人）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核心单位与装备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珍珠港-希卡姆联合基地（JBPHH）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瓦胡岛 21.37N, 157.93W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海军/空军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太平洋舰队总部，C-17, F-22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史密斯军营（Camp H.M. Smith）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瓦胡岛 21.37N, 157.85W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海军陆战队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INDOPACOM总部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薛菲尔德兵营（Schofield Barracks）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瓦胡岛 21.49N, 158.06W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第25步兵师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谢夫特堡（Fort Shafter）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瓦胡岛 21.36N, 157.85W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美国陆军太平洋司令部总部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惠勒陆军机场（Wheeler AAF）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瓦胡岛 21.48N, 158.04W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陆军航空支援</w:t>
            </w:r>
          </w:p>
        </w:tc>
      </w:tr>
    </w:tbl>
    <w:p>
      <w:pPr>
        <w:pStyle w:val="Heading3"/>
      </w:pPr>
      <w:r>
        <w:t>3.2.4 关岛（驻军约6,363人）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核心单位与装备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安德森空军基地（Andersen AFB）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关岛北部 13.58N, 144.92E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轰炸机轮换基地，B-52, B-1B, B-2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阿普拉海军基地（Naval Base Guam）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关岛西部 13.44N, 144.66E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海军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潜艇基地，核动力潜艇</w:t>
            </w:r>
          </w:p>
        </w:tc>
      </w:tr>
    </w:tbl>
    <w:p>
      <w:pPr>
        <w:pStyle w:val="Heading3"/>
      </w:pPr>
      <w:r>
        <w:t>3.2.5 阿拉斯加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核心单位与装备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埃尔门多夫空军基地（Elmendorf AFB）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安克雷奇 61.25N, 149.80W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第3联队，F-22A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温赖特堡（Fort Wainwright）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费尔班克斯 64.83N, 147.61W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第1斯特赖克旅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格里尔堡（Fort Greely）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德尔塔章克申 63.87N, 145.55W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导弹防御基地</w:t>
            </w:r>
          </w:p>
        </w:tc>
      </w:tr>
    </w:tbl>
    <w:p>
      <w:pPr>
        <w:pStyle w:val="Heading3"/>
      </w:pPr>
      <w:r>
        <w:t>3.2.6 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核心单位与装备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达尔文皇家空军基地（RAAF Darwin）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达尔文 12.42S, 130.88E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联合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美澳轮换部署，F-35A, F-18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廷达尔皇家空军基地（RAAF Tindal）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凯瑟琳 14.52S, 132.38E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联合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前沿部署基地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罗伯逊兵营（Robertson Barracks）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达尔文 12.47S, 130.96E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美澳陆军合作</w:t>
            </w:r>
          </w:p>
        </w:tc>
      </w:tr>
    </w:tbl>
    <w:p>
      <w:pPr>
        <w:pStyle w:val="Heading3"/>
      </w:pPr>
      <w:r>
        <w:t>3.2.7 菲律宾及其他前沿据点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基地名称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位置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军种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安东尼奥巴蒂斯塔空军基地（Antonio Bautista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巴拉望省 9.75N, 118.78E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联合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EDCA协议基地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贝尼托埃布恩空军基地（Benito Ebuen AB）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宿务 10.31N, 123.98E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联合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EDCA协议基地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天宁岛北部机场（Tinian North Field）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北马里亚纳 15.06N, 145.62E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已重启，ACE分布式节点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威克岛航空设施（Wake Island Airfield）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威克岛 19.28N, 166.65E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空军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前沿应急基地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夸贾林环礁军营（USAG Kwajalein Atoll）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马绍尔群岛 8.72N, 167.74E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陆军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导弹试验场</w:t>
            </w:r>
          </w:p>
        </w:tc>
      </w:tr>
    </w:tbl>
    <w:p>
      <w:pPr>
        <w:pStyle w:val="Heading2"/>
      </w:pPr>
      <w:r>
        <w:t>3.3 GIS工具链配置</w:t>
      </w:r>
    </w:p>
    <w:p>
      <w:pPr>
        <w:pStyle w:val="Heading3"/>
      </w:pPr>
      <w:r>
        <w:t>3.3.1 工具选择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工具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用途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选择理由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QGIS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桌面端地理信息工程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开源免费，矢量/栅格混合，插件丰富，导出GeoJSON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Leaflet.js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Web端交互式地图展示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轻量开源，可嵌入HTML交付，评审可直接打开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OpenStreetMap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底图与基础地理数据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开源，军事设施有部分标注</w:t>
            </w:r>
          </w:p>
        </w:tc>
      </w:tr>
    </w:tbl>
    <w:p>
      <w:pPr>
        <w:pStyle w:val="Heading3"/>
      </w:pPr>
      <w:r>
        <w:t>3.3.2 工程搭建步骤</w:t>
      </w:r>
    </w:p>
    <w:p>
      <w:pPr>
        <w:pStyle w:val="BodyText"/>
      </w:pPr>
      <w:r>
        <w:t>步骤一：安装QGIS，新建工程，设置坐标系为EPSG:4326（WGS84）</w:t>
      </w:r>
    </w:p>
    <w:p>
      <w:pPr>
        <w:pStyle w:val="BodyText"/>
      </w:pPr>
      <w:r>
        <w:t>步骤二：添加底图（OpenStreetMap或Esri World Imagery卫星影像）</w:t>
      </w:r>
    </w:p>
    <w:p>
      <w:pPr>
        <w:pStyle w:val="BodyText"/>
      </w:pPr>
      <w:r>
        <w:t>步骤三：创建矢量图层（点图层-基地位置，面图层-基地范围，线图层-跑道走向）</w:t>
      </w:r>
    </w:p>
    <w:p>
      <w:pPr>
        <w:pStyle w:val="BodyText"/>
      </w:pPr>
      <w:r>
        <w:t>步骤四：设计属性表字段（基地名称、军种、坐标、跑道信息、常驻单位、功能定位、ACE关联、传感器覆盖）</w:t>
      </w:r>
    </w:p>
    <w:p>
      <w:pPr>
        <w:pStyle w:val="BodyText"/>
      </w:pPr>
      <w:r>
        <w:t>步骤五：配置Leaflet.js交互地图框架，从GeoJSON加载基地数据</w:t>
      </w:r>
    </w:p>
    <w:p>
      <w:pPr>
        <w:pStyle w:val="Heading2"/>
      </w:pPr>
      <w:r>
        <w:t>3.4 基地详细说明模板</w:t>
      </w:r>
    </w:p>
    <w:p>
      <w:pPr>
        <w:pStyle w:val="BodyText"/>
      </w:pPr>
      <w:r>
        <w:t>每个基地须建立结构化详细说明，模板如下：</w:t>
      </w:r>
    </w:p>
    <w:p>
      <w:pPr>
        <w:pStyle w:val="BodyText"/>
      </w:pPr>
      <w:r>
        <w:rPr>
          <w:b/>
        </w:rPr>
        <w:t>基地名称（中英文）</w:t>
      </w:r>
      <w:r>
        <w:t>：官方名称与常用简称</w:t>
      </w:r>
    </w:p>
    <w:p>
      <w:pPr>
        <w:pStyle w:val="BodyText"/>
      </w:pPr>
      <w:r>
        <w:rPr>
          <w:b/>
        </w:rPr>
        <w:t>坐标</w:t>
      </w:r>
      <w:r>
        <w:t>：经纬度（WGS84）</w:t>
      </w:r>
    </w:p>
    <w:p>
      <w:pPr>
        <w:pStyle w:val="BodyText"/>
      </w:pPr>
      <w:r>
        <w:rPr>
          <w:b/>
        </w:rPr>
        <w:t>隶属军种</w:t>
      </w:r>
      <w:r>
        <w:t>：空军/海军/陆军/海军陆战队/联合</w:t>
      </w:r>
    </w:p>
    <w:p>
      <w:pPr>
        <w:pStyle w:val="BodyText"/>
      </w:pPr>
      <w:r>
        <w:rPr>
          <w:b/>
        </w:rPr>
        <w:t>跑道信息</w:t>
      </w:r>
      <w:r>
        <w:t>：数量、长度、是否支持F-35部署</w:t>
      </w:r>
    </w:p>
    <w:p>
      <w:pPr>
        <w:pStyle w:val="BodyText"/>
      </w:pPr>
      <w:r>
        <w:rPr>
          <w:b/>
        </w:rPr>
        <w:t>常驻单位与装备</w:t>
      </w:r>
      <w:r>
        <w:t>：主要驻军单位及装备型号</w:t>
      </w:r>
    </w:p>
    <w:p>
      <w:pPr>
        <w:pStyle w:val="BodyText"/>
      </w:pPr>
      <w:r>
        <w:rPr>
          <w:b/>
        </w:rPr>
        <w:t>功能定位</w:t>
      </w:r>
      <w:r>
        <w:t>：前沿作战/后勤枢纽/训练场/指挥中心</w:t>
      </w:r>
    </w:p>
    <w:p>
      <w:pPr>
        <w:pStyle w:val="BodyText"/>
      </w:pPr>
      <w:r>
        <w:rPr>
          <w:b/>
        </w:rPr>
        <w:t>通信与基础设施</w:t>
      </w:r>
      <w:r>
        <w:t>：加油设施、弹药存储、机库类型</w:t>
      </w:r>
    </w:p>
    <w:p>
      <w:pPr>
        <w:pStyle w:val="BodyText"/>
      </w:pPr>
      <w:r>
        <w:rPr>
          <w:b/>
        </w:rPr>
        <w:t>ACE关联分析</w:t>
      </w:r>
      <w:r>
        <w:t>：在ACE分布式部署中的角色（中心hub还是辐条spoke）</w:t>
      </w:r>
    </w:p>
    <w:p>
      <w:pPr>
        <w:pStyle w:val="BodyText"/>
      </w:pPr>
      <w:r>
        <w:rPr>
          <w:b/>
        </w:rPr>
        <w:t>传感器覆盖</w:t>
      </w:r>
      <w:r>
        <w:t>：基地感知范围、与战斗网络的关联</w:t>
      </w:r>
    </w:p>
    <w:p>
      <w:pPr>
        <w:pStyle w:val="BodyText"/>
      </w:pPr>
      <w:r>
        <w:rPr>
          <w:b/>
        </w:rPr>
        <w:t>ASDA闭环角色</w:t>
      </w:r>
      <w:r>
        <w:t>：在该基地层面如何体现行动-感知-决策-适应</w:t>
      </w:r>
    </w:p>
    <w:p>
      <w:pPr>
        <w:pStyle w:val="Heading2"/>
      </w:pPr>
      <w:r>
        <w:t>3.5 交付物规格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交付物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格式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内容要求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QGIS工程文件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.qgs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完整工程，含底图、矢量图层、属性表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矢量数据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GeoJSON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标准格式，字段统一，可被二级任务直接加载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Leaflet交互地图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HTML单文件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点击弹出详细说明，按军种分类着色，可切换底图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基地详细说明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docx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按基地逐条结构化文本，含上述模板全部字段</w:t>
            </w:r>
          </w:p>
        </w:tc>
      </w:tr>
    </w:tbl>
    <w:p>
      <w:pPr>
        <w:pStyle w:val="Heading2"/>
      </w:pPr>
      <w:r>
        <w:t>3.6 DTB Model对接设计</w:t>
      </w:r>
    </w:p>
    <w:p>
      <w:pPr>
        <w:pStyle w:val="BodyText"/>
      </w:pPr>
      <w:r>
        <w:t>第一级数据须为后续任务预留接入点：</w:t>
      </w:r>
    </w:p>
    <w:p>
      <w:pPr>
        <w:pStyle w:val="BodyText"/>
      </w:pPr>
      <w:r>
        <w:rPr>
          <w:b/>
        </w:rPr>
        <w:t>数据接口设计</w:t>
      </w:r>
      <w:r>
        <w:t>：GeoJSON字段命名与gRPC/Maven数据接口逻辑兼容</w:t>
      </w:r>
    </w:p>
    <w:p>
      <w:pPr>
        <w:pStyle w:val="BodyText"/>
      </w:pPr>
      <w:r>
        <w:rPr>
          <w:b/>
        </w:rPr>
        <w:t>ASDA闭环体现</w:t>
      </w:r>
      <w:r>
        <w:t>：基地说明中加入"传感器覆盖""通信链路可达性"字段</w:t>
      </w:r>
    </w:p>
    <w:p>
      <w:pPr>
        <w:pStyle w:val="BodyText"/>
      </w:pPr>
      <w:r>
        <w:rPr>
          <w:b/>
        </w:rPr>
        <w:t>战斗网络意识</w:t>
      </w:r>
      <w:r>
        <w:t>：标注基地间关联关系（如嘉手纳到安德森的快速补给链路）</w:t>
      </w:r>
    </w:p>
    <w:p>
      <w:pPr>
        <w:pStyle w:val="BodyText"/>
      </w:pPr>
      <w:r>
        <w:rPr>
          <w:b/>
        </w:rPr>
        <w:t>衔接说明</w:t>
      </w:r>
      <w:r>
        <w:t>：在交付文档中写明本级数据如何为第二级和第三级提供输入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四、第二级任务详细执行计划：ACE部署与打击响应算法</w:t>
      </w:r>
    </w:p>
    <w:p>
      <w:pPr>
        <w:pStyle w:val="Heading2"/>
      </w:pPr>
      <w:r>
        <w:t>4.1 任务目标</w:t>
      </w:r>
    </w:p>
    <w:p>
      <w:pPr>
        <w:pStyle w:val="BodyText"/>
      </w:pPr>
      <w:r>
        <w:t>分析ACE分布式部署下基地应对空袭与导弹打击的响应，涉及F-35等高价值装备的部署与转移算法设计。</w:t>
      </w:r>
    </w:p>
    <w:p>
      <w:pPr>
        <w:pStyle w:val="Heading2"/>
      </w:pPr>
      <w:r>
        <w:t>4.2 ACE概念深度学习</w:t>
      </w:r>
    </w:p>
    <w:p>
      <w:pPr>
        <w:pStyle w:val="Heading3"/>
      </w:pPr>
      <w:r>
        <w:t>4.2.1 ACE核心理念</w:t>
      </w:r>
    </w:p>
    <w:p>
      <w:pPr>
        <w:pStyle w:val="BodyText"/>
      </w:pPr>
      <w:r>
        <w:t>敏捷战斗运用（Agile Combat Employment, ACE）是美国空军提出的分布式基地部署思想，核心是将作战力量从大型固定基地分散至多个小型、临时或盟友基地，提升生存能力并增加对手决策难度。</w:t>
      </w:r>
    </w:p>
    <w:p>
      <w:pPr>
        <w:pStyle w:val="BodyText"/>
      </w:pPr>
      <w:r>
        <w:t>ACE脱胎于"快速猛禽"战术，是联合全域指挥控制（JADC2）的关键支撑概念。</w:t>
      </w:r>
    </w:p>
    <w:p>
      <w:pPr>
        <w:pStyle w:val="Heading3"/>
      </w:pPr>
      <w:r>
        <w:t>4.2.2 中心-辐条（Hub-and-Spoke）模型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要素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角色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代表基地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中心（Hub）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主要力量集结与维护枢纽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关岛安德森、嘉手纳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辐条（Spoke）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分布式前沿部署点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天宁岛、威克岛、菲律宾EDCA基地</w:t>
            </w:r>
          </w:p>
        </w:tc>
      </w:tr>
    </w:tbl>
    <w:p>
      <w:pPr>
        <w:pStyle w:val="BodyText"/>
      </w:pPr>
      <w:r>
        <w:t>美国空军计划在亚太部署超过20个"协作作战点"（Cooperative Security Locations），实现"打了就跑"（Shoot-and-Scoot）作战模式，结合"热坑加油"（Hot Pit Refueling）缩短反应时间。</w:t>
      </w:r>
    </w:p>
    <w:p>
      <w:pPr>
        <w:pStyle w:val="Heading3"/>
      </w:pPr>
      <w:r>
        <w:t>4.2.3 ACE的关键挑战</w:t>
      </w:r>
    </w:p>
    <w:p>
      <w:pPr>
        <w:pStyle w:val="BodyText"/>
      </w:pPr>
      <w:r>
        <w:t>根据RAND公司2024年评估报告：</w:t>
      </w:r>
    </w:p>
    <w:p>
      <w:pPr>
        <w:pStyle w:val="BodyText"/>
      </w:pPr>
      <w:r>
        <w:t>分散部署会降低基线出动架次生成能力——有限的维护资源分散到更多地点，每个地点的维护能力下降。分散部署的净收益取决于作战环境、可用机场位置、基础设施、敌方能力和支援理念。</w:t>
      </w:r>
    </w:p>
    <w:p>
      <w:pPr>
        <w:pStyle w:val="Heading2"/>
      </w:pPr>
      <w:r>
        <w:t>4.3 建模框架设计</w:t>
      </w:r>
    </w:p>
    <w:p>
      <w:pPr>
        <w:pStyle w:val="Heading3"/>
      </w:pPr>
      <w:r>
        <w:t>4.3.1 问题定义</w:t>
      </w:r>
    </w:p>
    <w:p>
      <w:pPr>
        <w:pStyle w:val="BodyText"/>
      </w:pPr>
      <w:r>
        <w:t>给定一组太平洋战区美军基地（来自第一级数据），在遭受导弹打击威胁下，如何优化F-35等高价值装备的部署与转移策略，最大化以下目标：</w:t>
      </w:r>
    </w:p>
    <w:p>
      <w:pPr>
        <w:pStyle w:val="BodyText"/>
      </w:pPr>
      <w:r>
        <w:rPr>
          <w:b/>
        </w:rPr>
        <w:t>目标一</w:t>
      </w:r>
      <w:r>
        <w:t>：最大化战时出动架次生成率（Sortie Generation Rate）</w:t>
      </w:r>
    </w:p>
    <w:p>
      <w:pPr>
        <w:pStyle w:val="BodyText"/>
      </w:pPr>
      <w:r>
        <w:rPr>
          <w:b/>
        </w:rPr>
        <w:t>目标二</w:t>
      </w:r>
      <w:r>
        <w:t>：最小化首波打击损失（降低集中部署风险）</w:t>
      </w:r>
    </w:p>
    <w:p>
      <w:pPr>
        <w:pStyle w:val="BodyText"/>
      </w:pPr>
      <w:r>
        <w:rPr>
          <w:b/>
        </w:rPr>
        <w:t>目标三</w:t>
      </w:r>
      <w:r>
        <w:t>：最大化系统韧性（恢复时间最短）</w:t>
      </w:r>
    </w:p>
    <w:p>
      <w:pPr>
        <w:pStyle w:val="Heading3"/>
      </w:pPr>
      <w:r>
        <w:t>4.3.2 模型分层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模型层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实现方式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基地层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基地容量、跑道、机库、加油能力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来自第一级GeoJSON数据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威胁层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导弹打击场景（弹道导弹/巡航导弹）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蒙特卡洛模拟打击效果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决策层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部署/转移优化算法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整数规划或启发式算法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评估层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出动架次、损失率、恢复时间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仿真统计输出</w:t>
            </w:r>
          </w:p>
        </w:tc>
      </w:tr>
    </w:tbl>
    <w:p>
      <w:pPr>
        <w:pStyle w:val="Heading3"/>
      </w:pPr>
      <w:r>
        <w:t>4.3.3 算法选型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算法类型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适用场景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Python实现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整数线性规划（ILP）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最优部署方案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PuLP或OR-Tools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网络流模型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转移路径优化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NetworkX + 最大流算法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蒙特卡洛仿真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打击效果评估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SimPy事件驱动仿真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启发式算法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大规模场景近似求解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遗传算法或模拟退火</w:t>
            </w:r>
          </w:p>
        </w:tc>
      </w:tr>
    </w:tbl>
    <w:p>
      <w:pPr>
        <w:pStyle w:val="Heading2"/>
      </w:pPr>
      <w:r>
        <w:t>4.4 Python工程架构</w:t>
      </w:r>
    </w:p>
    <w:p>
      <w:pPr>
        <w:pStyle w:val="Code"/>
      </w:pPr>
      <w:r>
        <w:t>dtc2026-level2/</w:t>
        <w:br/>
        <w:t xml:space="preserve">  data/</w:t>
        <w:br/>
        <w:t xml:space="preserve">    bases.geojson         # 来自第一级的基地数据</w:t>
        <w:br/>
        <w:t xml:space="preserve">    threat_scenarios.json # 导弹打击场景定义</w:t>
        <w:br/>
        <w:t xml:space="preserve">  src/</w:t>
        <w:br/>
        <w:t xml:space="preserve">    models/</w:t>
        <w:br/>
        <w:t xml:space="preserve">      base.py             # 基地实体类</w:t>
        <w:br/>
        <w:t xml:space="preserve">      aircraft.py         # 航空器实体类（F-35等）</w:t>
        <w:br/>
        <w:t xml:space="preserve">      threat.py           # 威胁实体类</w:t>
        <w:br/>
        <w:t xml:space="preserve">    algorithms/</w:t>
        <w:br/>
        <w:t xml:space="preserve">      deployment.py       # 部署优化算法</w:t>
        <w:br/>
        <w:t xml:space="preserve">      transfer.py         # 转移路径算法</w:t>
        <w:br/>
        <w:t xml:space="preserve">      assessment.py       # 打击效果评估</w:t>
        <w:br/>
        <w:t xml:space="preserve">    simulation/</w:t>
        <w:br/>
        <w:t xml:space="preserve">      engine.py           # 仿真引擎（SimPy）</w:t>
        <w:br/>
        <w:t xml:space="preserve">      scenarios.py        # 场景定义</w:t>
        <w:br/>
        <w:t xml:space="preserve">      metrics.py          # 指标统计</w:t>
        <w:br/>
        <w:t xml:space="preserve">  main.py                 # 主入口</w:t>
        <w:br/>
        <w:t xml:space="preserve">  requirements.txt</w:t>
        <w:br/>
        <w:t xml:space="preserve">  README.md</w:t>
      </w:r>
    </w:p>
    <w:p>
      <w:pPr>
        <w:pStyle w:val="Heading2"/>
      </w:pPr>
      <w:r>
        <w:t>4.5 交付物规格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交付物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格式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内容要求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Python工程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可运行项目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含data、src、main.py，pip install后可直接运行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算法说明文档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docx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问题定义、模型设计、算法选择理由、结果分析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仿真结果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JSON/CSV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多场景下的出动架次、损失率、恢复时间数据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可视化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图表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部署方案可视化、损失对比图、韧性分析图</w:t>
            </w:r>
          </w:p>
        </w:tc>
      </w:tr>
    </w:tbl>
    <w:p>
      <w:pPr>
        <w:pStyle w:val="Heading2"/>
      </w:pPr>
      <w:r>
        <w:t>4.6 DTB Model对接设计</w:t>
      </w:r>
    </w:p>
    <w:p>
      <w:pPr>
        <w:pStyle w:val="BodyText"/>
      </w:pPr>
      <w:r>
        <w:rPr>
          <w:b/>
        </w:rPr>
        <w:t>ASDA闭环体现</w:t>
      </w:r>
      <w:r>
        <w:t>：部署算法本身即"行动"（Act），打击效果评估即"感知"（Sense），优化决策即"决策"（Decide），动态调整部署策略即"适应"（Adapt）</w:t>
      </w:r>
    </w:p>
    <w:p>
      <w:pPr>
        <w:pStyle w:val="BodyText"/>
      </w:pPr>
      <w:r>
        <w:rPr>
          <w:b/>
        </w:rPr>
        <w:t>战斗网络对接</w:t>
      </w:r>
      <w:r>
        <w:t>：基地间转移路径即战斗网络的链路，传感器覆盖范围影响威胁感知精度</w:t>
      </w:r>
    </w:p>
    <w:p>
      <w:pPr>
        <w:pStyle w:val="BodyText"/>
      </w:pPr>
      <w:r>
        <w:rPr>
          <w:b/>
        </w:rPr>
        <w:t>数据线程</w:t>
      </w:r>
      <w:r>
        <w:t>：第一级GeoJSON数据通过统一接口流入第二级仿真系统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五、第三级任务详细执行计划：PMTEC数字孪生战场仿真系统</w:t>
      </w:r>
    </w:p>
    <w:p>
      <w:pPr>
        <w:pStyle w:val="Heading2"/>
      </w:pPr>
      <w:r>
        <w:t>5.1 任务目标</w:t>
      </w:r>
    </w:p>
    <w:p>
      <w:pPr>
        <w:pStyle w:val="BodyText"/>
      </w:pPr>
      <w:r>
        <w:t>重现可运行、可推演的PMTEC数字孪生战场演示系统。</w:t>
      </w:r>
    </w:p>
    <w:p>
      <w:pPr>
        <w:pStyle w:val="Heading2"/>
      </w:pPr>
      <w:r>
        <w:t>5.2 PMTEC概念深度学习</w:t>
      </w:r>
    </w:p>
    <w:p>
      <w:pPr>
        <w:pStyle w:val="Heading3"/>
      </w:pPr>
      <w:r>
        <w:t>5.2.1 PMTEC核心理念</w:t>
      </w:r>
    </w:p>
    <w:p>
      <w:pPr>
        <w:pStyle w:val="BodyText"/>
      </w:pPr>
      <w:r>
        <w:t>太平洋多域训练试验能力（Pacific Multi-domain Training and Experimentation Capability, PMTEC）是美国太平洋司令部推动的多域训练与试验能力体系，旨在通过数字孪生技术构建跨域（陆、海、空、天、网）一体化训练与试验环境。</w:t>
      </w:r>
    </w:p>
    <w:p>
      <w:pPr>
        <w:pStyle w:val="Heading3"/>
      </w:pPr>
      <w:r>
        <w:t>5.2.2 PMTEC与数字孪生战场</w:t>
      </w:r>
    </w:p>
    <w:p>
      <w:pPr>
        <w:pStyle w:val="BodyText"/>
      </w:pPr>
      <w:r>
        <w:t>PMTEC的运作逻辑与DTB Model高度契合：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PMTEC要素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DTB Model对应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实现要点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多域数据融合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数据线程（Data Thread）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统一多域数据采集、管理与复用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LVC综合试验场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作战引擎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真实-虚拟-构造（LVC）融合仿真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多域传感器网络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战斗网络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大规模传感器部署与平台聚合分析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模块化能力加载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应用商店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按需加载作战能力模块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异构设备接入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即插即用机制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gRPC/Maven标准化接口</w:t>
            </w:r>
          </w:p>
        </w:tc>
      </w:tr>
    </w:tbl>
    <w:p>
      <w:pPr>
        <w:pStyle w:val="Heading2"/>
      </w:pPr>
      <w:r>
        <w:t>5.3 系统架构设计</w:t>
      </w:r>
    </w:p>
    <w:p>
      <w:pPr>
        <w:pStyle w:val="Heading3"/>
      </w:pPr>
      <w:r>
        <w:t>5.3.1 整体架构</w:t>
      </w:r>
    </w:p>
    <w:p>
      <w:pPr>
        <w:pStyle w:val="BodyText"/>
      </w:pPr>
      <w:r>
        <w:t>系统分为四层，对应DTB Model四大组件：</w:t>
      </w:r>
    </w:p>
    <w:p>
      <w:pPr>
        <w:pStyle w:val="BodyText"/>
      </w:pPr>
      <w:r>
        <w:rPr>
          <w:b/>
        </w:rPr>
        <w:t>第一层：作战引擎层</w:t>
      </w:r>
      <w:r>
        <w:t>——基于SimPy或Mesa的事件驱动仿真引擎，驱动ASDA闭环运行</w:t>
      </w:r>
    </w:p>
    <w:p>
      <w:pPr>
        <w:pStyle w:val="BodyText"/>
      </w:pPr>
      <w:r>
        <w:rPr>
          <w:b/>
        </w:rPr>
        <w:t>第二层：战斗网络层</w:t>
      </w:r>
      <w:r>
        <w:t>——传感器网络模型、数据聚合分析模块、态势感知引擎</w:t>
      </w:r>
    </w:p>
    <w:p>
      <w:pPr>
        <w:pStyle w:val="BodyText"/>
      </w:pPr>
      <w:r>
        <w:rPr>
          <w:b/>
        </w:rPr>
        <w:t>第三层：应用商店层</w:t>
      </w:r>
      <w:r>
        <w:t>——模块化能力插件（如F-35模块、导弹防御模块、通信中继模块）</w:t>
      </w:r>
    </w:p>
    <w:p>
      <w:pPr>
        <w:pStyle w:val="BodyText"/>
      </w:pPr>
      <w:r>
        <w:rPr>
          <w:b/>
        </w:rPr>
        <w:t>第四层：即插即用接口层</w:t>
      </w:r>
      <w:r>
        <w:t>——gRPC服务定义、Maven依赖管理、虚实数据联调接口</w:t>
      </w:r>
    </w:p>
    <w:p>
      <w:pPr>
        <w:pStyle w:val="Heading3"/>
      </w:pPr>
      <w:r>
        <w:t>5.3.2 gRPC接口设计</w:t>
      </w:r>
    </w:p>
    <w:p>
      <w:pPr>
        <w:pStyle w:val="BodyText"/>
      </w:pPr>
      <w:r>
        <w:t>定义核心proto文件，包含以下服务：</w:t>
      </w:r>
    </w:p>
    <w:p>
      <w:pPr>
        <w:pStyle w:val="BodyText"/>
      </w:pPr>
      <w:r>
        <w:rPr>
          <w:b/>
        </w:rPr>
        <w:t>BaseDataService</w:t>
      </w:r>
      <w:r>
        <w:t>：提供基地数据查询（基于第一级GeoJSON）</w:t>
      </w:r>
    </w:p>
    <w:p>
      <w:pPr>
        <w:pStyle w:val="BodyText"/>
      </w:pPr>
      <w:r>
        <w:rPr>
          <w:b/>
        </w:rPr>
        <w:t>DeploymentService</w:t>
      </w:r>
      <w:r>
        <w:t>：提供部署方案查询（基于第二级算法）</w:t>
      </w:r>
    </w:p>
    <w:p>
      <w:pPr>
        <w:pStyle w:val="BodyText"/>
      </w:pPr>
      <w:r>
        <w:rPr>
          <w:b/>
        </w:rPr>
        <w:t>SimulationService</w:t>
      </w:r>
      <w:r>
        <w:t>：启动/停止/查询仿真状态</w:t>
      </w:r>
    </w:p>
    <w:p>
      <w:pPr>
        <w:pStyle w:val="BodyText"/>
      </w:pPr>
      <w:r>
        <w:rPr>
          <w:b/>
        </w:rPr>
        <w:t>ThreatService</w:t>
      </w:r>
      <w:r>
        <w:t>：推送威胁事件（导弹发射、空袭警报）</w:t>
      </w:r>
    </w:p>
    <w:p>
      <w:pPr>
        <w:pStyle w:val="BodyText"/>
      </w:pPr>
      <w:r>
        <w:rPr>
          <w:b/>
        </w:rPr>
        <w:t>AssessmentService</w:t>
      </w:r>
      <w:r>
        <w:t>：查询打击效果评估结果</w:t>
      </w:r>
    </w:p>
    <w:p>
      <w:pPr>
        <w:pStyle w:val="Heading3"/>
      </w:pPr>
      <w:r>
        <w:t>5.3.3 仿真引擎选择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框架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类型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优势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适用场景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SimPy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离散事件仿真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轻量、Python原生、易学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基地间装备转移、加油装弹流程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Mesa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基于Agent仿真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支持多智能体交互、可视化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红蓝对抗推演、传感器网络仿真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自研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定制化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完全控制ASDA闭环逻辑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深度对接DTB Model</w:t>
            </w:r>
          </w:p>
        </w:tc>
      </w:tr>
    </w:tbl>
    <w:p>
      <w:pPr>
        <w:pStyle w:val="BodyText"/>
      </w:pPr>
      <w:r>
        <w:t>建议方案：以SimPy为底座构建事件驱动仿真，集成Mesa的Agent模型实现多智能体对抗，自研ASDA闭环控制层。</w:t>
      </w:r>
    </w:p>
    <w:p>
      <w:pPr>
        <w:pStyle w:val="Heading2"/>
      </w:pPr>
      <w:r>
        <w:t>5.4 ASDA闭环实现</w:t>
      </w:r>
    </w:p>
    <w:p>
      <w:pPr>
        <w:pStyle w:val="BodyText"/>
      </w:pPr>
      <w:r>
        <w:rPr>
          <w:b/>
        </w:rPr>
        <w:t>行动模块（Act）</w:t>
      </w:r>
      <w:r>
        <w:t>：红方（对手）发射导弹/空袭，蓝方（美军）启动ACE部署转移</w:t>
      </w:r>
    </w:p>
    <w:p>
      <w:pPr>
        <w:pStyle w:val="BodyText"/>
      </w:pPr>
      <w:r>
        <w:rPr>
          <w:b/>
        </w:rPr>
        <w:t>感知模块（Sense）</w:t>
      </w:r>
      <w:r>
        <w:t>：战斗网络传感器采集打击效果、基地受损情况、装备状态</w:t>
      </w:r>
    </w:p>
    <w:p>
      <w:pPr>
        <w:pStyle w:val="BodyText"/>
      </w:pPr>
      <w:r>
        <w:rPr>
          <w:b/>
        </w:rPr>
        <w:t>决策模块（Decide）</w:t>
      </w:r>
      <w:r>
        <w:t>：基于态势更新，决定下一步部署调整（调用第二级算法）</w:t>
      </w:r>
    </w:p>
    <w:p>
      <w:pPr>
        <w:pStyle w:val="BodyText"/>
      </w:pPr>
      <w:r>
        <w:rPr>
          <w:b/>
        </w:rPr>
        <w:t>适应模块（Adapt）</w:t>
      </w:r>
      <w:r>
        <w:t>：更新对手模型（红方战术偏好），调整蓝方部署策略，进入下一轮循环</w:t>
      </w:r>
    </w:p>
    <w:p>
      <w:pPr>
        <w:pStyle w:val="Heading2"/>
      </w:pPr>
      <w:r>
        <w:t>5.5 虚实数据联调</w:t>
      </w:r>
    </w:p>
    <w:p>
      <w:pPr>
        <w:pStyle w:val="BodyText"/>
      </w:pPr>
      <w:r>
        <w:rPr>
          <w:b/>
        </w:rPr>
        <w:t>虚数据</w:t>
      </w:r>
      <w:r>
        <w:t>：仿真生成的基地状态、装备位置、打击效果</w:t>
      </w:r>
    </w:p>
    <w:p>
      <w:pPr>
        <w:pStyle w:val="BodyText"/>
      </w:pPr>
      <w:r>
        <w:rPr>
          <w:b/>
        </w:rPr>
        <w:t>实数据</w:t>
      </w:r>
      <w:r>
        <w:t>：第一级基地真实坐标和设施参数，第二级真实算法参数</w:t>
      </w:r>
    </w:p>
    <w:p>
      <w:pPr>
        <w:pStyle w:val="BodyText"/>
      </w:pPr>
      <w:r>
        <w:rPr>
          <w:b/>
        </w:rPr>
        <w:t>联调机制</w:t>
      </w:r>
      <w:r>
        <w:t>：虚实数据通过gRPC接口实时同步，虚仿真状态映射到实基地数据，实数据更新驱动虚仿真参数调整</w:t>
      </w:r>
    </w:p>
    <w:p>
      <w:pPr>
        <w:pStyle w:val="Heading2"/>
      </w:pPr>
      <w:r>
        <w:t>5.6 交付物规格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交付物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格式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内容要求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项目工程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可运行项目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含完整src、proto、data、main入口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gRPC接口定义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.proto文件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定义全部服务接口和消息体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仿真演示脚本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Python脚本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可一键运行完整ASDA闭环推演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系统说明文档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docx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架构设计、模块说明、运行指南、与DTB Model对应关系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演示结果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JSON/日志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至少一轮完整ASDA闭环推演的输出数据</w:t>
            </w:r>
          </w:p>
        </w:tc>
      </w:tr>
    </w:tbl>
    <w:p>
      <w:pPr>
        <w:pStyle w:val="Heading2"/>
      </w:pPr>
      <w:r>
        <w:t>5.7 DTB Model对接设计</w:t>
      </w:r>
    </w:p>
    <w:p>
      <w:pPr>
        <w:pStyle w:val="BodyText"/>
      </w:pPr>
      <w:r>
        <w:t>第三级是DTB Model的完整实现，须在系统说明文档中明确：</w:t>
      </w:r>
    </w:p>
    <w:p>
      <w:pPr>
        <w:pStyle w:val="BodyText"/>
      </w:pPr>
      <w:r>
        <w:rPr>
          <w:b/>
        </w:rPr>
        <w:t>作战引擎</w:t>
      </w:r>
      <w:r>
        <w:t>：仿真引擎即DTB Model作战引擎的具体实现</w:t>
      </w:r>
    </w:p>
    <w:p>
      <w:pPr>
        <w:pStyle w:val="BodyText"/>
      </w:pPr>
      <w:r>
        <w:rPr>
          <w:b/>
        </w:rPr>
        <w:t>战斗网络</w:t>
      </w:r>
      <w:r>
        <w:t>：传感器网络模型即DTB Model战斗网络的仿真实现</w:t>
      </w:r>
    </w:p>
    <w:p>
      <w:pPr>
        <w:pStyle w:val="BodyText"/>
      </w:pPr>
      <w:r>
        <w:rPr>
          <w:b/>
        </w:rPr>
        <w:t>应用商店</w:t>
      </w:r>
      <w:r>
        <w:t>：模块化能力插件即DTB Model应用商店的仿真实现</w:t>
      </w:r>
    </w:p>
    <w:p>
      <w:pPr>
        <w:pStyle w:val="BodyText"/>
      </w:pPr>
      <w:r>
        <w:rPr>
          <w:b/>
        </w:rPr>
        <w:t>即插即用</w:t>
      </w:r>
      <w:r>
        <w:t>：gRPC接口即DTB Model即插即用机制的具体实现</w:t>
      </w:r>
    </w:p>
    <w:p>
      <w:pPr>
        <w:pStyle w:val="BodyText"/>
      </w:pPr>
      <w:r>
        <w:rPr>
          <w:b/>
        </w:rPr>
        <w:t>数据线程</w:t>
      </w:r>
      <w:r>
        <w:t>：多域数据统一管理即DTB Model数据线程体系的实现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六、全赛程通用能力建设</w:t>
      </w:r>
    </w:p>
    <w:p>
      <w:pPr>
        <w:pStyle w:val="Heading2"/>
      </w:pPr>
      <w:r>
        <w:t>6.1 DTB Model理解与运用</w:t>
      </w:r>
    </w:p>
    <w:p>
      <w:pPr>
        <w:pStyle w:val="BodyText"/>
      </w:pPr>
      <w:r>
        <w:t>所有交付物须在文档中明确体现对DTB Model四大组件和ASDA闭环的理解。建议在每个交付物中包含"DTB Model对应关系"章节，说明该交付物如何映射到DTB Model的组件和机制。</w:t>
      </w:r>
    </w:p>
    <w:p>
      <w:pPr>
        <w:pStyle w:val="BodyText"/>
      </w:pPr>
      <w:r>
        <w:t>这是两条赛道共同的评审基准线，是"无论代码写得多漂亮都会在评审中失分"的第一性原则。</w:t>
      </w:r>
    </w:p>
    <w:p>
      <w:pPr>
        <w:pStyle w:val="Heading2"/>
      </w:pPr>
      <w:r>
        <w:t>6.2 表达与展示（PPT）</w:t>
      </w:r>
    </w:p>
    <w:p>
      <w:pPr>
        <w:pStyle w:val="BodyText"/>
      </w:pPr>
      <w:r>
        <w:t>报名阶段即需提交团队介绍PPT，既是资格审查材料，也将用于后续评审。</w:t>
      </w:r>
    </w:p>
    <w:p>
      <w:pPr>
        <w:pStyle w:val="BodyText"/>
      </w:pPr>
      <w:r>
        <w:t>PPT结构建议：</w:t>
      </w:r>
    </w:p>
    <w:p>
      <w:pPr>
        <w:pStyle w:val="BodyText"/>
      </w:pPr>
      <w:r>
        <w:rPr>
          <w:b/>
        </w:rPr>
        <w:t>第一页</w:t>
      </w:r>
      <w:r>
        <w:t>：参赛者介绍与参赛动机</w:t>
      </w:r>
    </w:p>
    <w:p>
      <w:pPr>
        <w:pStyle w:val="BodyText"/>
      </w:pPr>
      <w:r>
        <w:rPr>
          <w:b/>
        </w:rPr>
        <w:t>第二页</w:t>
      </w:r>
      <w:r>
        <w:t>：对DTB Model和ASDA闭环的理解</w:t>
      </w:r>
    </w:p>
    <w:p>
      <w:pPr>
        <w:pStyle w:val="BodyText"/>
      </w:pPr>
      <w:r>
        <w:rPr>
          <w:b/>
        </w:rPr>
        <w:t>第三页</w:t>
      </w:r>
      <w:r>
        <w:t>：场景开发赛道三级任务整体方案</w:t>
      </w:r>
    </w:p>
    <w:p>
      <w:pPr>
        <w:pStyle w:val="BodyText"/>
      </w:pPr>
      <w:r>
        <w:rPr>
          <w:b/>
        </w:rPr>
        <w:t>第四页</w:t>
      </w:r>
      <w:r>
        <w:t>：第一级基地标绘成果展示</w:t>
      </w:r>
    </w:p>
    <w:p>
      <w:pPr>
        <w:pStyle w:val="BodyText"/>
      </w:pPr>
      <w:r>
        <w:rPr>
          <w:b/>
        </w:rPr>
        <w:t>第五页</w:t>
      </w:r>
      <w:r>
        <w:t>：第二级ACE部署算法核心思路</w:t>
      </w:r>
    </w:p>
    <w:p>
      <w:pPr>
        <w:pStyle w:val="BodyText"/>
      </w:pPr>
      <w:r>
        <w:rPr>
          <w:b/>
        </w:rPr>
        <w:t>第六页</w:t>
      </w:r>
      <w:r>
        <w:t>：第三级PMTEC仿真系统架构</w:t>
      </w:r>
    </w:p>
    <w:p>
      <w:pPr>
        <w:pStyle w:val="BodyText"/>
      </w:pPr>
      <w:r>
        <w:rPr>
          <w:b/>
        </w:rPr>
        <w:t>第七页</w:t>
      </w:r>
      <w:r>
        <w:t>：个人参赛效率策略与智能体工具运用</w:t>
      </w:r>
    </w:p>
    <w:p>
      <w:pPr>
        <w:pStyle w:val="Heading2"/>
      </w:pPr>
      <w:r>
        <w:t>6.3 智能体工具运用记录</w:t>
      </w:r>
    </w:p>
    <w:p>
      <w:pPr>
        <w:pStyle w:val="BodyText"/>
      </w:pPr>
      <w:r>
        <w:t>建议在参赛过程中记录智能体工具的使用方式和效果，作为评审加分项：</w:t>
      </w:r>
    </w:p>
    <w:p>
      <w:pPr>
        <w:pStyle w:val="BodyText"/>
      </w:pPr>
      <w:r>
        <w:t>记录每项任务中使用了哪些智能体工具，具体解决了什么问题，人工验证了哪些结果。这体现赛题"比对手理解得更快、适应得更快"的核心要求。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七、里程碑与时间规划</w:t>
      </w:r>
    </w:p>
    <w:p>
      <w:pPr>
        <w:pStyle w:val="Heading2"/>
      </w:pPr>
      <w:r>
        <w:t>7.1 整体里程碑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里程碑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验收标准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预计周期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M0：报名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提交报名材料PPT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PPT完成并通过资格审查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第1周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M1：第一级完成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基地标绘与档案建设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40+基地标绘完成，Leaflet地图可交互，docx说明文档完成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第2-3周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M2：第二级完成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ACE部署算法建模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Python工程可运行，多场景仿真结果输出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第4-5周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M3：第三级完成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PMTEC仿真系统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gRPC接口可调用，ASDA闭环可推演，完整演示运行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第6-8周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M4：整体交付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全部交付物整合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三级交付物完整，DTB Model对接说明齐全</w:t>
            </w:r>
          </w:p>
        </w:tc>
        <w:tc>
          <w:tcPr>
            <w:tcW w:type="dxa" w:w="2256"/>
            <w:vAlign w:val="center"/>
          </w:tcPr>
          <w:p>
            <w:pPr>
              <w:ind w:firstLine="0" w:left="0" w:right="0"/>
              <w:jc w:val="center"/>
            </w:pPr>
            <w:r/>
            <w:r>
              <w:t>第9周</w:t>
            </w:r>
          </w:p>
        </w:tc>
      </w:tr>
    </w:tbl>
    <w:p>
      <w:pPr>
        <w:pStyle w:val="Heading2"/>
      </w:pPr>
      <w:r>
        <w:t>7.2 各阶段验收检查清单</w:t>
      </w:r>
    </w:p>
    <w:p>
      <w:pPr>
        <w:pStyle w:val="Heading3"/>
      </w:pPr>
      <w:r>
        <w:t>第一级验收</w:t>
      </w:r>
    </w:p>
    <w:p>
      <w:pPr>
        <w:pStyle w:val="ListBullet"/>
      </w:pPr>
      <w:r>
        <w:t>覆盖INDOPACOM主要美军基地（日本、韩国、夏威夷、关岛、阿拉斯加、澳大利亚、菲律宾及其他，共40+基地）</w:t>
      </w:r>
    </w:p>
    <w:p>
      <w:pPr>
        <w:pStyle w:val="ListBullet"/>
      </w:pPr>
      <w:r>
        <w:t>每个基地坐标经多源交叉验证</w:t>
      </w:r>
    </w:p>
    <w:p>
      <w:pPr>
        <w:pStyle w:val="ListBullet"/>
      </w:pPr>
      <w:r>
        <w:t>每个基地有结构化详细说明（含全部模板字段）</w:t>
      </w:r>
    </w:p>
    <w:p>
      <w:pPr>
        <w:pStyle w:val="ListBullet"/>
      </w:pPr>
      <w:r>
        <w:t>Leaflet地图可交互打开，弹窗信息正确</w:t>
      </w:r>
    </w:p>
    <w:p>
      <w:pPr>
        <w:pStyle w:val="ListBullet"/>
      </w:pPr>
      <w:r>
        <w:t>GeoJSON数据格式标准化，字段统一</w:t>
      </w:r>
    </w:p>
    <w:p>
      <w:pPr>
        <w:pStyle w:val="ListBullet"/>
      </w:pPr>
      <w:r>
        <w:t>体现DTB Model和ASDA闭环理解</w:t>
      </w:r>
    </w:p>
    <w:p>
      <w:pPr>
        <w:pStyle w:val="Heading3"/>
      </w:pPr>
      <w:r>
        <w:t>第二级验收</w:t>
      </w:r>
    </w:p>
    <w:p>
      <w:pPr>
        <w:pStyle w:val="ListBullet"/>
      </w:pPr>
      <w:r>
        <w:t>Python工程pip install后可直接运行</w:t>
      </w:r>
    </w:p>
    <w:p>
      <w:pPr>
        <w:pStyle w:val="ListBullet"/>
      </w:pPr>
      <w:r>
        <w:t>包含至少3种打击场景的仿真结果</w:t>
      </w:r>
    </w:p>
    <w:p>
      <w:pPr>
        <w:pStyle w:val="ListBullet"/>
      </w:pPr>
      <w:r>
        <w:t>部署/转移算法有运筹分析依据</w:t>
      </w:r>
    </w:p>
    <w:p>
      <w:pPr>
        <w:pStyle w:val="ListBullet"/>
      </w:pPr>
      <w:r>
        <w:t>输出出动架次、损失率、恢复时间等关键指标</w:t>
      </w:r>
    </w:p>
    <w:p>
      <w:pPr>
        <w:pStyle w:val="ListBullet"/>
      </w:pPr>
      <w:r>
        <w:t>兼容Windows + Intel Arc环境（无NVIDIA GPU依赖）</w:t>
      </w:r>
    </w:p>
    <w:p>
      <w:pPr>
        <w:pStyle w:val="Heading3"/>
      </w:pPr>
      <w:r>
        <w:t>第三级验收</w:t>
      </w:r>
    </w:p>
    <w:p>
      <w:pPr>
        <w:pStyle w:val="ListBullet"/>
      </w:pPr>
      <w:r>
        <w:t>gRPC接口可正常调用</w:t>
      </w:r>
    </w:p>
    <w:p>
      <w:pPr>
        <w:pStyle w:val="ListBullet"/>
      </w:pPr>
      <w:r>
        <w:t>至少一轮完整ASDA闭环推演可运行</w:t>
      </w:r>
    </w:p>
    <w:p>
      <w:pPr>
        <w:pStyle w:val="ListBullet"/>
      </w:pPr>
      <w:r>
        <w:t>仿真结果有日志输出</w:t>
      </w:r>
    </w:p>
    <w:p>
      <w:pPr>
        <w:pStyle w:val="ListBullet"/>
      </w:pPr>
      <w:r>
        <w:t>系统说明文档明确DTB Model四大组件对应关系</w:t>
      </w:r>
    </w:p>
    <w:p>
      <w:pPr>
        <w:pStyle w:val="ListBullet"/>
      </w:pPr>
      <w:r>
        <w:t>兼容Windows + Intel Arc环境</w:t>
      </w:r>
    </w:p>
    <w:p>
      <w:pPr>
        <w:pStyle w:val="Heading2"/>
      </w:pPr>
      <w:r>
        <w:t>7.3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风险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影响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应对措施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官方赛题细则获取不完整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计划方向偏差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持续关注公众号"数字孪生体挑战赛"，联系赛事方零点壹（微信punkt1）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个人工作量过大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无法按时完成三级任务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按优先级串行推进，第一级做扎实后再启动第二级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军事概念理解不深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评审失分（第一性原则）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优先补强ACE/PMTEC概念，用智能体工具加速理解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gRPC开发经验不足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第三级受阻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提前学习gRPC Python教程，先实现简单接口再迭代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仿真框架选择困难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第三级架构不稳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先用SimPy实现最小可行版本，再逐步集成Mesa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坐标数据精度不足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第一级质量不够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多源交叉验证（OSM + 卫星影像 + 百科 + 官方资料）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八、技术环境与工具清单</w:t>
      </w:r>
    </w:p>
    <w:p>
      <w:pPr>
        <w:pStyle w:val="Heading2"/>
      </w:pPr>
      <w:r>
        <w:t>8.1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配置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备注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操作系统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Windows 11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Intel Arc GPU，无NVIDIA GPU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3.13.x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主要编程语言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GIS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QGIS 3.x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桌面端基地标绘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SimPy + Mesa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事件驱动 + Agent仿真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接口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gRPC + Protocol Buffers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标准化数据接口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优化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PuLP或OR-Tools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运筹分析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可视化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Leaflet.js + Folium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交互式地图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文档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python-docx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自动化文档生成</w:t>
            </w:r>
          </w:p>
        </w:tc>
      </w:tr>
    </w:tbl>
    <w:p>
      <w:pPr>
        <w:pStyle w:val="Heading2"/>
      </w:pPr>
      <w:r>
        <w:t>8.2 数据源清单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数据源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用途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可靠性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OpenStreetMap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基地坐标与边界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中，需交叉验证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美军官方Fact Sheets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驻军单位与装备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国会研究服务部报告（CRS）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兵力部署数据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RAND公司报告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ACE概念与评估方法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百度百科与知乎专栏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中文背景信息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中，需交叉验证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知乎军事专栏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基地详细信息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中，需交叉验证</w:t>
            </w:r>
          </w:p>
        </w:tc>
      </w:tr>
    </w:tbl>
    <w:p>
      <w:pPr>
        <w:pStyle w:val="Heading2"/>
      </w:pPr>
      <w:r>
        <w:t>8.3 智能体工具清单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工具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用途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使用阶段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DeepSeek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军事概念梳理、文献检索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全程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ChatGPT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代码生成、算法设计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第二级、第三级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WorkBuddy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报告结构化、长文辅助</w:t>
            </w:r>
          </w:p>
        </w:tc>
        <w:tc>
          <w:tcPr>
            <w:tcW w:type="dxa" w:w="3009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第一级、全赛程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九、执行路径总结</w:t>
      </w:r>
    </w:p>
    <w:p>
      <w:pPr>
        <w:pStyle w:val="Code"/>
      </w:pPr>
      <w:r>
        <w:t>报名材料PPT（M0，第1周）</w:t>
        <w:br/>
        <w:t xml:space="preserve">       |</w:t>
        <w:br/>
        <w:t xml:space="preserve">       v</w:t>
        <w:br/>
        <w:t>第一级：情报收集 -&gt; QGIS标绘 -&gt; 档案编写 -&gt; Leaflet地图 -&gt; DTB对接（M1，第2-3周）</w:t>
        <w:br/>
        <w:t xml:space="preserve">       |</w:t>
        <w:br/>
        <w:t xml:space="preserve">       v</w:t>
        <w:br/>
        <w:t>第二级：ACE概念学习 -&gt; 建模框架 -&gt; 部署算法 -&gt; 仿真评估 -&gt; DTB对接（M2，第4-5周）</w:t>
        <w:br/>
        <w:t xml:space="preserve">       |</w:t>
        <w:br/>
        <w:t xml:space="preserve">       v</w:t>
        <w:br/>
        <w:t>第三级：PMTEC架构 -&gt; gRPC接口 -&gt; 仿真引擎 -&gt; ASDA闭环 -&gt; 虚实联调（M3，第6-8周）</w:t>
        <w:br/>
        <w:t xml:space="preserve">       |</w:t>
        <w:br/>
        <w:t xml:space="preserve">       v</w:t>
        <w:br/>
        <w:t>整体交付：三级整合 -&gt; 文档完善 -&gt; 最终校验（M4，第9周）</w:t>
      </w:r>
    </w:p>
    <w:p>
      <w:pPr>
        <w:pStyle w:val="BodyText"/>
      </w:pPr>
      <w:r>
        <w:rPr>
          <w:b/>
        </w:rPr>
        <w:t>核心制胜逻辑</w:t>
      </w:r>
      <w:r>
        <w:t>：不是掌握更多工具，而是比对手理解得更快、适应得更快。这既是赛题主题，也是个人参赛者的学习方法——以DTB Model和ASDA闭环为认知锚点，以智能体工具为效率倍增器，以三级任务的顺序依赖为执行路径，系统性地把"智能杀伤网"从抽象概念落到可分析、可推演、可呈现的具体成果上。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Times New Roman" w:hAnsi="Times New Roman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DTC 2026 场景开发赛道冠军级参赛计划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"60e9ccae-c565-4295-88f3-3cc8afa1b452", "ReservedCode1": "72dafc97cd38b92e5f3d5cdfd0dfbbe6", "ContentPropagator": "001191110000802100433B11010001191110000802100433B11010", "PropagateID": "661edda4-94ab-4918-965b-f7b285be5b29", "ReservedCode2": "2734827274df537123a472bf4de01eb5"}</vt:lpwstr>
  </property>
</Properties>
</file>