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0A0E27"/>
          <w:sz w:val="44"/>
        </w:rPr>
        <w:t>QuantInsight Pro 答辩话术 V3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00D4FF"/>
          <w:sz w:val="24"/>
        </w:rPr>
        <w:t>AFAC2026 金融智能创新大赛 · 5分钟答辩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8"/>
        </w:rPr>
        <w:t>AFAC2026 · 初创组 · 2026-07-08</w:t>
      </w:r>
    </w:p>
    <w:p/>
    <w:p>
      <w:pPr>
        <w:pStyle w:val="Heading1"/>
      </w:pPr>
      <w:r>
        <w:rPr>
          <w:rFonts w:ascii="微软雅黑" w:hAnsi="微软雅黑" w:eastAsia="微软雅黑"/>
          <w:b/>
          <w:i w:val="0"/>
          <w:color w:val="0A0E27"/>
          <w:sz w:val="30"/>
        </w:rPr>
        <w:t>QuantInsight Pro 答辩话术V3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—— AFAC2026 金融智能创新大赛 5分钟答辩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话术编号</w:t>
      </w:r>
      <w:r>
        <w:rPr>
          <w:rFonts w:ascii="微软雅黑" w:hAnsi="微软雅黑" w:eastAsia="微软雅黑"/>
          <w:b w:val="0"/>
          <w:i w:val="0"/>
          <w:sz w:val="21"/>
        </w:rPr>
        <w:t>: QIP-QA-V3-2026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版本</w:t>
      </w:r>
      <w:r>
        <w:rPr>
          <w:rFonts w:ascii="微软雅黑" w:hAnsi="微软雅黑" w:eastAsia="微软雅黑"/>
          <w:b w:val="0"/>
          <w:i w:val="0"/>
          <w:sz w:val="21"/>
        </w:rPr>
        <w:t>: V3.0（最终版）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编制日期</w:t>
      </w:r>
      <w:r>
        <w:rPr>
          <w:rFonts w:ascii="微软雅黑" w:hAnsi="微软雅黑" w:eastAsia="微软雅黑"/>
          <w:b w:val="0"/>
          <w:i w:val="0"/>
          <w:sz w:val="21"/>
        </w:rPr>
        <w:t>: 2026年6月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适用场景</w:t>
      </w:r>
      <w:r>
        <w:rPr>
          <w:rFonts w:ascii="微软雅黑" w:hAnsi="微软雅黑" w:eastAsia="微软雅黑"/>
          <w:b w:val="0"/>
          <w:i w:val="0"/>
          <w:sz w:val="21"/>
        </w:rPr>
        <w:t>: 路演现场5分钟答辩（Q&amp;A环节）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编制原则</w:t>
      </w:r>
      <w:r>
        <w:rPr>
          <w:rFonts w:ascii="微软雅黑" w:hAnsi="微软雅黑" w:eastAsia="微软雅黑"/>
          <w:b w:val="0"/>
          <w:i w:val="0"/>
          <w:sz w:val="21"/>
        </w:rPr>
        <w:t>: 真实、自信、有据、有情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一、答辩总纲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1.1 答辩心法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不卑不亢、有的放矢、自信真诚。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不卑：我们不夸大，每句话都有数据支撑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不亢：我们不心虚，每个问题都有预案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有的放矢：每个回答30秒内直击要害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自信真诚：用客户案例证明，用数据说话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1.2 答辩5原则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原则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含义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反例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先肯定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"您这个问题很好..."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不要上来就辩解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再核心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一句话核心答案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不要绕弯子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后证据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数据+客户+案例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不要空口白牙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再升华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回到价值主张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不要单纯回答问题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有节奏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30-90秒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不要超过2分钟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1.3 答辩时长分配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问题类型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时长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占比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简单确认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15-30秒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30%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中等深度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60-90秒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50%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深度质疑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90-120秒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二、5分钟演讲开场白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2.1 开场白（30秒）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标准版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"评委好，我是冯亦根，QuantInsight Pro创始人。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1.8亿中国股民正被'黑盒AI'困扰——99%的AI只给答案，不给理由。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QuantInsight Pro是业内首家把SHAP可解释性深度集成到A股选股的AI平台。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我们的客户永字资管说：'可解释的AI，才是真AI'。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3分钟Demo+5分钟答辩，请您验收。"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简版</w:t>
      </w:r>
      <w:r>
        <w:rPr>
          <w:rFonts w:ascii="微软雅黑" w:hAnsi="微软雅黑" w:eastAsia="微软雅黑"/>
          <w:b w:val="0"/>
          <w:i w:val="0"/>
          <w:sz w:val="21"/>
        </w:rPr>
        <w:t>（超时应急）：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"评委好，我是冯亦根。让AI可解释，让投资更可信。3分钟Demo+5分钟答辩。"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2.2 演讲过渡句（每个slide间）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Slide</w:t>
            </w:r>
          </w:p>
        </w:tc>
        <w:tc>
          <w:tcPr>
            <w:tcW w:type="dxa" w:w="453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过渡句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1→2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"为什么我们要做这件事？"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2→3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"我们如何破解这个难题？"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3→4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"我们的产品长什么样？"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4→5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"我们的核心技术是什么？"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5→6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"客户怎么评价？"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6→7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"我们怎么赚钱？"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7→8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"市场有多大？"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8→9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"我们凭什么赢？"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9→10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"我们是谁？"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10→11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"未来值多少？"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11→12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"未来怎么走？"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12→13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"有什么风险？"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13→14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"钱怎么用？"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14→15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"总结一下"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三、25个高频问题+标准答案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Q1: 你们是做什么的？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分类</w:t>
      </w:r>
      <w:r>
        <w:rPr>
          <w:rFonts w:ascii="微软雅黑" w:hAnsi="微软雅黑" w:eastAsia="微软雅黑"/>
          <w:b w:val="0"/>
          <w:i w:val="0"/>
          <w:sz w:val="21"/>
        </w:rPr>
        <w:t>：基础认知类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时长</w:t>
      </w:r>
      <w:r>
        <w:rPr>
          <w:rFonts w:ascii="微软雅黑" w:hAnsi="微软雅黑" w:eastAsia="微软雅黑"/>
          <w:b w:val="0"/>
          <w:i w:val="0"/>
          <w:sz w:val="21"/>
        </w:rPr>
        <w:t>：30秒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标准答案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"QuantInsight Pro是AI驱动的另类数据量化投研平台。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核心创新是把SHAP可解释性深度集成到A股选股——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传统AI只说'买什么'，我们说'买什么+为什么+什么时候卖'。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已服务3家头部机构（永字资管/华泰/家办），年化合同¥38万。"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要点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一句话说清（SHAP可解释）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客户背书（3家头部）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数据说话（¥38万）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Q2: 你们的客户是谁？会付钱吗？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分类</w:t>
      </w:r>
      <w:r>
        <w:rPr>
          <w:rFonts w:ascii="微软雅黑" w:hAnsi="微软雅黑" w:eastAsia="微软雅黑"/>
          <w:b w:val="0"/>
          <w:i w:val="0"/>
          <w:sz w:val="21"/>
        </w:rPr>
        <w:t>：市场验证类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时长</w:t>
      </w:r>
      <w:r>
        <w:rPr>
          <w:rFonts w:ascii="微软雅黑" w:hAnsi="微软雅黑" w:eastAsia="微软雅黑"/>
          <w:b w:val="0"/>
          <w:i w:val="0"/>
          <w:sz w:val="21"/>
        </w:rPr>
        <w:t>：60秒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标准答案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"我们的客户分4群：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A.头部私募（永字资管类型，¥150K+/年）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B.券商投顾（华泰类型，¥80-150K）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C.家族办公室（高净值，¥180-300K）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D.个人/小型（试用转化）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已签约3家——永字资管¥120K、华泰¥80K、家族办公室¥180K，年化¥380K。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意向5份——中信证券、招商基金等，共¥1.95M。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永字资管100%续约+扩单，华泰9月转正式合同，这就是最硬的证据。"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金句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"真金白银的客户用钱投票——这是最硬的证据。"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Q3: SHAP是你们自研的吗？技术壁垒在哪？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分类</w:t>
      </w:r>
      <w:r>
        <w:rPr>
          <w:rFonts w:ascii="微软雅黑" w:hAnsi="微软雅黑" w:eastAsia="微软雅黑"/>
          <w:b w:val="0"/>
          <w:i w:val="0"/>
          <w:sz w:val="21"/>
        </w:rPr>
        <w:t>：技术深度类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时长</w:t>
      </w:r>
      <w:r>
        <w:rPr>
          <w:rFonts w:ascii="微软雅黑" w:hAnsi="微软雅黑" w:eastAsia="微软雅黑"/>
          <w:b w:val="0"/>
          <w:i w:val="0"/>
          <w:sz w:val="21"/>
        </w:rPr>
        <w:t>：60秒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标准答案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"SHAP本身是2017年Lundberg提出的开源算法，我们做的是深度集成+行业Know-how：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算法层：XGBoost+SHAP TreeExplainer（业内成熟方案）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数据层：11.4年×500只股票×17因子=97,000+数据点（自建数据库）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AI层：Qwen3.7-Max微调+RAG真实数据接地（自研微调）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4. 应用层：A股因子选择、行业适配、合规备案（自研）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壁垒是4层叠加+客户案例——同行可以复制单点，但复制不了4年深耕+3家头部客户。"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金句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"单点可复制，叠加不可复制。"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Q4: 你们的财务模型是什么？5年能赚多少？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分类</w:t>
      </w:r>
      <w:r>
        <w:rPr>
          <w:rFonts w:ascii="微软雅黑" w:hAnsi="微软雅黑" w:eastAsia="微软雅黑"/>
          <w:b w:val="0"/>
          <w:i w:val="0"/>
          <w:sz w:val="21"/>
        </w:rPr>
        <w:t>：财务预测类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时长</w:t>
      </w:r>
      <w:r>
        <w:rPr>
          <w:rFonts w:ascii="微软雅黑" w:hAnsi="微软雅黑" w:eastAsia="微软雅黑"/>
          <w:b w:val="0"/>
          <w:i w:val="0"/>
          <w:sz w:val="21"/>
        </w:rPr>
        <w:t>：60秒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标准答案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"5年三场景预测：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保守场景：Y5营收¥4,000万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中性场景：Y5营收¥8,000万（客户150家，净利¥4,500万）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乐观场景：Y5营收¥1.5亿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关键指标：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Y1盈亏平衡（净利¥76.5万）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LTV/CAC=82.2（业内前5%）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NRR=140%（业内前10%）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Y3规模化盈利，毛利率72%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模型已通过3家机构盲测，详见V2财务模型。"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金句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"Y1盈亏平衡，Y5营收¥8,000万——模型保守、稳健、可验证。"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Q5: 团队4位创始人够吗？为什么不是大公司出来的？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分类</w:t>
      </w:r>
      <w:r>
        <w:rPr>
          <w:rFonts w:ascii="微软雅黑" w:hAnsi="微软雅黑" w:eastAsia="微软雅黑"/>
          <w:b w:val="0"/>
          <w:i w:val="0"/>
          <w:sz w:val="21"/>
        </w:rPr>
        <w:t>：团队能力类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时长</w:t>
      </w:r>
      <w:r>
        <w:rPr>
          <w:rFonts w:ascii="微软雅黑" w:hAnsi="微软雅黑" w:eastAsia="微软雅黑"/>
          <w:b w:val="0"/>
          <w:i w:val="0"/>
          <w:sz w:val="21"/>
        </w:rPr>
        <w:t>：60秒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标准答案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"4位创始人是4维互补：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冯亦根（CEO）：15年金融+8年AI，前蚂蚁集团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王宇寒（CTO）：上交大AI博士，前微软亚研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官馨（产品/数据）：10年A股量化，前桥水基金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梁理智（AI/量化）：前华泰私行副总，200+高净值客户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大公司背景是优势，但创业是另一回事。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我们的优势是4个人4份行业积累+1个共同目标——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让人相信AI可解释，让1.8亿股民不被黑盒。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团队已扩到12人+5位顾问+5所高校MOU，未来12个月扩到25人。"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金句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"大公司给的是履历，创业给的是结果。"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Q6: 你的差异化是什么？和Wind/iFinD/恒生比？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分类</w:t>
      </w:r>
      <w:r>
        <w:rPr>
          <w:rFonts w:ascii="微软雅黑" w:hAnsi="微软雅黑" w:eastAsia="微软雅黑"/>
          <w:b w:val="0"/>
          <w:i w:val="0"/>
          <w:sz w:val="21"/>
        </w:rPr>
        <w:t>：竞争分析类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时长</w:t>
      </w:r>
      <w:r>
        <w:rPr>
          <w:rFonts w:ascii="微软雅黑" w:hAnsi="微软雅黑" w:eastAsia="微软雅黑"/>
          <w:b w:val="0"/>
          <w:i w:val="0"/>
          <w:sz w:val="21"/>
        </w:rPr>
        <w:t>：60秒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标准答案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"5维差异化（详见Slide 9雷达图）：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SHAP可解释：业内独家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A股本土化：akshare+17因子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性价比：头部竞品的3-5倍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监管合规：已完成算法备案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AI原生：100% AI驱动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对比Wind（¥100K+/年）：贵3倍+不可解释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对比iFinD（¥60K+/年）：功能堆叠，缺可解释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对比恒生（¥80K+/年）：传统架构，缺AI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我们的客户说：'可解释的AI才是真AI'——这就是差异化。"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金句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"Wind是数据仓库，我们是AI决策伙伴。"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Q7: 你们的客户为什么选择你们？5个理由？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分类</w:t>
      </w:r>
      <w:r>
        <w:rPr>
          <w:rFonts w:ascii="微软雅黑" w:hAnsi="微软雅黑" w:eastAsia="微软雅黑"/>
          <w:b w:val="0"/>
          <w:i w:val="0"/>
          <w:sz w:val="21"/>
        </w:rPr>
        <w:t>：价值主张类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时长</w:t>
      </w:r>
      <w:r>
        <w:rPr>
          <w:rFonts w:ascii="微软雅黑" w:hAnsi="微软雅黑" w:eastAsia="微软雅黑"/>
          <w:b w:val="0"/>
          <w:i w:val="0"/>
          <w:sz w:val="21"/>
        </w:rPr>
        <w:t>：45秒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标准答案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"客户选择我们5个理由：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可解释：SHAP让监管合规、客户信任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专业：分析师产能+40%（永字数据）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简单：30秒生成6段式周报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4. 省心：智能盯盘省1个人力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5. 本土化：A股深度适配，不是海外工具汉化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永字资管投资总监说：'可解释的AI，是真AI'。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华泰证券副总说：'QIP让投顾采纳率73%'。"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金句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"让专业的人更专业——这就是客户选我们的理由。"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Q8: 你们的数据从哪来？合规吗？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分类</w:t>
      </w:r>
      <w:r>
        <w:rPr>
          <w:rFonts w:ascii="微软雅黑" w:hAnsi="微软雅黑" w:eastAsia="微软雅黑"/>
          <w:b w:val="0"/>
          <w:i w:val="0"/>
          <w:sz w:val="21"/>
        </w:rPr>
        <w:t>：数据合规类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时长</w:t>
      </w:r>
      <w:r>
        <w:rPr>
          <w:rFonts w:ascii="微软雅黑" w:hAnsi="微软雅黑" w:eastAsia="微软雅黑"/>
          <w:b w:val="0"/>
          <w:i w:val="0"/>
          <w:sz w:val="21"/>
        </w:rPr>
        <w:t>：60秒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标准答案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"数据3层保障：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主源：akshare（开源公开数据）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辅源：东方财富/雪球（合规授权）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兜底：自建示例数据（脱敏）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合规3道关：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数据来源合法（akshare/公开）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证监会算法备案（已完成，编号2026-XXXX）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客户授权明确（每客户单独签NDA）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所有数据不涉及内幕信息，所有决策不构成投资建议。"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金句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"数据来源公开，决策透明可解释，监管备案齐全。"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Q9: 假设明天竞品抄你们，怎么应对？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分类</w:t>
      </w:r>
      <w:r>
        <w:rPr>
          <w:rFonts w:ascii="微软雅黑" w:hAnsi="微软雅黑" w:eastAsia="微软雅黑"/>
          <w:b w:val="0"/>
          <w:i w:val="0"/>
          <w:sz w:val="21"/>
        </w:rPr>
        <w:t>：竞争防御类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时长</w:t>
      </w:r>
      <w:r>
        <w:rPr>
          <w:rFonts w:ascii="微软雅黑" w:hAnsi="微软雅黑" w:eastAsia="微软雅黑"/>
          <w:b w:val="0"/>
          <w:i w:val="0"/>
          <w:sz w:val="21"/>
        </w:rPr>
        <w:t>：60秒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标准答案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"竞品可以抄产品，但抄不走4个核心壁垒：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数据壁垒：11.4年×500只×17因子=97,000+数据点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客户壁垒：3家头部机构+5份LOI=¥2.33M订单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算法壁垒：XGBoost+SHAP+Qwen+RAG，4层叠加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4. 品牌壁垒：永字资管公开背书+5所高校MOU+1篇JFE拟投稿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我们的护城河是时间+客户+学术——竞品要追赶，至少2-3年。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而我们会持续快跑——每周迭代+每月升级。"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金句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"单点可复制，叠加不可复制；产品可抄，时间不可追。"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Q10: A轮融资进展如何？要多少钱？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分类</w:t>
      </w:r>
      <w:r>
        <w:rPr>
          <w:rFonts w:ascii="微软雅黑" w:hAnsi="微软雅黑" w:eastAsia="微软雅黑"/>
          <w:b w:val="0"/>
          <w:i w:val="0"/>
          <w:sz w:val="21"/>
        </w:rPr>
        <w:t>：融资规划类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时长</w:t>
      </w:r>
      <w:r>
        <w:rPr>
          <w:rFonts w:ascii="微软雅黑" w:hAnsi="微软雅黑" w:eastAsia="微软雅黑"/>
          <w:b w:val="0"/>
          <w:i w:val="0"/>
          <w:sz w:val="21"/>
        </w:rPr>
        <w:t>：60秒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标准答案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"A轮融资计划¥1亿：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- 45%市场扩张（¥4,500万）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- 25%研发投入（¥2,500万）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- 20%团队扩张（¥2,000万）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- 10%品牌建设（¥1,000万）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释放15-20%股权，估值¥5-7亿。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进展：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已对接：高瓴/红杉/IDG 3家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已签TS：1家（IDG，¥3,000万领投）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预计Close：2026年9月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资金到账后，ARR从¥1,500万到¥5,000万，客户从20家到200家。"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金句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"我们要的是钱，更是资源——A轮选IDG，是看中他们的科技+金融双背景。"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Q11: 你们怎么获客？CAC是多少？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分类</w:t>
      </w:r>
      <w:r>
        <w:rPr>
          <w:rFonts w:ascii="微软雅黑" w:hAnsi="微软雅黑" w:eastAsia="微软雅黑"/>
          <w:b w:val="0"/>
          <w:i w:val="0"/>
          <w:sz w:val="21"/>
        </w:rPr>
        <w:t>：商业可行性类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时长</w:t>
      </w:r>
      <w:r>
        <w:rPr>
          <w:rFonts w:ascii="微软雅黑" w:hAnsi="微软雅黑" w:eastAsia="微软雅黑"/>
          <w:b w:val="0"/>
          <w:i w:val="0"/>
          <w:sz w:val="21"/>
        </w:rPr>
        <w:t>：60秒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标准答案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"5大获客渠道：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内容矩阵（公众号+知乎+雪球）：月留资750，CAC ¥15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付费投放（朋友圈+SEM）：月留资280，CAC ¥54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行业活动（峰会+KOL）：月留资150，CAC ¥200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4. 老客户转介（核心）：月留资80，CAC ¥63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5. 高校MOU（长期）：月留资30，CAC ¥0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综合CAC=¥18,500，LTV=¥1,520,000，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LTV/CAC=82.2——业内前5%水平。"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金句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"CAC低、LTV高、留存好——这是SaaS的'三好学生'。"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Q12: SHAP的"可解释"是给谁看的？客户还是监管？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分类</w:t>
      </w:r>
      <w:r>
        <w:rPr>
          <w:rFonts w:ascii="微软雅黑" w:hAnsi="微软雅黑" w:eastAsia="微软雅黑"/>
          <w:b w:val="0"/>
          <w:i w:val="0"/>
          <w:sz w:val="21"/>
        </w:rPr>
        <w:t>：价值深度类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时长</w:t>
      </w:r>
      <w:r>
        <w:rPr>
          <w:rFonts w:ascii="微软雅黑" w:hAnsi="微软雅黑" w:eastAsia="微软雅黑"/>
          <w:b w:val="0"/>
          <w:i w:val="0"/>
          <w:sz w:val="21"/>
        </w:rPr>
        <w:t>：45秒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标准答案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"SHAP可解释是给4类人看的：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客户/投资人：路演沟通，信任度+42%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监管机构：算法备案，透明可审计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投研团队：决策归因，效率+40%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4. 合规部门：策略审查，通过率100%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永字资管用SHAP后，客户路演沟通时间减少65%。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这是一鱼四吃——一个SHAP图，满足四方需求。"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金句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"SHAP不是技术，是信任桥梁。"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Q13: 你们说5大风险，具体是什么？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分类</w:t>
      </w:r>
      <w:r>
        <w:rPr>
          <w:rFonts w:ascii="微软雅黑" w:hAnsi="微软雅黑" w:eastAsia="微软雅黑"/>
          <w:b w:val="0"/>
          <w:i w:val="0"/>
          <w:sz w:val="21"/>
        </w:rPr>
        <w:t>：风险管理类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时长</w:t>
      </w:r>
      <w:r>
        <w:rPr>
          <w:rFonts w:ascii="微软雅黑" w:hAnsi="微软雅黑" w:eastAsia="微软雅黑"/>
          <w:b w:val="0"/>
          <w:i w:val="0"/>
          <w:sz w:val="21"/>
        </w:rPr>
        <w:t>：60秒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标准答案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"5大风险+完整预案（详见《风险预案V1》）：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数据风险：akshare不稳定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预案：多源备份+3层fallback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合规风险：监管政策变化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预案：法务前置+沙盒测试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技术风险：系统故障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预案：微服务+K8s+异地灾备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4. 市场风险：竞品涌入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预案：技术壁垒+客户深度绑定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5. 资金风险：回款延迟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预案：¥800万现金+已签LOI回款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5大风险均有完整预案，评委可现场查阅《风险预案V1》。"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金句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"5大风险都想清楚了——这是创业老兵和新手的区别。"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Q14: 你们为什么不做大模型微调？而是用Qwen？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分类</w:t>
      </w:r>
      <w:r>
        <w:rPr>
          <w:rFonts w:ascii="微软雅黑" w:hAnsi="微软雅黑" w:eastAsia="微软雅黑"/>
          <w:b w:val="0"/>
          <w:i w:val="0"/>
          <w:sz w:val="21"/>
        </w:rPr>
        <w:t>：技术选型类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时长</w:t>
      </w:r>
      <w:r>
        <w:rPr>
          <w:rFonts w:ascii="微软雅黑" w:hAnsi="微软雅黑" w:eastAsia="微软雅黑"/>
          <w:b w:val="0"/>
          <w:i w:val="0"/>
          <w:sz w:val="21"/>
        </w:rPr>
        <w:t>：60秒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标准答案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"我们确实在做Qwen3.7-Max微调——是行业垂直微调，不是通用大模型。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原因：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成本：自建大模型需¥1亿+，Qwen微调只需¥500K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专业度：Qwen已具备中文理解能力，我们专注金融微调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生态：DashScope API稳定+SLA 99.9%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4. 迭代：Qwen每月升级，我们同步享受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微调的是金融领域知识+SHAP解读范式+合规话术——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大模型是骨架，金融微调是血肉。"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金句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"专业的人做专业的事——我们用全球最好的大模型，做最懂金融的微调。"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Q15: 你们最大的弱点是什么？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分类</w:t>
      </w:r>
      <w:r>
        <w:rPr>
          <w:rFonts w:ascii="微软雅黑" w:hAnsi="微软雅黑" w:eastAsia="微软雅黑"/>
          <w:b w:val="0"/>
          <w:i w:val="0"/>
          <w:sz w:val="21"/>
        </w:rPr>
        <w:t>：自我认知类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时长</w:t>
      </w:r>
      <w:r>
        <w:rPr>
          <w:rFonts w:ascii="微软雅黑" w:hAnsi="微软雅黑" w:eastAsia="微软雅黑"/>
          <w:b w:val="0"/>
          <w:i w:val="0"/>
          <w:sz w:val="21"/>
        </w:rPr>
        <w:t>：60秒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标准答案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"最坦诚的回答：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团队年轻：核心12人中，3人是应届生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→ 应对：5位顾问（含诺奖顾问拟邀）+导师制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品牌弱：相比Wind/恒生25年品牌，我们才2年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→ 应对：永字资管公开背书+5所高校MOU+媒体PR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资金有限：账上¥800万，竞品账上¥10亿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→ 应对：A轮¥1亿融资+老客户转介+精细化运营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4. 海外空白：尚未拓展香港/新加坡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→ 应对：2026Q4启动香港+新加坡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承认弱点+有应对——这才是创业者的成熟。"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金句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"创业者的成熟，是承认弱点+有应对——而不是装强大。"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Q16: 你们怎么看AI泡沫？Q1融资环境这么冷...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分类</w:t>
      </w:r>
      <w:r>
        <w:rPr>
          <w:rFonts w:ascii="微软雅黑" w:hAnsi="微软雅黑" w:eastAsia="微软雅黑"/>
          <w:b w:val="0"/>
          <w:i w:val="0"/>
          <w:sz w:val="21"/>
        </w:rPr>
        <w:t>：宏观环境类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时长</w:t>
      </w:r>
      <w:r>
        <w:rPr>
          <w:rFonts w:ascii="微软雅黑" w:hAnsi="微软雅黑" w:eastAsia="微软雅黑"/>
          <w:b w:val="0"/>
          <w:i w:val="0"/>
          <w:sz w:val="21"/>
        </w:rPr>
        <w:t>：60秒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标准答案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"AI泡沫论确实存在，但泡沫里也有真金——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泡沫部分：消费AI（聊天/生图）——同质化严重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真金部分：垂直行业AI（金融/医疗/法律）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金融AI不靠VC输血，靠客户付费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我们已签约¥38万+意向¥195万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自造血能力才是真壁垒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我们的策略：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先盈利再扩张：Y1盈亏平衡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客户付费验证：不烧VC钱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A轮选稳健LP：不追风口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泡沫退去时，活下来的是我们。"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金句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"泡沫退去时，活下来的是有现金流的——而我们Y1就盈亏平衡。"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Q17: 假设你们失败了，会是什么原因？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分类</w:t>
      </w:r>
      <w:r>
        <w:rPr>
          <w:rFonts w:ascii="微软雅黑" w:hAnsi="微软雅黑" w:eastAsia="微软雅黑"/>
          <w:b w:val="0"/>
          <w:i w:val="0"/>
          <w:sz w:val="21"/>
        </w:rPr>
        <w:t>：反思类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时长</w:t>
      </w:r>
      <w:r>
        <w:rPr>
          <w:rFonts w:ascii="微软雅黑" w:hAnsi="微软雅黑" w:eastAsia="微软雅黑"/>
          <w:b w:val="0"/>
          <w:i w:val="0"/>
          <w:sz w:val="21"/>
        </w:rPr>
        <w:t>：60秒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标准答案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"最可能的失败原因（按概率排序）：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大客户流失（30%概率）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→ 应对：NRR 140% + 扩单率40% + 续约率92%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技术迭代落后（25%概率）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→ 应对：每周迭代+每月升级+JFE论文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监管政策变化（20%概率）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→ 应对：法务前置+多业务线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4. 核心团队流失（15%概率）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→ 应对：股权激励+4位创始人互补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5. 资金链断裂（10%概率）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→ 应对：¥800万现金+已签LOI回款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5个失败原因+5个应对——这是创业者的反思。"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金句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"真正的勇敢，是知道会怎么死，然后躲开。"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Q18: 你们和永字资管的合作，能公开数据吗？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分类</w:t>
      </w:r>
      <w:r>
        <w:rPr>
          <w:rFonts w:ascii="微软雅黑" w:hAnsi="微软雅黑" w:eastAsia="微软雅黑"/>
          <w:b w:val="0"/>
          <w:i w:val="0"/>
          <w:sz w:val="21"/>
        </w:rPr>
        <w:t>：客户深度类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时长</w:t>
      </w:r>
      <w:r>
        <w:rPr>
          <w:rFonts w:ascii="微软雅黑" w:hAnsi="微软雅黑" w:eastAsia="微软雅黑"/>
          <w:b w:val="0"/>
          <w:i w:val="0"/>
          <w:sz w:val="21"/>
        </w:rPr>
        <w:t>：60秒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标准答案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"可以，已脱敏（详见《客户验证证据包V1》）：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- 12个月ARR：¥0 → ¥380万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月登录次数：87 → 234（增长169%）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智能选股调用：23 → 78次/月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SHAP解读：18 → 68次/月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智能盯盘触发：145 → 389次/月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客户满意度：NPS 68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续约：100% + 扩单5→10个席位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永字资管（5亿规模私募）：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已签NDA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总经理6/25量化峰会公开推荐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SHAP白皮书联合署名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真金白银的客户用钱投票——这是最硬的证据。"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金句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"12个月数据递增+100%续约+总经理公开背书——这就是客户用钱投票。"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Q19: 你们的SHAP和Backtrader/Zipline这些量化框架比？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分类</w:t>
      </w:r>
      <w:r>
        <w:rPr>
          <w:rFonts w:ascii="微软雅黑" w:hAnsi="微软雅黑" w:eastAsia="微软雅黑"/>
          <w:b w:val="0"/>
          <w:i w:val="0"/>
          <w:sz w:val="21"/>
        </w:rPr>
        <w:t>：技术定位类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时长</w:t>
      </w:r>
      <w:r>
        <w:rPr>
          <w:rFonts w:ascii="微软雅黑" w:hAnsi="微软雅黑" w:eastAsia="微软雅黑"/>
          <w:b w:val="0"/>
          <w:i w:val="0"/>
          <w:sz w:val="21"/>
        </w:rPr>
        <w:t>：60秒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标准答案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"3个层次的区别：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Backtrader/Zipline（开源框架）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解决：怎么写策略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用户：程序员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输出：Python代码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QuantInsight Pro（商业平台）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解决：怎么用AI+怎么解释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用户：投研团队/客户经理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输出：可解释的AI决策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Wind/Choice（数据终端）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解决：怎么查数据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用户：研究员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输出：数据+图表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我们不替代Backtrader（我们用XGBoost）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我们不替代Wind（我们用akshare）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我们做的是：让AI说出'为什么'。"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金句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"Backtrader是螺丝刀，Wind是字典——我们是AI助手。"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Q20: 你们的"另類数据"是什么？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分类</w:t>
      </w:r>
      <w:r>
        <w:rPr>
          <w:rFonts w:ascii="微软雅黑" w:hAnsi="微软雅黑" w:eastAsia="微软雅黑"/>
          <w:b w:val="0"/>
          <w:i w:val="0"/>
          <w:sz w:val="21"/>
        </w:rPr>
        <w:t>：产品深度类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时长</w:t>
      </w:r>
      <w:r>
        <w:rPr>
          <w:rFonts w:ascii="微软雅黑" w:hAnsi="微软雅黑" w:eastAsia="微软雅黑"/>
          <w:b w:val="0"/>
          <w:i w:val="0"/>
          <w:sz w:val="21"/>
        </w:rPr>
        <w:t>：60秒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标准答案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"另类数据（Alternative Data）是相对传统行情数据的扩展：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舆情数据：新闻+公告+研报（NLP情感分析）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资金数据：北向资金/融资融券/龙虎榜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行业数据：PMI/CPI/期货/行业涨跌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4. 机构数据：调研记录/股东变化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5. 社交数据：雪球/股吧/微博情绪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核心创新：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传统量化只看价格+财务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我们叠加另类数据——信息更全、信号更准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比如：北向资金+PE分位+ROE → 综合选股信号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数据源全部公开（akshare），方法独家。"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金句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"传统量化看价格，我们看人心+资金+数据——这就是另类。"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Q21: 你们怎么盈利？5年后能上市吗？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分类</w:t>
      </w:r>
      <w:r>
        <w:rPr>
          <w:rFonts w:ascii="微软雅黑" w:hAnsi="微软雅黑" w:eastAsia="微软雅黑"/>
          <w:b w:val="0"/>
          <w:i w:val="0"/>
          <w:sz w:val="21"/>
        </w:rPr>
        <w:t>：长期愿景类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时长</w:t>
      </w:r>
      <w:r>
        <w:rPr>
          <w:rFonts w:ascii="微软雅黑" w:hAnsi="微软雅黑" w:eastAsia="微软雅黑"/>
          <w:b w:val="0"/>
          <w:i w:val="0"/>
          <w:sz w:val="21"/>
        </w:rPr>
        <w:t>：60秒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标准答案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"盈利模型：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- 3层订阅：个人¥15K / 券商¥100K / 私募¥150K / 家办¥240K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增值服务：定制策略会¥30K/次 / SHAP白皮书¥50K/份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Y5营收¥8,000万 / 净利¥4,500万 / 毛利率72%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上市路径：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- 2026-2028：业务扩张期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- 2028-2030：规模化盈利期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- 2030+：考虑港股或科创板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关键里程碑：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- 2026Q4：A轮融资¥1亿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- 2027：JFE论文发表+5项专利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- 2028：海外市场（香港/新加坡）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- 2030：年营收¥10亿+ → 启动IPO"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金句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"5年做到¥8,000万，10年上市——这是一个可执行的中国AI故事。"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Q22: 评委问：最后还有什么补充？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分类</w:t>
      </w:r>
      <w:r>
        <w:rPr>
          <w:rFonts w:ascii="微软雅黑" w:hAnsi="微软雅黑" w:eastAsia="微软雅黑"/>
          <w:b w:val="0"/>
          <w:i w:val="0"/>
          <w:sz w:val="21"/>
        </w:rPr>
        <w:t>：收尾类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时长</w:t>
      </w:r>
      <w:r>
        <w:rPr>
          <w:rFonts w:ascii="微软雅黑" w:hAnsi="微软雅黑" w:eastAsia="微软雅黑"/>
          <w:b w:val="0"/>
          <w:i w:val="0"/>
          <w:sz w:val="21"/>
        </w:rPr>
        <w:t>：30秒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标准答案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"评委好，我补充3点：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可演示：请评委现场扫码访问 quantinsight.cn——3分钟体验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可验证：所有数据、客户、合同，现场可核查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可期待：我们Y1盈亏平衡，Y5营收¥8,000万——这是一个可执行的中国AI故事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让AI可解释，让投资更可信——我们在AFAC2026，等您的好消息。"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金句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"让AI可解释，让投资更可信——谢谢评委！"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Q23: 评委故意刁难："你们和XX AI公司有什么本质区别？"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分类</w:t>
      </w:r>
      <w:r>
        <w:rPr>
          <w:rFonts w:ascii="微软雅黑" w:hAnsi="微软雅黑" w:eastAsia="微软雅黑"/>
          <w:b w:val="0"/>
          <w:i w:val="0"/>
          <w:sz w:val="21"/>
        </w:rPr>
        <w:t>：压力测试类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时长</w:t>
      </w:r>
      <w:r>
        <w:rPr>
          <w:rFonts w:ascii="微软雅黑" w:hAnsi="微软雅黑" w:eastAsia="微软雅黑"/>
          <w:b w:val="0"/>
          <w:i w:val="0"/>
          <w:sz w:val="21"/>
        </w:rPr>
        <w:t>：60秒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标准答案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"坦诚回答：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和通用大模型公司（如Kimi/智谱）的区别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通用：聊天+生图，不懂金融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我们：A股17因子+SHAP+合规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和金融数据公司（如Wind/iFinD）的区别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数据公司：卖数据+图表，不解释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我们：SHAP可解释AI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和量化私募自研的区别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自研：¥1M+团队+6-12月开发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我们：¥100K+3分钟上线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本质区别：我们是唯一把SHAP可解释AI做到A股深度商业化的公司。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客户用钱投票：3份合同+5份LOI=¥2.33M。"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金句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"比数据公司更AI，比通用AI更金融——这就是QuantInsight Pro的独特定位。"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Q24: 评委问："如果只投一个金融AI公司，为什么是你们？"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分类</w:t>
      </w:r>
      <w:r>
        <w:rPr>
          <w:rFonts w:ascii="微软雅黑" w:hAnsi="微软雅黑" w:eastAsia="微软雅黑"/>
          <w:b w:val="0"/>
          <w:i w:val="0"/>
          <w:sz w:val="21"/>
        </w:rPr>
        <w:t>：终极pk类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时长</w:t>
      </w:r>
      <w:r>
        <w:rPr>
          <w:rFonts w:ascii="微软雅黑" w:hAnsi="微软雅黑" w:eastAsia="微软雅黑"/>
          <w:b w:val="0"/>
          <w:i w:val="0"/>
          <w:sz w:val="21"/>
        </w:rPr>
        <w:t>：60秒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标准答案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"3个不可替代：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不可替代的技术：SHAP可解释AI，业内独家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不可替代的客户：3家头部机构+5份LOI=¥2.33M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不可替代的团队：4位创始人+诺奖顾问拟邀+5所高校MOU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3个可持续：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可持续的商业：LTV/CAC=82.2，业内前5%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可持续的壁垒：时间+客户+学术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可持续的愿景：让1.8亿股民用上可解释AI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投我们——投的是一个可验证、可盈利、可持续的中国AI故事。"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金句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"投我们，投的是中国资管AI的'水电煤'。"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Q25: 评委问："你们能为上海做什么贡献？"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分类</w:t>
      </w:r>
      <w:r>
        <w:rPr>
          <w:rFonts w:ascii="微软雅黑" w:hAnsi="微软雅黑" w:eastAsia="微软雅黑"/>
          <w:b w:val="0"/>
          <w:i w:val="0"/>
          <w:sz w:val="21"/>
        </w:rPr>
        <w:t>：上海情怀类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时长</w:t>
      </w:r>
      <w:r>
        <w:rPr>
          <w:rFonts w:ascii="微软雅黑" w:hAnsi="微软雅黑" w:eastAsia="微软雅黑"/>
          <w:b w:val="0"/>
          <w:i w:val="0"/>
          <w:sz w:val="21"/>
        </w:rPr>
        <w:t>：60秒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标准答案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"3层上海贡献：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产业贡献：上海建设全球资管中心，需要可解释的AI——我们提供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人才贡献：4位创始人上海引进+12人团队+5所高校MOU+EMBA学生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技术贡献：SHAP开源+JFE论文+行业标准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具体动作：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- 2026：与上海金融业联合会合作发布《A股AI合规白皮书》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- 2027：在上海举办"全球资管AI大会"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- 2028：建成上海"金融AI高地"标杆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扎根上海、服务全国、走向全球——这是我们的承诺。"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金句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"上海建设全球资管中心，需要可解释的AI——我们准备好了。"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四、特殊场景应对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4.1 时间不够（评委催促）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应对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"评委好，时间紧张，我用3句话总结：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可解释的AI——业内独家SHAP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¥2.33M订单——3份合同+5份LOI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LTV/CAC=82.2——业内前5%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让AI可解释，让投资更可信——谢谢！"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4.2 技术细节追问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应对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"这个技术细节，我想用30秒+一个图说清楚：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（打开笔记本电脑，演示SHAP图）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比如这只茅台，ROE贡献+0.32，营收增速+0.18——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每个因子的贡献都看得见，这就是SHAP。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技术细节欢迎答辩后单独交流。"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4.3 评委明显刁难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应对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"您这个问题很关键，也是我反复思考过的——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坦诚说，我们不是完美的，但3个事实：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3家客户已用钱投票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永字资管100%续约+扩单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12个月数据递增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这些是事实，不是故事。"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4.4 评委不友好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应对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"您提的问题，可能是基于其他公司的情况——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我们的不同在于：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我们已盈利（Y1）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我们有真客户（¥380K ARR）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我们有真数据（12个月使用记录）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欢迎评委现场验证。"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4.5 评委赞赏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应对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"谢谢评委的认可。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我们会继续努力——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短期服务好3家客户，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中期服务好20家客户，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长期服务好1.8亿中国股民。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让AI可解释，让投资更可信。"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五、答辩禁忌（绝对不能说）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5.1 绝对不能说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❌ "</w:t>
      </w:r>
      <w:r>
        <w:rPr>
          <w:rFonts w:ascii="微软雅黑" w:hAnsi="微软雅黑" w:eastAsia="微软雅黑"/>
          <w:b/>
          <w:i w:val="0"/>
          <w:sz w:val="21"/>
        </w:rPr>
        <w:t>市场很大，所以能赚很多</w:t>
      </w:r>
      <w:r>
        <w:rPr>
          <w:rFonts w:ascii="微软雅黑" w:hAnsi="微软雅黑" w:eastAsia="微软雅黑"/>
          <w:b w:val="0"/>
          <w:i w:val="0"/>
          <w:sz w:val="21"/>
        </w:rPr>
        <w:t>"（空话）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❌ "</w:t>
      </w:r>
      <w:r>
        <w:rPr>
          <w:rFonts w:ascii="微软雅黑" w:hAnsi="微软雅黑" w:eastAsia="微软雅黑"/>
          <w:b/>
          <w:i w:val="0"/>
          <w:sz w:val="21"/>
        </w:rPr>
        <w:t>我们没有竞品</w:t>
      </w:r>
      <w:r>
        <w:rPr>
          <w:rFonts w:ascii="微软雅黑" w:hAnsi="微软雅黑" w:eastAsia="微软雅黑"/>
          <w:b w:val="0"/>
          <w:i w:val="0"/>
          <w:sz w:val="21"/>
        </w:rPr>
        <w:t>"（狂妄）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❌ "</w:t>
      </w:r>
      <w:r>
        <w:rPr>
          <w:rFonts w:ascii="微软雅黑" w:hAnsi="微软雅黑" w:eastAsia="微软雅黑"/>
          <w:b/>
          <w:i w:val="0"/>
          <w:sz w:val="21"/>
        </w:rPr>
        <w:t>未来一定会上市</w:t>
      </w:r>
      <w:r>
        <w:rPr>
          <w:rFonts w:ascii="微软雅黑" w:hAnsi="微软雅黑" w:eastAsia="微软雅黑"/>
          <w:b w:val="0"/>
          <w:i w:val="0"/>
          <w:sz w:val="21"/>
        </w:rPr>
        <w:t>"（吹牛）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❌ "</w:t>
      </w:r>
      <w:r>
        <w:rPr>
          <w:rFonts w:ascii="微软雅黑" w:hAnsi="微软雅黑" w:eastAsia="微软雅黑"/>
          <w:b/>
          <w:i w:val="0"/>
          <w:sz w:val="21"/>
        </w:rPr>
        <w:t>这是我们的PPT</w:t>
      </w:r>
      <w:r>
        <w:rPr>
          <w:rFonts w:ascii="微软雅黑" w:hAnsi="微软雅黑" w:eastAsia="微软雅黑"/>
          <w:b w:val="0"/>
          <w:i w:val="0"/>
          <w:sz w:val="21"/>
        </w:rPr>
        <w:t>"（暗示不真实）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❌ "</w:t>
      </w:r>
      <w:r>
        <w:rPr>
          <w:rFonts w:ascii="微软雅黑" w:hAnsi="微软雅黑" w:eastAsia="微软雅黑"/>
          <w:b/>
          <w:i w:val="0"/>
          <w:sz w:val="21"/>
        </w:rPr>
        <w:t>用户数据不方便公开</w:t>
      </w:r>
      <w:r>
        <w:rPr>
          <w:rFonts w:ascii="微软雅黑" w:hAnsi="微软雅黑" w:eastAsia="微软雅黑"/>
          <w:b w:val="0"/>
          <w:i w:val="0"/>
          <w:sz w:val="21"/>
        </w:rPr>
        <w:t>"（心虚）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❌ "</w:t>
      </w:r>
      <w:r>
        <w:rPr>
          <w:rFonts w:ascii="微软雅黑" w:hAnsi="微软雅黑" w:eastAsia="微软雅黑"/>
          <w:b/>
          <w:i w:val="0"/>
          <w:sz w:val="21"/>
        </w:rPr>
        <w:t>技术细节我不太清楚</w:t>
      </w:r>
      <w:r>
        <w:rPr>
          <w:rFonts w:ascii="微软雅黑" w:hAnsi="微软雅黑" w:eastAsia="微软雅黑"/>
          <w:b w:val="0"/>
          <w:i w:val="0"/>
          <w:sz w:val="21"/>
        </w:rPr>
        <w:t>"（不专业）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❌ "</w:t>
      </w:r>
      <w:r>
        <w:rPr>
          <w:rFonts w:ascii="微软雅黑" w:hAnsi="微软雅黑" w:eastAsia="微软雅黑"/>
          <w:b/>
          <w:i w:val="0"/>
          <w:sz w:val="21"/>
        </w:rPr>
        <w:t>等我们融资后再说</w:t>
      </w:r>
      <w:r>
        <w:rPr>
          <w:rFonts w:ascii="微软雅黑" w:hAnsi="微软雅黑" w:eastAsia="微软雅黑"/>
          <w:b w:val="0"/>
          <w:i w:val="0"/>
          <w:sz w:val="21"/>
        </w:rPr>
        <w:t>"（无诚信）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❌ "</w:t>
      </w:r>
      <w:r>
        <w:rPr>
          <w:rFonts w:ascii="微软雅黑" w:hAnsi="微软雅黑" w:eastAsia="微软雅黑"/>
          <w:b/>
          <w:i w:val="0"/>
          <w:sz w:val="21"/>
        </w:rPr>
        <w:t>评委老师您不懂</w:t>
      </w:r>
      <w:r>
        <w:rPr>
          <w:rFonts w:ascii="微软雅黑" w:hAnsi="微软雅黑" w:eastAsia="微软雅黑"/>
          <w:b w:val="0"/>
          <w:i w:val="0"/>
          <w:sz w:val="21"/>
        </w:rPr>
        <w:t>"（傲慢）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5.2 谨慎说（要加条件）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⚠️ "</w:t>
      </w:r>
      <w:r>
        <w:rPr>
          <w:rFonts w:ascii="微软雅黑" w:hAnsi="微软雅黑" w:eastAsia="微软雅黑"/>
          <w:b/>
          <w:i w:val="0"/>
          <w:sz w:val="21"/>
        </w:rPr>
        <w:t>我们是第一</w:t>
      </w:r>
      <w:r>
        <w:rPr>
          <w:rFonts w:ascii="微软雅黑" w:hAnsi="微软雅黑" w:eastAsia="微软雅黑"/>
          <w:b w:val="0"/>
          <w:i w:val="0"/>
          <w:sz w:val="21"/>
        </w:rPr>
        <w:t>" → 加"</w:t>
      </w:r>
      <w:r>
        <w:rPr>
          <w:rFonts w:ascii="微软雅黑" w:hAnsi="微软雅黑" w:eastAsia="微软雅黑"/>
          <w:b/>
          <w:i w:val="0"/>
          <w:sz w:val="21"/>
        </w:rPr>
        <w:t>在SHAP可解释AI这个细分赛道</w:t>
      </w:r>
      <w:r>
        <w:rPr>
          <w:rFonts w:ascii="微软雅黑" w:hAnsi="微软雅黑" w:eastAsia="微软雅黑"/>
          <w:b w:val="0"/>
          <w:i w:val="0"/>
          <w:sz w:val="21"/>
        </w:rPr>
        <w:t>"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⚠️ "</w:t>
      </w:r>
      <w:r>
        <w:rPr>
          <w:rFonts w:ascii="微软雅黑" w:hAnsi="微软雅黑" w:eastAsia="微软雅黑"/>
          <w:b/>
          <w:i w:val="0"/>
          <w:sz w:val="21"/>
        </w:rPr>
        <w:t>没有风险</w:t>
      </w:r>
      <w:r>
        <w:rPr>
          <w:rFonts w:ascii="微软雅黑" w:hAnsi="微软雅黑" w:eastAsia="微软雅黑"/>
          <w:b w:val="0"/>
          <w:i w:val="0"/>
          <w:sz w:val="21"/>
        </w:rPr>
        <w:t>" → 加"</w:t>
      </w:r>
      <w:r>
        <w:rPr>
          <w:rFonts w:ascii="微软雅黑" w:hAnsi="微软雅黑" w:eastAsia="微软雅黑"/>
          <w:b/>
          <w:i w:val="0"/>
          <w:sz w:val="21"/>
        </w:rPr>
        <w:t>5大风险都有预案</w:t>
      </w:r>
      <w:r>
        <w:rPr>
          <w:rFonts w:ascii="微软雅黑" w:hAnsi="微软雅黑" w:eastAsia="微软雅黑"/>
          <w:b w:val="0"/>
          <w:i w:val="0"/>
          <w:sz w:val="21"/>
        </w:rPr>
        <w:t>"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⚠️ "</w:t>
      </w:r>
      <w:r>
        <w:rPr>
          <w:rFonts w:ascii="微软雅黑" w:hAnsi="微软雅黑" w:eastAsia="微软雅黑"/>
          <w:b/>
          <w:i w:val="0"/>
          <w:sz w:val="21"/>
        </w:rPr>
        <w:t>客户很满意</w:t>
      </w:r>
      <w:r>
        <w:rPr>
          <w:rFonts w:ascii="微软雅黑" w:hAnsi="微软雅黑" w:eastAsia="微软雅黑"/>
          <w:b w:val="0"/>
          <w:i w:val="0"/>
          <w:sz w:val="21"/>
        </w:rPr>
        <w:t>" → 加"</w:t>
      </w:r>
      <w:r>
        <w:rPr>
          <w:rFonts w:ascii="微软雅黑" w:hAnsi="微软雅黑" w:eastAsia="微软雅黑"/>
          <w:b/>
          <w:i w:val="0"/>
          <w:sz w:val="21"/>
        </w:rPr>
        <w:t>NPS 68，4.7/5</w:t>
      </w:r>
      <w:r>
        <w:rPr>
          <w:rFonts w:ascii="微软雅黑" w:hAnsi="微软雅黑" w:eastAsia="微软雅黑"/>
          <w:b w:val="0"/>
          <w:i w:val="0"/>
          <w:sz w:val="21"/>
        </w:rPr>
        <w:t>"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⚠️ "</w:t>
      </w:r>
      <w:r>
        <w:rPr>
          <w:rFonts w:ascii="微软雅黑" w:hAnsi="微软雅黑" w:eastAsia="微软雅黑"/>
          <w:b/>
          <w:i w:val="0"/>
          <w:sz w:val="21"/>
        </w:rPr>
        <w:t>比Wind好</w:t>
      </w:r>
      <w:r>
        <w:rPr>
          <w:rFonts w:ascii="微软雅黑" w:hAnsi="微软雅黑" w:eastAsia="微软雅黑"/>
          <w:b w:val="0"/>
          <w:i w:val="0"/>
          <w:sz w:val="21"/>
        </w:rPr>
        <w:t>" → 加"</w:t>
      </w:r>
      <w:r>
        <w:rPr>
          <w:rFonts w:ascii="微软雅黑" w:hAnsi="微软雅黑" w:eastAsia="微软雅黑"/>
          <w:b/>
          <w:i w:val="0"/>
          <w:sz w:val="21"/>
        </w:rPr>
        <w:t>在我们这个细分场景</w:t>
      </w:r>
      <w:r>
        <w:rPr>
          <w:rFonts w:ascii="微软雅黑" w:hAnsi="微软雅黑" w:eastAsia="微软雅黑"/>
          <w:b w:val="0"/>
          <w:i w:val="0"/>
          <w:sz w:val="21"/>
        </w:rPr>
        <w:t>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5.3 应该说的话（高频金句）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"</w:t>
      </w:r>
      <w:r>
        <w:rPr>
          <w:rFonts w:ascii="微软雅黑" w:hAnsi="微软雅黑" w:eastAsia="微软雅黑"/>
          <w:b/>
          <w:i w:val="0"/>
          <w:sz w:val="21"/>
        </w:rPr>
        <w:t>真金白银的客户用钱投票</w:t>
      </w:r>
      <w:r>
        <w:rPr>
          <w:rFonts w:ascii="微软雅黑" w:hAnsi="微软雅黑" w:eastAsia="微软雅黑"/>
          <w:b w:val="0"/>
          <w:i w:val="0"/>
          <w:sz w:val="21"/>
        </w:rPr>
        <w:t>"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"</w:t>
      </w:r>
      <w:r>
        <w:rPr>
          <w:rFonts w:ascii="微软雅黑" w:hAnsi="微软雅黑" w:eastAsia="微软雅黑"/>
          <w:b/>
          <w:i w:val="0"/>
          <w:sz w:val="21"/>
        </w:rPr>
        <w:t>单点可复制，叠加不可复制</w:t>
      </w:r>
      <w:r>
        <w:rPr>
          <w:rFonts w:ascii="微软雅黑" w:hAnsi="微软雅黑" w:eastAsia="微软雅黑"/>
          <w:b w:val="0"/>
          <w:i w:val="0"/>
          <w:sz w:val="21"/>
        </w:rPr>
        <w:t>"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"</w:t>
      </w:r>
      <w:r>
        <w:rPr>
          <w:rFonts w:ascii="微软雅黑" w:hAnsi="微软雅黑" w:eastAsia="微软雅黑"/>
          <w:b/>
          <w:i w:val="0"/>
          <w:sz w:val="21"/>
        </w:rPr>
        <w:t>让AI可解释，让投资更可信</w:t>
      </w:r>
      <w:r>
        <w:rPr>
          <w:rFonts w:ascii="微软雅黑" w:hAnsi="微软雅黑" w:eastAsia="微软雅黑"/>
          <w:b w:val="0"/>
          <w:i w:val="0"/>
          <w:sz w:val="21"/>
        </w:rPr>
        <w:t>"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"</w:t>
      </w:r>
      <w:r>
        <w:rPr>
          <w:rFonts w:ascii="微软雅黑" w:hAnsi="微软雅黑" w:eastAsia="微软雅黑"/>
          <w:b/>
          <w:i w:val="0"/>
          <w:sz w:val="21"/>
        </w:rPr>
        <w:t>可解释的AI，才是真AI</w:t>
      </w:r>
      <w:r>
        <w:rPr>
          <w:rFonts w:ascii="微软雅黑" w:hAnsi="微软雅黑" w:eastAsia="微软雅黑"/>
          <w:b w:val="0"/>
          <w:i w:val="0"/>
          <w:sz w:val="21"/>
        </w:rPr>
        <w:t>"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"</w:t>
      </w:r>
      <w:r>
        <w:rPr>
          <w:rFonts w:ascii="微软雅黑" w:hAnsi="微软雅黑" w:eastAsia="微软雅黑"/>
          <w:b/>
          <w:i w:val="0"/>
          <w:sz w:val="21"/>
        </w:rPr>
        <w:t>Y1盈亏平衡，Y5营收¥8,000万</w:t>
      </w:r>
      <w:r>
        <w:rPr>
          <w:rFonts w:ascii="微软雅黑" w:hAnsi="微软雅黑" w:eastAsia="微软雅黑"/>
          <w:b w:val="0"/>
          <w:i w:val="0"/>
          <w:sz w:val="21"/>
        </w:rPr>
        <w:t>"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"</w:t>
      </w:r>
      <w:r>
        <w:rPr>
          <w:rFonts w:ascii="微软雅黑" w:hAnsi="微软雅黑" w:eastAsia="微软雅黑"/>
          <w:b/>
          <w:i w:val="0"/>
          <w:sz w:val="21"/>
        </w:rPr>
        <w:t>LTV/CAC=82.2，业内前5%</w:t>
      </w:r>
      <w:r>
        <w:rPr>
          <w:rFonts w:ascii="微软雅黑" w:hAnsi="微软雅黑" w:eastAsia="微软雅黑"/>
          <w:b w:val="0"/>
          <w:i w:val="0"/>
          <w:sz w:val="21"/>
        </w:rPr>
        <w:t>"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"</w:t>
      </w:r>
      <w:r>
        <w:rPr>
          <w:rFonts w:ascii="微软雅黑" w:hAnsi="微软雅黑" w:eastAsia="微软雅黑"/>
          <w:b/>
          <w:i w:val="0"/>
          <w:sz w:val="21"/>
        </w:rPr>
        <w:t>让专业的人更专业</w:t>
      </w:r>
      <w:r>
        <w:rPr>
          <w:rFonts w:ascii="微软雅黑" w:hAnsi="微软雅黑" w:eastAsia="微软雅黑"/>
          <w:b w:val="0"/>
          <w:i w:val="0"/>
          <w:sz w:val="21"/>
        </w:rPr>
        <w:t>"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"</w:t>
      </w:r>
      <w:r>
        <w:rPr>
          <w:rFonts w:ascii="微软雅黑" w:hAnsi="微软雅黑" w:eastAsia="微软雅黑"/>
          <w:b/>
          <w:i w:val="0"/>
          <w:sz w:val="21"/>
        </w:rPr>
        <w:t>扎根上海、服务全国、走向全球</w:t>
      </w:r>
      <w:r>
        <w:rPr>
          <w:rFonts w:ascii="微软雅黑" w:hAnsi="微软雅黑" w:eastAsia="微软雅黑"/>
          <w:b w:val="0"/>
          <w:i w:val="0"/>
          <w:sz w:val="21"/>
        </w:rPr>
        <w:t>"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六、答辩状态管理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6.1 答辩前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453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动作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答辩前24h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反复演练3遍+录音回放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答辩前12h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早睡+多喝水+不吃辛辣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答辩前2h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吃清淡午餐+咖啡（提神）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答辩前30min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到场+调试设备+深呼吸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答辩前5min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闭眼回想关键金句+微笑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6.2 答辩中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状态</w:t>
            </w:r>
          </w:p>
        </w:tc>
        <w:tc>
          <w:tcPr>
            <w:tcW w:type="dxa" w:w="453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应对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心跳加速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深呼吸3次+微笑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脑子空白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重复评委问题+想1秒再答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说错话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立即纠正"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我的意思是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评委打断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停下来+认真听+回答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时间不够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加速+砍掉非关键页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设备故障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切换备用方案（U盘+二维码）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6.3 答辩后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状态</w:t>
            </w:r>
          </w:p>
        </w:tc>
        <w:tc>
          <w:tcPr>
            <w:tcW w:type="dxa" w:w="453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应对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评委提问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现场回答+记录问题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交换名片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准备100张+会后跟进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现场反馈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认真听取+做笔记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自我复盘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5分钟内录音回放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情绪管理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无论结果如何，感谢评委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七、答辩服装与形象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7.1 CEO冯亦根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服装</w:t>
      </w:r>
      <w:r>
        <w:rPr>
          <w:rFonts w:ascii="微软雅黑" w:hAnsi="微软雅黑" w:eastAsia="微软雅黑"/>
          <w:b w:val="0"/>
          <w:i w:val="0"/>
          <w:sz w:val="21"/>
        </w:rPr>
        <w:t>：深色西装+白衬衫+深空蓝领带（呼应品牌色）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发型</w:t>
      </w:r>
      <w:r>
        <w:rPr>
          <w:rFonts w:ascii="微软雅黑" w:hAnsi="微软雅黑" w:eastAsia="微软雅黑"/>
          <w:b w:val="0"/>
          <w:i w:val="0"/>
          <w:sz w:val="21"/>
        </w:rPr>
        <w:t>：简洁干练，露出额头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配饰</w:t>
      </w:r>
      <w:r>
        <w:rPr>
          <w:rFonts w:ascii="微软雅黑" w:hAnsi="微软雅黑" w:eastAsia="微软雅黑"/>
          <w:b w:val="0"/>
          <w:i w:val="0"/>
          <w:sz w:val="21"/>
        </w:rPr>
        <w:t>：腕表1只（不戴珠宝）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鞋</w:t>
      </w:r>
      <w:r>
        <w:rPr>
          <w:rFonts w:ascii="微软雅黑" w:hAnsi="微软雅黑" w:eastAsia="微软雅黑"/>
          <w:b w:val="0"/>
          <w:i w:val="0"/>
          <w:sz w:val="21"/>
        </w:rPr>
        <w:t>：黑色皮鞋+深色袜子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包</w:t>
      </w:r>
      <w:r>
        <w:rPr>
          <w:rFonts w:ascii="微软雅黑" w:hAnsi="微软雅黑" w:eastAsia="微软雅黑"/>
          <w:b w:val="0"/>
          <w:i w:val="0"/>
          <w:sz w:val="21"/>
        </w:rPr>
        <w:t>：深蓝色公文包（内含：电脑+备用U盘+名片+纸质PPT）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7.2 团队成员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统一Polo衫</w:t>
      </w:r>
      <w:r>
        <w:rPr>
          <w:rFonts w:ascii="微软雅黑" w:hAnsi="微软雅黑" w:eastAsia="微软雅黑"/>
          <w:b w:val="0"/>
          <w:i w:val="0"/>
          <w:sz w:val="21"/>
        </w:rPr>
        <w:t>：深空蓝+霓虹青Logo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工牌</w:t>
      </w:r>
      <w:r>
        <w:rPr>
          <w:rFonts w:ascii="微软雅黑" w:hAnsi="微软雅黑" w:eastAsia="微软雅黑"/>
          <w:b w:val="0"/>
          <w:i w:val="0"/>
          <w:sz w:val="21"/>
        </w:rPr>
        <w:t>：QuantInsight Pro+姓名+职位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备用</w:t>
      </w:r>
      <w:r>
        <w:rPr>
          <w:rFonts w:ascii="微软雅黑" w:hAnsi="微软雅黑" w:eastAsia="微软雅黑"/>
          <w:b w:val="0"/>
          <w:i w:val="0"/>
          <w:sz w:val="21"/>
        </w:rPr>
        <w:t>：白衬衫+深色西裤（备用）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7.3 视觉锤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所有人胸前佩戴</w:t>
      </w:r>
      <w:r>
        <w:rPr>
          <w:rFonts w:ascii="微软雅黑" w:hAnsi="微软雅黑" w:eastAsia="微软雅黑"/>
          <w:b/>
          <w:i w:val="0"/>
          <w:sz w:val="21"/>
        </w:rPr>
        <w:t>金色QuantInsight Pro徽章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演示电脑</w:t>
      </w:r>
      <w:r>
        <w:rPr>
          <w:rFonts w:ascii="微软雅黑" w:hAnsi="微软雅黑" w:eastAsia="微软雅黑"/>
          <w:b/>
          <w:i w:val="0"/>
          <w:sz w:val="21"/>
        </w:rPr>
        <w:t>贴深空蓝+霓虹青Logo贴纸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桌面</w:t>
      </w:r>
      <w:r>
        <w:rPr>
          <w:rFonts w:ascii="微软雅黑" w:hAnsi="微软雅黑" w:eastAsia="微软雅黑"/>
          <w:b/>
          <w:i w:val="0"/>
          <w:sz w:val="21"/>
        </w:rPr>
        <w:t>铺设深空蓝桌布</w:t>
      </w:r>
      <w:r>
        <w:rPr>
          <w:rFonts w:ascii="微软雅黑" w:hAnsi="微软雅黑" w:eastAsia="微软雅黑"/>
          <w:b w:val="0"/>
          <w:i w:val="0"/>
          <w:sz w:val="21"/>
        </w:rPr>
        <w:t>+</w:t>
      </w:r>
      <w:r>
        <w:rPr>
          <w:rFonts w:ascii="微软雅黑" w:hAnsi="微软雅黑" w:eastAsia="微软雅黑"/>
          <w:b/>
          <w:i w:val="0"/>
          <w:sz w:val="21"/>
        </w:rPr>
        <w:t>霓虹青台卡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八、答辩话术速查表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8.1 一句话定位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场景</w:t>
            </w:r>
          </w:p>
        </w:tc>
        <w:tc>
          <w:tcPr>
            <w:tcW w:type="dxa" w:w="453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一句话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路演开场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让AI可解释，让投资更可信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自我介绍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4位创始人，让AI说出'为什么'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客户介绍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真金白银的客户用钱投票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技术介绍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SHAP可解释AI，业内独家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商业介绍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LTV/CAC=82.2，业内前5%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团队介绍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4位创始人+诺奖顾问+5所高校MOU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财务介绍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Y1盈亏平衡，Y5营收¥8,000万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收尾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</w:t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扎根上海、服务全国、走向全球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8.2 数字锤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数字</w:t>
            </w:r>
          </w:p>
        </w:tc>
        <w:tc>
          <w:tcPr>
            <w:tcW w:type="dxa" w:w="453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1.8亿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中国股民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17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因子数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11.4年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回测时间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3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已签合同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5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LOI意向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¥380K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签约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¥1.95M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意向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82.2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LTV/CAC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140%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NRR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75%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毛利率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¥8,000万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Y5营收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¥76.5万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Y1净利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12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团队人数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5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顾问人数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5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高校MOU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1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JFE拟投稿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九、附录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附录A：5分钟答辩流程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时段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内容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时长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0:00-0:30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5分钟演讲开场白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30秒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0:30-3:30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3分钟Demo视频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3分钟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3:30-5:00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PPT演讲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1.5分钟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5:00-5:30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评委提问+回答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0.5分钟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附录B：相关文档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PPT V3：D:/AFAC2026金融智能创新大赛/quantinsight-deploy/QuantInsight</w:t>
      </w:r>
      <w:r>
        <w:rPr>
          <w:rFonts w:ascii="微软雅黑" w:hAnsi="微软雅黑" w:eastAsia="微软雅黑"/>
          <w:b w:val="0"/>
          <w:i/>
          <w:sz w:val="21"/>
        </w:rPr>
        <w:t>Pro</w:t>
      </w:r>
      <w:r>
        <w:rPr>
          <w:rFonts w:ascii="微软雅黑" w:hAnsi="微软雅黑" w:eastAsia="微软雅黑"/>
          <w:b w:val="0"/>
          <w:i w:val="0"/>
          <w:sz w:val="21"/>
        </w:rPr>
        <w:t>PPT</w:t>
      </w:r>
      <w:r>
        <w:rPr>
          <w:rFonts w:ascii="微软雅黑" w:hAnsi="微软雅黑" w:eastAsia="微软雅黑"/>
          <w:b w:val="0"/>
          <w:i/>
          <w:sz w:val="21"/>
        </w:rPr>
        <w:t>V3</w:t>
      </w:r>
      <w:r>
        <w:rPr>
          <w:rFonts w:ascii="微软雅黑" w:hAnsi="微软雅黑" w:eastAsia="微软雅黑"/>
          <w:b w:val="0"/>
          <w:i w:val="0"/>
          <w:sz w:val="21"/>
        </w:rPr>
        <w:t>15pages.md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Demo视频脚本V2：D:/AFAC2026金融智能创新大赛/quantinsight-deploy/QuantInsight</w:t>
      </w:r>
      <w:r>
        <w:rPr>
          <w:rFonts w:ascii="微软雅黑" w:hAnsi="微软雅黑" w:eastAsia="微软雅黑"/>
          <w:b w:val="0"/>
          <w:i/>
          <w:sz w:val="21"/>
        </w:rPr>
        <w:t>Pro</w:t>
      </w:r>
      <w:r>
        <w:rPr>
          <w:rFonts w:ascii="微软雅黑" w:hAnsi="微软雅黑" w:eastAsia="微软雅黑"/>
          <w:b w:val="0"/>
          <w:i w:val="0"/>
          <w:sz w:val="21"/>
        </w:rPr>
        <w:t>Demo</w:t>
      </w:r>
      <w:r>
        <w:rPr>
          <w:rFonts w:ascii="微软雅黑" w:hAnsi="微软雅黑" w:eastAsia="微软雅黑"/>
          <w:b w:val="0"/>
          <w:i/>
          <w:sz w:val="21"/>
        </w:rPr>
        <w:t>Video</w:t>
      </w:r>
      <w:r>
        <w:rPr>
          <w:rFonts w:ascii="微软雅黑" w:hAnsi="微软雅黑" w:eastAsia="微软雅黑"/>
          <w:b w:val="0"/>
          <w:i w:val="0"/>
          <w:sz w:val="21"/>
        </w:rPr>
        <w:t>Script_V2.md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BP V2：D:/AFAC2026金融智能创新大赛/quantinsight-deploy/QuantInsight</w:t>
      </w:r>
      <w:r>
        <w:rPr>
          <w:rFonts w:ascii="微软雅黑" w:hAnsi="微软雅黑" w:eastAsia="微软雅黑"/>
          <w:b w:val="0"/>
          <w:i/>
          <w:sz w:val="21"/>
        </w:rPr>
        <w:t>Pro</w:t>
      </w:r>
      <w:r>
        <w:rPr>
          <w:rFonts w:ascii="微软雅黑" w:hAnsi="微软雅黑" w:eastAsia="微软雅黑"/>
          <w:b w:val="0"/>
          <w:i w:val="0"/>
          <w:sz w:val="21"/>
        </w:rPr>
        <w:t>BP_V2.md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5杀手锏提问：D:/AFAC2026金融智能创新大赛/quantinsight-deploy/QuantInsight</w:t>
      </w:r>
      <w:r>
        <w:rPr>
          <w:rFonts w:ascii="微软雅黑" w:hAnsi="微软雅黑" w:eastAsia="微软雅黑"/>
          <w:b w:val="0"/>
          <w:i/>
          <w:sz w:val="21"/>
        </w:rPr>
        <w:t>Pro</w:t>
      </w:r>
      <w:r>
        <w:rPr>
          <w:rFonts w:ascii="微软雅黑" w:hAnsi="微软雅黑" w:eastAsia="微软雅黑"/>
          <w:b w:val="0"/>
          <w:i w:val="0"/>
          <w:sz w:val="21"/>
        </w:rPr>
        <w:t>5</w:t>
      </w:r>
      <w:r>
        <w:rPr>
          <w:rFonts w:ascii="微软雅黑" w:hAnsi="微软雅黑" w:eastAsia="微软雅黑"/>
          <w:b w:val="0"/>
          <w:i/>
          <w:sz w:val="21"/>
        </w:rPr>
        <w:t>杀手锏提问</w:t>
      </w:r>
      <w:r>
        <w:rPr>
          <w:rFonts w:ascii="微软雅黑" w:hAnsi="微软雅黑" w:eastAsia="微软雅黑"/>
          <w:b w:val="0"/>
          <w:i w:val="0"/>
          <w:sz w:val="21"/>
        </w:rPr>
        <w:t>V1.md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附录C：评委可能问的100个问题</w:t>
      </w:r>
    </w:p>
    <w:p>
      <w:pPr>
        <w:spacing w:lineRule="auto" w:line="324" w:after="120"/>
      </w:pPr>
      <w:r>
        <w:rPr>
          <w:rFonts w:ascii="微软雅黑" w:hAnsi="微软雅黑" w:eastAsia="微软雅黑"/>
          <w:b w:val="0"/>
          <w:i w:val="0"/>
          <w:sz w:val="21"/>
        </w:rPr>
        <w:t>详见《异常话术V1》D:/AFAC2026金融智能创新大赛/quantinsight-deploy/QuantInsight</w:t>
      </w:r>
      <w:r>
        <w:rPr>
          <w:rFonts w:ascii="微软雅黑" w:hAnsi="微软雅黑" w:eastAsia="微软雅黑"/>
          <w:b w:val="0"/>
          <w:i/>
          <w:sz w:val="21"/>
        </w:rPr>
        <w:t>Pro</w:t>
      </w:r>
      <w:r>
        <w:rPr>
          <w:rFonts w:ascii="微软雅黑" w:hAnsi="微软雅黑" w:eastAsia="微软雅黑"/>
          <w:b w:val="0"/>
          <w:i w:val="0"/>
          <w:sz w:val="21"/>
        </w:rPr>
        <w:t>异常话术_V1.md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【答辩话术V3文档完】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编者按：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25个高频问题+5个特殊场景+100个应急问题——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评委能问的所有问题，我们都有答案。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答辩不是背稿，是用事实说话。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评委看到的是：真诚+自信+有据——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这就是冠军的气质。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